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3F587" w14:textId="64CC5D3E" w:rsidR="0095012F" w:rsidRPr="00B822B5" w:rsidRDefault="00496BE0" w:rsidP="0064731E">
      <w:pPr>
        <w:jc w:val="center"/>
      </w:pPr>
      <w:bookmarkStart w:id="0" w:name="_Hlk513021442"/>
      <w:r w:rsidRPr="00B822B5">
        <w:t>PROGRAM FUNKCJONALNO-UŻYTKOWY</w:t>
      </w:r>
    </w:p>
    <w:p w14:paraId="50EF1428" w14:textId="77777777" w:rsidR="00E034C7" w:rsidRPr="00B822B5" w:rsidRDefault="00E034C7" w:rsidP="007C2F19"/>
    <w:p w14:paraId="7EE533BF" w14:textId="77777777" w:rsidR="00E034C7" w:rsidRPr="00B822B5" w:rsidRDefault="00E034C7" w:rsidP="007C2F19"/>
    <w:p w14:paraId="30B4AF16" w14:textId="77777777" w:rsidR="008C41D8" w:rsidRPr="00B822B5" w:rsidRDefault="008C41D8" w:rsidP="007C2F19"/>
    <w:p w14:paraId="39FF11D6" w14:textId="77777777" w:rsidR="00E034C7" w:rsidRPr="00B822B5" w:rsidRDefault="00E034C7" w:rsidP="007C2F19"/>
    <w:p w14:paraId="40E38DDB" w14:textId="77777777" w:rsidR="00EC64AC" w:rsidRPr="007A7DA0" w:rsidRDefault="00EC64AC" w:rsidP="007A7DA0">
      <w:pPr>
        <w:pStyle w:val="MPakapit"/>
      </w:pPr>
      <w:r w:rsidRPr="007A7DA0">
        <w:t>Wykonanie dostaw, usług oraz robót budowlanych w formule „pod klucz” - budowa próbopobierni oraz układu pomiaru ilości paliwa z biomasy dostarczanego do Enea Elektrownia Połaniec Spółka Akcyjna transportem samochodowym</w:t>
      </w:r>
    </w:p>
    <w:p w14:paraId="1D2B253D" w14:textId="77777777" w:rsidR="00085A00" w:rsidRPr="00B822B5" w:rsidRDefault="00085A00" w:rsidP="007C2F19"/>
    <w:p w14:paraId="4DCD3FBF" w14:textId="1C3CE5CC" w:rsidR="00085A00" w:rsidRPr="00B822B5" w:rsidRDefault="00276DFA" w:rsidP="007C2F19">
      <w:r w:rsidRPr="00B822B5">
        <w:t>Połaniec</w:t>
      </w:r>
      <w:r w:rsidR="00085A00" w:rsidRPr="00B822B5">
        <w:t xml:space="preserve">, </w:t>
      </w:r>
      <w:r w:rsidR="002766FC" w:rsidRPr="00B822B5">
        <w:t>Styczeń</w:t>
      </w:r>
      <w:r w:rsidRPr="00B822B5">
        <w:t xml:space="preserve"> </w:t>
      </w:r>
      <w:r w:rsidR="00162750" w:rsidRPr="00B822B5">
        <w:t>202</w:t>
      </w:r>
      <w:r w:rsidR="002766FC" w:rsidRPr="00B822B5">
        <w:t>5</w:t>
      </w:r>
      <w:r w:rsidR="00162750" w:rsidRPr="00B822B5">
        <w:t xml:space="preserve"> </w:t>
      </w:r>
      <w:r w:rsidR="00085A00" w:rsidRPr="00B822B5">
        <w:t>roku</w:t>
      </w:r>
      <w:bookmarkEnd w:id="0"/>
    </w:p>
    <w:p w14:paraId="79A67DA3" w14:textId="344F3BB7" w:rsidR="00CE21AE" w:rsidRPr="007A7DA0" w:rsidRDefault="00573505" w:rsidP="00573505">
      <w:pPr>
        <w:pStyle w:val="Legenda"/>
      </w:pPr>
      <w:bookmarkStart w:id="1" w:name="_Toc196736597"/>
      <w:r>
        <w:t xml:space="preserve">Tabela </w:t>
      </w:r>
      <w:r w:rsidR="007776AC">
        <w:fldChar w:fldCharType="begin"/>
      </w:r>
      <w:r w:rsidR="007776AC">
        <w:instrText xml:space="preserve"> SEQ Tabela \* ARABIC </w:instrText>
      </w:r>
      <w:r w:rsidR="007776AC">
        <w:fldChar w:fldCharType="separate"/>
      </w:r>
      <w:r w:rsidR="007776AC">
        <w:rPr>
          <w:noProof/>
        </w:rPr>
        <w:t>1</w:t>
      </w:r>
      <w:r w:rsidR="007776AC">
        <w:rPr>
          <w:noProof/>
        </w:rPr>
        <w:fldChar w:fldCharType="end"/>
      </w:r>
      <w:r>
        <w:t xml:space="preserve"> - </w:t>
      </w:r>
      <w:r w:rsidR="00CE21AE" w:rsidRPr="007A7DA0">
        <w:t>Dane podstawowe</w:t>
      </w:r>
      <w:bookmarkEnd w:id="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7860AE" w:rsidRPr="00B822B5" w14:paraId="7727D0A1" w14:textId="77777777" w:rsidTr="00232A74">
        <w:tc>
          <w:tcPr>
            <w:tcW w:w="9067" w:type="dxa"/>
            <w:shd w:val="clear" w:color="auto" w:fill="A8D08D"/>
          </w:tcPr>
          <w:p w14:paraId="75487119" w14:textId="77777777" w:rsidR="007860AE" w:rsidRPr="00B822B5" w:rsidRDefault="007860AE" w:rsidP="007C2F19">
            <w:r w:rsidRPr="00B822B5">
              <w:t>NAZWA ZAMÓWIENIA</w:t>
            </w:r>
          </w:p>
        </w:tc>
      </w:tr>
      <w:tr w:rsidR="007860AE" w:rsidRPr="00B822B5" w14:paraId="1953B4CC" w14:textId="77777777" w:rsidTr="00232A74">
        <w:tc>
          <w:tcPr>
            <w:tcW w:w="9067" w:type="dxa"/>
          </w:tcPr>
          <w:p w14:paraId="43D24353" w14:textId="77777777" w:rsidR="006E3D5D" w:rsidRPr="00B822B5" w:rsidRDefault="006C7642" w:rsidP="007C2F19">
            <w:r w:rsidRPr="00B822B5">
              <w:t>„</w:t>
            </w:r>
            <w:r w:rsidR="006E3D5D" w:rsidRPr="00B822B5">
              <w:t>Wykonanie dostaw, usług oraz robót budowlanych w formule „pod klucz” - budowa próbopobierni oraz układu pomiaru ilości paliwa z biomasy dostarczanego do Enea Elektrownia Połaniec Spółka Akcyjna transportem samochodowym</w:t>
            </w:r>
          </w:p>
          <w:p w14:paraId="4D7B96C4" w14:textId="103BB842" w:rsidR="007860AE" w:rsidRPr="00B822B5" w:rsidRDefault="003D4D17" w:rsidP="007C2F19">
            <w:r w:rsidRPr="00266916">
              <w:t>Znak</w:t>
            </w:r>
            <w:r w:rsidR="00276DFA" w:rsidRPr="00266916">
              <w:t xml:space="preserve"> postępowanie</w:t>
            </w:r>
            <w:r w:rsidRPr="00266916">
              <w:t>:</w:t>
            </w:r>
          </w:p>
        </w:tc>
      </w:tr>
      <w:tr w:rsidR="007860AE" w:rsidRPr="00B822B5" w14:paraId="62A6FACA" w14:textId="77777777" w:rsidTr="00232A74">
        <w:tc>
          <w:tcPr>
            <w:tcW w:w="9067" w:type="dxa"/>
            <w:shd w:val="clear" w:color="auto" w:fill="A8D08D"/>
          </w:tcPr>
          <w:p w14:paraId="3B4BB68C" w14:textId="77777777" w:rsidR="007860AE" w:rsidRPr="00B822B5" w:rsidRDefault="007860AE" w:rsidP="007C2F19">
            <w:r w:rsidRPr="00B822B5">
              <w:t>NAZWA I ADRES ZAMAWIAJĄCEGO</w:t>
            </w:r>
          </w:p>
        </w:tc>
      </w:tr>
      <w:tr w:rsidR="007860AE" w:rsidRPr="00B822B5" w14:paraId="1B12536A" w14:textId="77777777" w:rsidTr="00232A74">
        <w:tc>
          <w:tcPr>
            <w:tcW w:w="9067" w:type="dxa"/>
          </w:tcPr>
          <w:p w14:paraId="3AF000BC" w14:textId="77777777" w:rsidR="007860AE" w:rsidRPr="00B822B5" w:rsidRDefault="007860AE" w:rsidP="007C2F19"/>
          <w:p w14:paraId="3089FE92" w14:textId="2EE3B47A" w:rsidR="00276DFA" w:rsidRPr="00B822B5" w:rsidRDefault="00276DFA" w:rsidP="007C2F19">
            <w:r w:rsidRPr="00B822B5">
              <w:t>Enea Elektrownia Połaniec Spółka Akcyjna z siedzibą: Zawada 26, 28-230 Połaniec,</w:t>
            </w:r>
          </w:p>
          <w:p w14:paraId="7C534C74" w14:textId="34318072" w:rsidR="00276DFA" w:rsidRPr="00B822B5" w:rsidRDefault="00276DFA" w:rsidP="007C2F19">
            <w:r w:rsidRPr="00B822B5">
              <w:t xml:space="preserve">KRS 0000053769, </w:t>
            </w:r>
          </w:p>
          <w:p w14:paraId="4646BDC1" w14:textId="77777777" w:rsidR="00276DFA" w:rsidRPr="00B822B5" w:rsidRDefault="00276DFA" w:rsidP="007C2F19">
            <w:r w:rsidRPr="00B822B5">
              <w:t xml:space="preserve">NIP: 866-00-01-429, </w:t>
            </w:r>
          </w:p>
          <w:p w14:paraId="3FF4529E" w14:textId="22A8F188" w:rsidR="007860AE" w:rsidRPr="00B822B5" w:rsidRDefault="00276DFA" w:rsidP="007C2F19">
            <w:r w:rsidRPr="00B822B5">
              <w:t xml:space="preserve">REGON 830273037 </w:t>
            </w:r>
          </w:p>
        </w:tc>
      </w:tr>
      <w:tr w:rsidR="007860AE" w:rsidRPr="00B822B5" w14:paraId="5745F0DB" w14:textId="77777777" w:rsidTr="00232A74">
        <w:tc>
          <w:tcPr>
            <w:tcW w:w="9067" w:type="dxa"/>
            <w:shd w:val="clear" w:color="auto" w:fill="A8D08D"/>
          </w:tcPr>
          <w:p w14:paraId="39B45C4E" w14:textId="4BAA4369" w:rsidR="007860AE" w:rsidRPr="00B822B5" w:rsidRDefault="007860AE" w:rsidP="007C2F19">
            <w:r w:rsidRPr="00B822B5">
              <w:t>MIEJSCE WYKONANIA</w:t>
            </w:r>
          </w:p>
        </w:tc>
      </w:tr>
      <w:tr w:rsidR="007860AE" w:rsidRPr="00B822B5" w14:paraId="798DB0F7" w14:textId="77777777" w:rsidTr="00232A74">
        <w:tc>
          <w:tcPr>
            <w:tcW w:w="9067" w:type="dxa"/>
          </w:tcPr>
          <w:p w14:paraId="09D7537A" w14:textId="5FD15EA7" w:rsidR="007D30DB" w:rsidRPr="00B822B5" w:rsidRDefault="00276DFA" w:rsidP="007C2F19">
            <w:r w:rsidRPr="00B822B5">
              <w:t xml:space="preserve">Elektrownia Połaniec </w:t>
            </w:r>
          </w:p>
          <w:p w14:paraId="3135D734" w14:textId="1E29CEFD" w:rsidR="007860AE" w:rsidRPr="00B822B5" w:rsidRDefault="00276DFA" w:rsidP="007C2F19">
            <w:r w:rsidRPr="00B822B5">
              <w:t>Zawada 26, 28-230 Połaniec,</w:t>
            </w:r>
          </w:p>
        </w:tc>
      </w:tr>
    </w:tbl>
    <w:p w14:paraId="4BCAF415" w14:textId="50B604C3" w:rsidR="00E034C7" w:rsidRPr="00B822B5" w:rsidRDefault="00E034C7" w:rsidP="007C2F19"/>
    <w:p w14:paraId="71E19211" w14:textId="77777777" w:rsidR="00867C21" w:rsidRPr="00B822B5" w:rsidRDefault="00867C21" w:rsidP="007C2F19"/>
    <w:p w14:paraId="4402A950" w14:textId="77777777" w:rsidR="00232A74" w:rsidRPr="00B822B5" w:rsidRDefault="00232A74" w:rsidP="007C2F19">
      <w:r w:rsidRPr="00B822B5">
        <w:br w:type="page"/>
      </w:r>
    </w:p>
    <w:p w14:paraId="35263A2E" w14:textId="36A15B0E" w:rsidR="00DB224E" w:rsidRPr="00B822B5" w:rsidRDefault="005F7508" w:rsidP="007A7DA0">
      <w:pPr>
        <w:pStyle w:val="MPlegenda"/>
      </w:pPr>
      <w:bookmarkStart w:id="2" w:name="_Ref195098989"/>
      <w:bookmarkStart w:id="3" w:name="_Toc196736598"/>
      <w:r w:rsidRPr="00B822B5">
        <w:lastRenderedPageBreak/>
        <w:t xml:space="preserve">Tabela </w:t>
      </w:r>
      <w:r w:rsidRPr="00B822B5">
        <w:fldChar w:fldCharType="begin"/>
      </w:r>
      <w:r w:rsidRPr="00B822B5">
        <w:instrText>SEQ Tabela \* ARABIC</w:instrText>
      </w:r>
      <w:r w:rsidRPr="00B822B5">
        <w:fldChar w:fldCharType="separate"/>
      </w:r>
      <w:r w:rsidR="007776AC">
        <w:rPr>
          <w:noProof/>
        </w:rPr>
        <w:t>2</w:t>
      </w:r>
      <w:r w:rsidRPr="00B822B5">
        <w:fldChar w:fldCharType="end"/>
      </w:r>
      <w:r w:rsidRPr="00B822B5">
        <w:t xml:space="preserve"> </w:t>
      </w:r>
      <w:r w:rsidR="00DB224E" w:rsidRPr="00B822B5">
        <w:t>Nazwy i kody CPV</w:t>
      </w:r>
      <w:bookmarkEnd w:id="2"/>
      <w:bookmarkEnd w:id="3"/>
    </w:p>
    <w:p w14:paraId="1B3A4136" w14:textId="77777777" w:rsidR="00A558AA" w:rsidRPr="00B822B5" w:rsidRDefault="00A558AA" w:rsidP="007C2F19">
      <w:r w:rsidRPr="00B822B5">
        <w:t>KATEGORIA USŁUG WG KODU CPV</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366"/>
      </w:tblGrid>
      <w:tr w:rsidR="00A558AA" w:rsidRPr="00B822B5" w14:paraId="6422949A" w14:textId="77777777" w:rsidTr="00BE79A2">
        <w:trPr>
          <w:trHeight w:val="30"/>
        </w:trPr>
        <w:tc>
          <w:tcPr>
            <w:tcW w:w="1985" w:type="dxa"/>
            <w:tcMar>
              <w:top w:w="15" w:type="dxa"/>
              <w:left w:w="15" w:type="dxa"/>
              <w:bottom w:w="15" w:type="dxa"/>
              <w:right w:w="15" w:type="dxa"/>
            </w:tcMar>
          </w:tcPr>
          <w:p w14:paraId="24E47AAD" w14:textId="77777777" w:rsidR="00A558AA" w:rsidRPr="00B822B5" w:rsidRDefault="00A558AA" w:rsidP="007C2F19"/>
        </w:tc>
        <w:tc>
          <w:tcPr>
            <w:tcW w:w="7366" w:type="dxa"/>
            <w:tcMar>
              <w:top w:w="15" w:type="dxa"/>
              <w:left w:w="15" w:type="dxa"/>
              <w:bottom w:w="15" w:type="dxa"/>
              <w:right w:w="15" w:type="dxa"/>
            </w:tcMar>
          </w:tcPr>
          <w:p w14:paraId="6C431251" w14:textId="77777777" w:rsidR="00A558AA" w:rsidRPr="00B822B5" w:rsidRDefault="00A558AA" w:rsidP="007C2F19"/>
        </w:tc>
      </w:tr>
      <w:tr w:rsidR="00A558AA" w:rsidRPr="00B822B5" w14:paraId="2AE92DEA" w14:textId="77777777" w:rsidTr="00BE79A2">
        <w:trPr>
          <w:trHeight w:val="30"/>
        </w:trPr>
        <w:tc>
          <w:tcPr>
            <w:tcW w:w="1985" w:type="dxa"/>
            <w:tcMar>
              <w:top w:w="15" w:type="dxa"/>
              <w:left w:w="15" w:type="dxa"/>
              <w:bottom w:w="15" w:type="dxa"/>
              <w:right w:w="15" w:type="dxa"/>
            </w:tcMar>
          </w:tcPr>
          <w:p w14:paraId="1DABB66F" w14:textId="77777777" w:rsidR="00A558AA" w:rsidRPr="00CA40E4" w:rsidRDefault="00A558AA" w:rsidP="007C2F19">
            <w:r w:rsidRPr="00CA40E4">
              <w:t>42000000-6</w:t>
            </w:r>
          </w:p>
        </w:tc>
        <w:tc>
          <w:tcPr>
            <w:tcW w:w="7366" w:type="dxa"/>
            <w:tcMar>
              <w:top w:w="15" w:type="dxa"/>
              <w:left w:w="15" w:type="dxa"/>
              <w:bottom w:w="15" w:type="dxa"/>
              <w:right w:w="15" w:type="dxa"/>
            </w:tcMar>
          </w:tcPr>
          <w:p w14:paraId="5F8275AC" w14:textId="77777777" w:rsidR="00A558AA" w:rsidRPr="00CA40E4" w:rsidRDefault="00A558AA" w:rsidP="007C2F19">
            <w:r w:rsidRPr="00CA40E4">
              <w:t>Maszyny przemysłowe</w:t>
            </w:r>
          </w:p>
        </w:tc>
      </w:tr>
      <w:tr w:rsidR="00A558AA" w:rsidRPr="00B822B5" w14:paraId="6A7E3E73" w14:textId="77777777" w:rsidTr="00BE79A2">
        <w:trPr>
          <w:trHeight w:val="518"/>
        </w:trPr>
        <w:tc>
          <w:tcPr>
            <w:tcW w:w="1985" w:type="dxa"/>
            <w:tcMar>
              <w:top w:w="15" w:type="dxa"/>
              <w:left w:w="15" w:type="dxa"/>
              <w:bottom w:w="15" w:type="dxa"/>
              <w:right w:w="15" w:type="dxa"/>
            </w:tcMar>
          </w:tcPr>
          <w:p w14:paraId="4E932919" w14:textId="77777777" w:rsidR="00A558AA" w:rsidRPr="00CA40E4" w:rsidRDefault="00A558AA" w:rsidP="007C2F19">
            <w:r w:rsidRPr="00CA40E4">
              <w:t>44000000-0</w:t>
            </w:r>
          </w:p>
          <w:p w14:paraId="7E9C7BAB" w14:textId="77777777" w:rsidR="00A558AA" w:rsidRPr="00CA40E4" w:rsidRDefault="00A558AA" w:rsidP="007C2F19"/>
        </w:tc>
        <w:tc>
          <w:tcPr>
            <w:tcW w:w="7366" w:type="dxa"/>
            <w:tcMar>
              <w:top w:w="15" w:type="dxa"/>
              <w:left w:w="15" w:type="dxa"/>
              <w:bottom w:w="15" w:type="dxa"/>
              <w:right w:w="15" w:type="dxa"/>
            </w:tcMar>
          </w:tcPr>
          <w:p w14:paraId="54415C49" w14:textId="77777777" w:rsidR="00A558AA" w:rsidRPr="00CA40E4" w:rsidRDefault="00A558AA" w:rsidP="007C2F19">
            <w:r w:rsidRPr="00CA40E4">
              <w:t>Konstrukcje i materiały budowlane; wyroby pomocnicze dla budownictwa (z wyjątkiem aparatury elektrycznej)</w:t>
            </w:r>
          </w:p>
        </w:tc>
      </w:tr>
      <w:tr w:rsidR="00A558AA" w:rsidRPr="00B822B5" w14:paraId="0722014D" w14:textId="77777777" w:rsidTr="00BE79A2">
        <w:trPr>
          <w:trHeight w:val="518"/>
        </w:trPr>
        <w:tc>
          <w:tcPr>
            <w:tcW w:w="1985" w:type="dxa"/>
            <w:tcMar>
              <w:top w:w="15" w:type="dxa"/>
              <w:left w:w="15" w:type="dxa"/>
              <w:bottom w:w="15" w:type="dxa"/>
              <w:right w:w="15" w:type="dxa"/>
            </w:tcMar>
          </w:tcPr>
          <w:p w14:paraId="082EAB21" w14:textId="77777777" w:rsidR="00A558AA" w:rsidRPr="00CA40E4" w:rsidRDefault="00A558AA" w:rsidP="007C2F19">
            <w:pPr>
              <w:rPr>
                <w:szCs w:val="22"/>
              </w:rPr>
            </w:pPr>
            <w:r w:rsidRPr="00CA40E4">
              <w:rPr>
                <w:rStyle w:val="lscontrol--valign"/>
                <w:rFonts w:cs="Arial"/>
                <w:szCs w:val="22"/>
              </w:rPr>
              <w:t>45210000-2</w:t>
            </w:r>
          </w:p>
        </w:tc>
        <w:tc>
          <w:tcPr>
            <w:tcW w:w="7366" w:type="dxa"/>
            <w:tcMar>
              <w:top w:w="15" w:type="dxa"/>
              <w:left w:w="15" w:type="dxa"/>
              <w:bottom w:w="15" w:type="dxa"/>
              <w:right w:w="15" w:type="dxa"/>
            </w:tcMar>
          </w:tcPr>
          <w:p w14:paraId="0167D34E" w14:textId="77777777" w:rsidR="00A558AA" w:rsidRPr="00CA40E4" w:rsidRDefault="00A558AA" w:rsidP="007C2F19">
            <w:pPr>
              <w:rPr>
                <w:szCs w:val="22"/>
              </w:rPr>
            </w:pPr>
            <w:r w:rsidRPr="00CA40E4">
              <w:rPr>
                <w:rStyle w:val="lscontrol--valign"/>
                <w:rFonts w:cs="Arial"/>
                <w:szCs w:val="22"/>
              </w:rPr>
              <w:t>Roboty budowlane w zakresie budynków</w:t>
            </w:r>
          </w:p>
        </w:tc>
      </w:tr>
      <w:tr w:rsidR="00A558AA" w:rsidRPr="00B822B5" w14:paraId="1A976406" w14:textId="77777777" w:rsidTr="00BE79A2">
        <w:trPr>
          <w:trHeight w:val="518"/>
        </w:trPr>
        <w:tc>
          <w:tcPr>
            <w:tcW w:w="1985" w:type="dxa"/>
            <w:tcMar>
              <w:top w:w="15" w:type="dxa"/>
              <w:left w:w="15" w:type="dxa"/>
              <w:bottom w:w="15" w:type="dxa"/>
              <w:right w:w="15" w:type="dxa"/>
            </w:tcMar>
          </w:tcPr>
          <w:p w14:paraId="3E988FA9" w14:textId="77777777" w:rsidR="00A558AA" w:rsidRPr="00CA40E4" w:rsidRDefault="00A558AA" w:rsidP="007C2F19">
            <w:r w:rsidRPr="00CA40E4">
              <w:t>71000000-8</w:t>
            </w:r>
          </w:p>
        </w:tc>
        <w:tc>
          <w:tcPr>
            <w:tcW w:w="7366" w:type="dxa"/>
            <w:tcMar>
              <w:top w:w="15" w:type="dxa"/>
              <w:left w:w="15" w:type="dxa"/>
              <w:bottom w:w="15" w:type="dxa"/>
              <w:right w:w="15" w:type="dxa"/>
            </w:tcMar>
          </w:tcPr>
          <w:p w14:paraId="7DCC1D92" w14:textId="77777777" w:rsidR="00A558AA" w:rsidRPr="00CA40E4" w:rsidRDefault="00A558AA" w:rsidP="007C2F19">
            <w:r w:rsidRPr="00CA40E4">
              <w:t>Usługi architektoniczne, budowlane, inżynieryjne i kontrolne</w:t>
            </w:r>
          </w:p>
        </w:tc>
      </w:tr>
      <w:tr w:rsidR="00A558AA" w:rsidRPr="00B822B5" w14:paraId="0D7EBDFC" w14:textId="77777777" w:rsidTr="00BE79A2">
        <w:trPr>
          <w:trHeight w:val="518"/>
        </w:trPr>
        <w:tc>
          <w:tcPr>
            <w:tcW w:w="1985" w:type="dxa"/>
            <w:tcMar>
              <w:top w:w="15" w:type="dxa"/>
              <w:left w:w="15" w:type="dxa"/>
              <w:bottom w:w="15" w:type="dxa"/>
              <w:right w:w="15" w:type="dxa"/>
            </w:tcMar>
          </w:tcPr>
          <w:p w14:paraId="3CE508EE" w14:textId="77777777" w:rsidR="00A558AA" w:rsidRPr="00CA40E4" w:rsidRDefault="00A558AA" w:rsidP="007C2F19">
            <w:r w:rsidRPr="00CA40E4">
              <w:t>60000000-8</w:t>
            </w:r>
          </w:p>
        </w:tc>
        <w:tc>
          <w:tcPr>
            <w:tcW w:w="7366" w:type="dxa"/>
            <w:tcMar>
              <w:top w:w="15" w:type="dxa"/>
              <w:left w:w="15" w:type="dxa"/>
              <w:bottom w:w="15" w:type="dxa"/>
              <w:right w:w="15" w:type="dxa"/>
            </w:tcMar>
          </w:tcPr>
          <w:p w14:paraId="399468A1" w14:textId="77777777" w:rsidR="00A558AA" w:rsidRPr="00CA40E4" w:rsidRDefault="00A558AA" w:rsidP="007C2F19">
            <w:r w:rsidRPr="00CA40E4">
              <w:t>Usługi transportowe (z wyłączeniem transportu odpadów)</w:t>
            </w:r>
          </w:p>
        </w:tc>
      </w:tr>
      <w:tr w:rsidR="00A558AA" w:rsidRPr="00B822B5" w14:paraId="7D6A7B7A" w14:textId="77777777" w:rsidTr="00BE79A2">
        <w:trPr>
          <w:trHeight w:val="30"/>
        </w:trPr>
        <w:tc>
          <w:tcPr>
            <w:tcW w:w="1985" w:type="dxa"/>
            <w:tcMar>
              <w:top w:w="15" w:type="dxa"/>
              <w:left w:w="15" w:type="dxa"/>
              <w:bottom w:w="15" w:type="dxa"/>
              <w:right w:w="15" w:type="dxa"/>
            </w:tcMar>
          </w:tcPr>
          <w:p w14:paraId="524B29B0" w14:textId="77777777" w:rsidR="00A558AA" w:rsidRPr="00CA40E4" w:rsidRDefault="00A558AA" w:rsidP="007C2F19">
            <w:r w:rsidRPr="00CA40E4">
              <w:t>51000000-9</w:t>
            </w:r>
          </w:p>
        </w:tc>
        <w:tc>
          <w:tcPr>
            <w:tcW w:w="7366" w:type="dxa"/>
            <w:tcMar>
              <w:top w:w="15" w:type="dxa"/>
              <w:left w:w="15" w:type="dxa"/>
              <w:bottom w:w="15" w:type="dxa"/>
              <w:right w:w="15" w:type="dxa"/>
            </w:tcMar>
          </w:tcPr>
          <w:p w14:paraId="288B272C" w14:textId="77777777" w:rsidR="00A558AA" w:rsidRPr="00CA40E4" w:rsidRDefault="00A558AA" w:rsidP="007C2F19">
            <w:r w:rsidRPr="00CA40E4">
              <w:t>Usługi instalowania (z wyjątkiem oprogramowania komputerowego)</w:t>
            </w:r>
          </w:p>
        </w:tc>
      </w:tr>
      <w:tr w:rsidR="00A558AA" w:rsidRPr="00B822B5" w14:paraId="7E0B996F" w14:textId="77777777" w:rsidTr="00BE79A2">
        <w:trPr>
          <w:trHeight w:val="30"/>
        </w:trPr>
        <w:tc>
          <w:tcPr>
            <w:tcW w:w="1985" w:type="dxa"/>
            <w:tcMar>
              <w:top w:w="15" w:type="dxa"/>
              <w:left w:w="15" w:type="dxa"/>
              <w:bottom w:w="15" w:type="dxa"/>
              <w:right w:w="15" w:type="dxa"/>
            </w:tcMar>
          </w:tcPr>
          <w:p w14:paraId="790FF5DF" w14:textId="77777777" w:rsidR="00A558AA" w:rsidRPr="00CA40E4" w:rsidRDefault="00A558AA" w:rsidP="007C2F19">
            <w:r w:rsidRPr="00CA40E4">
              <w:t>48000000-8</w:t>
            </w:r>
          </w:p>
        </w:tc>
        <w:tc>
          <w:tcPr>
            <w:tcW w:w="7366" w:type="dxa"/>
            <w:tcMar>
              <w:top w:w="15" w:type="dxa"/>
              <w:left w:w="15" w:type="dxa"/>
              <w:bottom w:w="15" w:type="dxa"/>
              <w:right w:w="15" w:type="dxa"/>
            </w:tcMar>
          </w:tcPr>
          <w:p w14:paraId="74586445" w14:textId="77777777" w:rsidR="00A558AA" w:rsidRPr="00CA40E4" w:rsidRDefault="00A558AA" w:rsidP="007C2F19">
            <w:r w:rsidRPr="00CA40E4">
              <w:t>Pakiety oprogramowania i systemy informatyczne</w:t>
            </w:r>
          </w:p>
        </w:tc>
      </w:tr>
      <w:tr w:rsidR="00A558AA" w:rsidRPr="00B822B5" w14:paraId="2D6B3574" w14:textId="77777777" w:rsidTr="00BE79A2">
        <w:trPr>
          <w:trHeight w:val="30"/>
        </w:trPr>
        <w:tc>
          <w:tcPr>
            <w:tcW w:w="1985" w:type="dxa"/>
            <w:tcMar>
              <w:top w:w="15" w:type="dxa"/>
              <w:left w:w="15" w:type="dxa"/>
              <w:bottom w:w="15" w:type="dxa"/>
              <w:right w:w="15" w:type="dxa"/>
            </w:tcMar>
          </w:tcPr>
          <w:p w14:paraId="1E0A2698" w14:textId="77777777" w:rsidR="00A558AA" w:rsidRPr="00B822B5" w:rsidRDefault="00A558AA" w:rsidP="007C2F19"/>
        </w:tc>
        <w:tc>
          <w:tcPr>
            <w:tcW w:w="7366" w:type="dxa"/>
            <w:tcMar>
              <w:top w:w="15" w:type="dxa"/>
              <w:left w:w="15" w:type="dxa"/>
              <w:bottom w:w="15" w:type="dxa"/>
              <w:right w:w="15" w:type="dxa"/>
            </w:tcMar>
          </w:tcPr>
          <w:p w14:paraId="06776505" w14:textId="77777777" w:rsidR="00A558AA" w:rsidRPr="00B822B5" w:rsidRDefault="00A558AA" w:rsidP="007C2F19"/>
        </w:tc>
      </w:tr>
    </w:tbl>
    <w:p w14:paraId="3ACB1039" w14:textId="77777777" w:rsidR="00A558AA" w:rsidRPr="00B822B5" w:rsidRDefault="00A558AA" w:rsidP="007C2F19"/>
    <w:p w14:paraId="7F8B92A5" w14:textId="77777777" w:rsidR="00E034C7" w:rsidRPr="00B822B5" w:rsidRDefault="00E034C7" w:rsidP="007C2F19"/>
    <w:p w14:paraId="05AE9C76" w14:textId="77777777" w:rsidR="00520981" w:rsidRDefault="00E034C7" w:rsidP="007C2F19">
      <w:r w:rsidRPr="00B822B5">
        <w:br w:type="page"/>
      </w:r>
    </w:p>
    <w:p w14:paraId="294512AA" w14:textId="76DC05E8" w:rsidR="009B097B" w:rsidRDefault="009B097B">
      <w:pPr>
        <w:pStyle w:val="Spistreci1"/>
      </w:pPr>
      <w:r>
        <w:lastRenderedPageBreak/>
        <w:t>SPIS TRE</w:t>
      </w:r>
      <w:r w:rsidR="00AA7827">
        <w:t>ŚC</w:t>
      </w:r>
      <w:r>
        <w:t>I</w:t>
      </w:r>
    </w:p>
    <w:p w14:paraId="23E34D72" w14:textId="5E2F9F8C" w:rsidR="00D1009E" w:rsidRDefault="00AC06DC">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\t "MP_Nag 1;1;MP_Nag 2;2" </w:instrText>
      </w:r>
      <w:r>
        <w:fldChar w:fldCharType="separate"/>
      </w:r>
      <w:hyperlink w:anchor="_Toc210021792" w:history="1">
        <w:r w:rsidR="00D1009E" w:rsidRPr="008F0644">
          <w:rPr>
            <w:rStyle w:val="Hipercze"/>
            <w:noProof/>
          </w:rPr>
          <w:t>1.</w:t>
        </w:r>
        <w:r w:rsidR="00D1009E">
          <w:rPr>
            <w:rFonts w:asciiTheme="minorHAnsi" w:eastAsiaTheme="minorEastAsia" w:hAnsiTheme="minorHAnsi" w:cstheme="minorBidi"/>
            <w:noProof/>
            <w:kern w:val="2"/>
            <w:sz w:val="24"/>
            <w:szCs w:val="24"/>
            <w14:ligatures w14:val="standardContextual"/>
          </w:rPr>
          <w:tab/>
        </w:r>
        <w:r w:rsidR="00D1009E" w:rsidRPr="008F0644">
          <w:rPr>
            <w:rStyle w:val="Hipercze"/>
            <w:noProof/>
          </w:rPr>
          <w:t>Definicje</w:t>
        </w:r>
        <w:r w:rsidR="00D1009E">
          <w:rPr>
            <w:noProof/>
            <w:webHidden/>
          </w:rPr>
          <w:tab/>
        </w:r>
        <w:r w:rsidR="00D1009E">
          <w:rPr>
            <w:noProof/>
            <w:webHidden/>
          </w:rPr>
          <w:fldChar w:fldCharType="begin"/>
        </w:r>
        <w:r w:rsidR="00D1009E">
          <w:rPr>
            <w:noProof/>
            <w:webHidden/>
          </w:rPr>
          <w:instrText xml:space="preserve"> PAGEREF _Toc210021792 \h </w:instrText>
        </w:r>
        <w:r w:rsidR="00D1009E">
          <w:rPr>
            <w:noProof/>
            <w:webHidden/>
          </w:rPr>
        </w:r>
        <w:r w:rsidR="00D1009E">
          <w:rPr>
            <w:noProof/>
            <w:webHidden/>
          </w:rPr>
          <w:fldChar w:fldCharType="separate"/>
        </w:r>
        <w:r w:rsidR="00D1009E">
          <w:rPr>
            <w:noProof/>
            <w:webHidden/>
          </w:rPr>
          <w:t>5</w:t>
        </w:r>
        <w:r w:rsidR="00D1009E">
          <w:rPr>
            <w:noProof/>
            <w:webHidden/>
          </w:rPr>
          <w:fldChar w:fldCharType="end"/>
        </w:r>
      </w:hyperlink>
    </w:p>
    <w:p w14:paraId="621EC7E2" w14:textId="39573833" w:rsidR="00D1009E" w:rsidRDefault="00D1009E">
      <w:pPr>
        <w:pStyle w:val="Spistreci1"/>
        <w:rPr>
          <w:rFonts w:asciiTheme="minorHAnsi" w:eastAsiaTheme="minorEastAsia" w:hAnsiTheme="minorHAnsi" w:cstheme="minorBidi"/>
          <w:noProof/>
          <w:kern w:val="2"/>
          <w:sz w:val="24"/>
          <w:szCs w:val="24"/>
          <w14:ligatures w14:val="standardContextual"/>
        </w:rPr>
      </w:pPr>
      <w:hyperlink w:anchor="_Toc210021793" w:history="1">
        <w:r w:rsidRPr="008F0644">
          <w:rPr>
            <w:rStyle w:val="Hipercze"/>
            <w:noProof/>
          </w:rPr>
          <w:t>2.</w:t>
        </w:r>
        <w:r>
          <w:rPr>
            <w:rFonts w:asciiTheme="minorHAnsi" w:eastAsiaTheme="minorEastAsia" w:hAnsiTheme="minorHAnsi" w:cstheme="minorBidi"/>
            <w:noProof/>
            <w:kern w:val="2"/>
            <w:sz w:val="24"/>
            <w:szCs w:val="24"/>
            <w14:ligatures w14:val="standardContextual"/>
          </w:rPr>
          <w:tab/>
        </w:r>
        <w:r w:rsidRPr="008F0644">
          <w:rPr>
            <w:rStyle w:val="Hipercze"/>
            <w:noProof/>
          </w:rPr>
          <w:t>Część opisowa</w:t>
        </w:r>
        <w:r>
          <w:rPr>
            <w:noProof/>
            <w:webHidden/>
          </w:rPr>
          <w:tab/>
        </w:r>
        <w:r>
          <w:rPr>
            <w:noProof/>
            <w:webHidden/>
          </w:rPr>
          <w:fldChar w:fldCharType="begin"/>
        </w:r>
        <w:r>
          <w:rPr>
            <w:noProof/>
            <w:webHidden/>
          </w:rPr>
          <w:instrText xml:space="preserve"> PAGEREF _Toc210021793 \h </w:instrText>
        </w:r>
        <w:r>
          <w:rPr>
            <w:noProof/>
            <w:webHidden/>
          </w:rPr>
        </w:r>
        <w:r>
          <w:rPr>
            <w:noProof/>
            <w:webHidden/>
          </w:rPr>
          <w:fldChar w:fldCharType="separate"/>
        </w:r>
        <w:r>
          <w:rPr>
            <w:noProof/>
            <w:webHidden/>
          </w:rPr>
          <w:t>10</w:t>
        </w:r>
        <w:r>
          <w:rPr>
            <w:noProof/>
            <w:webHidden/>
          </w:rPr>
          <w:fldChar w:fldCharType="end"/>
        </w:r>
      </w:hyperlink>
    </w:p>
    <w:p w14:paraId="51E70F27" w14:textId="2CAF35DC"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794" w:history="1">
        <w:r w:rsidRPr="008F0644">
          <w:rPr>
            <w:rStyle w:val="Hipercze"/>
            <w:noProof/>
          </w:rPr>
          <w:t>2.1.</w:t>
        </w:r>
        <w:r>
          <w:rPr>
            <w:rFonts w:asciiTheme="minorHAnsi" w:eastAsiaTheme="minorEastAsia" w:hAnsiTheme="minorHAnsi" w:cstheme="minorBidi"/>
            <w:noProof/>
            <w:kern w:val="2"/>
            <w:sz w:val="24"/>
            <w:szCs w:val="24"/>
            <w14:ligatures w14:val="standardContextual"/>
          </w:rPr>
          <w:tab/>
        </w:r>
        <w:r w:rsidRPr="008F0644">
          <w:rPr>
            <w:rStyle w:val="Hipercze"/>
            <w:noProof/>
          </w:rPr>
          <w:t>Opis przedmiotu umowy</w:t>
        </w:r>
        <w:r>
          <w:rPr>
            <w:noProof/>
            <w:webHidden/>
          </w:rPr>
          <w:tab/>
        </w:r>
        <w:r>
          <w:rPr>
            <w:noProof/>
            <w:webHidden/>
          </w:rPr>
          <w:fldChar w:fldCharType="begin"/>
        </w:r>
        <w:r>
          <w:rPr>
            <w:noProof/>
            <w:webHidden/>
          </w:rPr>
          <w:instrText xml:space="preserve"> PAGEREF _Toc210021794 \h </w:instrText>
        </w:r>
        <w:r>
          <w:rPr>
            <w:noProof/>
            <w:webHidden/>
          </w:rPr>
        </w:r>
        <w:r>
          <w:rPr>
            <w:noProof/>
            <w:webHidden/>
          </w:rPr>
          <w:fldChar w:fldCharType="separate"/>
        </w:r>
        <w:r>
          <w:rPr>
            <w:noProof/>
            <w:webHidden/>
          </w:rPr>
          <w:t>10</w:t>
        </w:r>
        <w:r>
          <w:rPr>
            <w:noProof/>
            <w:webHidden/>
          </w:rPr>
          <w:fldChar w:fldCharType="end"/>
        </w:r>
      </w:hyperlink>
    </w:p>
    <w:p w14:paraId="283D3425" w14:textId="3E8D024B"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795" w:history="1">
        <w:r w:rsidRPr="008F0644">
          <w:rPr>
            <w:rStyle w:val="Hipercze"/>
            <w:rFonts w:eastAsia="Arial"/>
            <w:noProof/>
          </w:rPr>
          <w:t>2.2.</w:t>
        </w:r>
        <w:r>
          <w:rPr>
            <w:rFonts w:asciiTheme="minorHAnsi" w:eastAsiaTheme="minorEastAsia" w:hAnsiTheme="minorHAnsi" w:cstheme="minorBidi"/>
            <w:noProof/>
            <w:kern w:val="2"/>
            <w:sz w:val="24"/>
            <w:szCs w:val="24"/>
            <w14:ligatures w14:val="standardContextual"/>
          </w:rPr>
          <w:tab/>
        </w:r>
        <w:r w:rsidRPr="008F0644">
          <w:rPr>
            <w:rStyle w:val="Hipercze"/>
            <w:rFonts w:eastAsia="Arial"/>
            <w:noProof/>
          </w:rPr>
          <w:t>Wymagania</w:t>
        </w:r>
        <w:r>
          <w:rPr>
            <w:noProof/>
            <w:webHidden/>
          </w:rPr>
          <w:tab/>
        </w:r>
        <w:r>
          <w:rPr>
            <w:noProof/>
            <w:webHidden/>
          </w:rPr>
          <w:fldChar w:fldCharType="begin"/>
        </w:r>
        <w:r>
          <w:rPr>
            <w:noProof/>
            <w:webHidden/>
          </w:rPr>
          <w:instrText xml:space="preserve"> PAGEREF _Toc210021795 \h </w:instrText>
        </w:r>
        <w:r>
          <w:rPr>
            <w:noProof/>
            <w:webHidden/>
          </w:rPr>
        </w:r>
        <w:r>
          <w:rPr>
            <w:noProof/>
            <w:webHidden/>
          </w:rPr>
          <w:fldChar w:fldCharType="separate"/>
        </w:r>
        <w:r>
          <w:rPr>
            <w:noProof/>
            <w:webHidden/>
          </w:rPr>
          <w:t>10</w:t>
        </w:r>
        <w:r>
          <w:rPr>
            <w:noProof/>
            <w:webHidden/>
          </w:rPr>
          <w:fldChar w:fldCharType="end"/>
        </w:r>
      </w:hyperlink>
    </w:p>
    <w:p w14:paraId="4F063546" w14:textId="3B8209A1"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796" w:history="1">
        <w:r w:rsidRPr="008F0644">
          <w:rPr>
            <w:rStyle w:val="Hipercze"/>
            <w:rFonts w:eastAsia="Arial"/>
            <w:noProof/>
          </w:rPr>
          <w:t>2.3.</w:t>
        </w:r>
        <w:r>
          <w:rPr>
            <w:rFonts w:asciiTheme="minorHAnsi" w:eastAsiaTheme="minorEastAsia" w:hAnsiTheme="minorHAnsi" w:cstheme="minorBidi"/>
            <w:noProof/>
            <w:kern w:val="2"/>
            <w:sz w:val="24"/>
            <w:szCs w:val="24"/>
            <w14:ligatures w14:val="standardContextual"/>
          </w:rPr>
          <w:tab/>
        </w:r>
        <w:r w:rsidRPr="008F0644">
          <w:rPr>
            <w:rStyle w:val="Hipercze"/>
            <w:rFonts w:eastAsia="Arial"/>
            <w:noProof/>
          </w:rPr>
          <w:t>Szczegółowy zakres zamówienia</w:t>
        </w:r>
        <w:r>
          <w:rPr>
            <w:noProof/>
            <w:webHidden/>
          </w:rPr>
          <w:tab/>
        </w:r>
        <w:r>
          <w:rPr>
            <w:noProof/>
            <w:webHidden/>
          </w:rPr>
          <w:fldChar w:fldCharType="begin"/>
        </w:r>
        <w:r>
          <w:rPr>
            <w:noProof/>
            <w:webHidden/>
          </w:rPr>
          <w:instrText xml:space="preserve"> PAGEREF _Toc210021796 \h </w:instrText>
        </w:r>
        <w:r>
          <w:rPr>
            <w:noProof/>
            <w:webHidden/>
          </w:rPr>
        </w:r>
        <w:r>
          <w:rPr>
            <w:noProof/>
            <w:webHidden/>
          </w:rPr>
          <w:fldChar w:fldCharType="separate"/>
        </w:r>
        <w:r>
          <w:rPr>
            <w:noProof/>
            <w:webHidden/>
          </w:rPr>
          <w:t>14</w:t>
        </w:r>
        <w:r>
          <w:rPr>
            <w:noProof/>
            <w:webHidden/>
          </w:rPr>
          <w:fldChar w:fldCharType="end"/>
        </w:r>
      </w:hyperlink>
    </w:p>
    <w:p w14:paraId="3C36A35C" w14:textId="662002A6"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797" w:history="1">
        <w:r w:rsidRPr="008F0644">
          <w:rPr>
            <w:rStyle w:val="Hipercze"/>
            <w:noProof/>
          </w:rPr>
          <w:t>2.4.</w:t>
        </w:r>
        <w:r>
          <w:rPr>
            <w:rFonts w:asciiTheme="minorHAnsi" w:eastAsiaTheme="minorEastAsia" w:hAnsiTheme="minorHAnsi" w:cstheme="minorBidi"/>
            <w:noProof/>
            <w:kern w:val="2"/>
            <w:sz w:val="24"/>
            <w:szCs w:val="24"/>
            <w14:ligatures w14:val="standardContextual"/>
          </w:rPr>
          <w:tab/>
        </w:r>
        <w:r w:rsidRPr="008F0644">
          <w:rPr>
            <w:rStyle w:val="Hipercze"/>
            <w:noProof/>
          </w:rPr>
          <w:t>Założenia techniczne dla prawidłowej realizacji zakresu zamówienia</w:t>
        </w:r>
        <w:r>
          <w:rPr>
            <w:noProof/>
            <w:webHidden/>
          </w:rPr>
          <w:tab/>
        </w:r>
        <w:r>
          <w:rPr>
            <w:noProof/>
            <w:webHidden/>
          </w:rPr>
          <w:fldChar w:fldCharType="begin"/>
        </w:r>
        <w:r>
          <w:rPr>
            <w:noProof/>
            <w:webHidden/>
          </w:rPr>
          <w:instrText xml:space="preserve"> PAGEREF _Toc210021797 \h </w:instrText>
        </w:r>
        <w:r>
          <w:rPr>
            <w:noProof/>
            <w:webHidden/>
          </w:rPr>
        </w:r>
        <w:r>
          <w:rPr>
            <w:noProof/>
            <w:webHidden/>
          </w:rPr>
          <w:fldChar w:fldCharType="separate"/>
        </w:r>
        <w:r>
          <w:rPr>
            <w:noProof/>
            <w:webHidden/>
          </w:rPr>
          <w:t>21</w:t>
        </w:r>
        <w:r>
          <w:rPr>
            <w:noProof/>
            <w:webHidden/>
          </w:rPr>
          <w:fldChar w:fldCharType="end"/>
        </w:r>
      </w:hyperlink>
    </w:p>
    <w:p w14:paraId="1725CD9A" w14:textId="6528C59F" w:rsidR="00D1009E" w:rsidRDefault="00D1009E">
      <w:pPr>
        <w:pStyle w:val="Spistreci1"/>
        <w:rPr>
          <w:rFonts w:asciiTheme="minorHAnsi" w:eastAsiaTheme="minorEastAsia" w:hAnsiTheme="minorHAnsi" w:cstheme="minorBidi"/>
          <w:noProof/>
          <w:kern w:val="2"/>
          <w:sz w:val="24"/>
          <w:szCs w:val="24"/>
          <w14:ligatures w14:val="standardContextual"/>
        </w:rPr>
      </w:pPr>
      <w:hyperlink w:anchor="_Toc210021798" w:history="1">
        <w:r w:rsidRPr="008F0644">
          <w:rPr>
            <w:rStyle w:val="Hipercze"/>
            <w:noProof/>
          </w:rPr>
          <w:t>3.</w:t>
        </w:r>
        <w:r>
          <w:rPr>
            <w:rFonts w:asciiTheme="minorHAnsi" w:eastAsiaTheme="minorEastAsia" w:hAnsiTheme="minorHAnsi" w:cstheme="minorBidi"/>
            <w:noProof/>
            <w:kern w:val="2"/>
            <w:sz w:val="24"/>
            <w:szCs w:val="24"/>
            <w14:ligatures w14:val="standardContextual"/>
          </w:rPr>
          <w:tab/>
        </w:r>
        <w:r w:rsidRPr="008F0644">
          <w:rPr>
            <w:rStyle w:val="Hipercze"/>
            <w:noProof/>
          </w:rPr>
          <w:t>Zakres Prac</w:t>
        </w:r>
        <w:r>
          <w:rPr>
            <w:noProof/>
            <w:webHidden/>
          </w:rPr>
          <w:tab/>
        </w:r>
        <w:r>
          <w:rPr>
            <w:noProof/>
            <w:webHidden/>
          </w:rPr>
          <w:fldChar w:fldCharType="begin"/>
        </w:r>
        <w:r>
          <w:rPr>
            <w:noProof/>
            <w:webHidden/>
          </w:rPr>
          <w:instrText xml:space="preserve"> PAGEREF _Toc210021798 \h </w:instrText>
        </w:r>
        <w:r>
          <w:rPr>
            <w:noProof/>
            <w:webHidden/>
          </w:rPr>
        </w:r>
        <w:r>
          <w:rPr>
            <w:noProof/>
            <w:webHidden/>
          </w:rPr>
          <w:fldChar w:fldCharType="separate"/>
        </w:r>
        <w:r>
          <w:rPr>
            <w:noProof/>
            <w:webHidden/>
          </w:rPr>
          <w:t>29</w:t>
        </w:r>
        <w:r>
          <w:rPr>
            <w:noProof/>
            <w:webHidden/>
          </w:rPr>
          <w:fldChar w:fldCharType="end"/>
        </w:r>
      </w:hyperlink>
    </w:p>
    <w:p w14:paraId="204D43DF" w14:textId="6DEB4556"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799" w:history="1">
        <w:r w:rsidRPr="008F0644">
          <w:rPr>
            <w:rStyle w:val="Hipercze"/>
            <w:noProof/>
          </w:rPr>
          <w:t>3.1.</w:t>
        </w:r>
        <w:r>
          <w:rPr>
            <w:rFonts w:asciiTheme="minorHAnsi" w:eastAsiaTheme="minorEastAsia" w:hAnsiTheme="minorHAnsi" w:cstheme="minorBidi"/>
            <w:noProof/>
            <w:kern w:val="2"/>
            <w:sz w:val="24"/>
            <w:szCs w:val="24"/>
            <w14:ligatures w14:val="standardContextual"/>
          </w:rPr>
          <w:tab/>
        </w:r>
        <w:r w:rsidRPr="008F0644">
          <w:rPr>
            <w:rStyle w:val="Hipercze"/>
            <w:noProof/>
          </w:rPr>
          <w:t>Informacje ogólne</w:t>
        </w:r>
        <w:r>
          <w:rPr>
            <w:noProof/>
            <w:webHidden/>
          </w:rPr>
          <w:tab/>
        </w:r>
        <w:r>
          <w:rPr>
            <w:noProof/>
            <w:webHidden/>
          </w:rPr>
          <w:fldChar w:fldCharType="begin"/>
        </w:r>
        <w:r>
          <w:rPr>
            <w:noProof/>
            <w:webHidden/>
          </w:rPr>
          <w:instrText xml:space="preserve"> PAGEREF _Toc210021799 \h </w:instrText>
        </w:r>
        <w:r>
          <w:rPr>
            <w:noProof/>
            <w:webHidden/>
          </w:rPr>
        </w:r>
        <w:r>
          <w:rPr>
            <w:noProof/>
            <w:webHidden/>
          </w:rPr>
          <w:fldChar w:fldCharType="separate"/>
        </w:r>
        <w:r>
          <w:rPr>
            <w:noProof/>
            <w:webHidden/>
          </w:rPr>
          <w:t>29</w:t>
        </w:r>
        <w:r>
          <w:rPr>
            <w:noProof/>
            <w:webHidden/>
          </w:rPr>
          <w:fldChar w:fldCharType="end"/>
        </w:r>
      </w:hyperlink>
    </w:p>
    <w:p w14:paraId="4F317AF5" w14:textId="413B80B4"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0" w:history="1">
        <w:r w:rsidRPr="008F0644">
          <w:rPr>
            <w:rStyle w:val="Hipercze"/>
            <w:noProof/>
          </w:rPr>
          <w:t>3.2.</w:t>
        </w:r>
        <w:r>
          <w:rPr>
            <w:rFonts w:asciiTheme="minorHAnsi" w:eastAsiaTheme="minorEastAsia" w:hAnsiTheme="minorHAnsi" w:cstheme="minorBidi"/>
            <w:noProof/>
            <w:kern w:val="2"/>
            <w:sz w:val="24"/>
            <w:szCs w:val="24"/>
            <w14:ligatures w14:val="standardContextual"/>
          </w:rPr>
          <w:tab/>
        </w:r>
        <w:r w:rsidRPr="008F0644">
          <w:rPr>
            <w:rStyle w:val="Hipercze"/>
            <w:noProof/>
          </w:rPr>
          <w:t>Przygotowanie do uruchomienia instalacji</w:t>
        </w:r>
        <w:r>
          <w:rPr>
            <w:noProof/>
            <w:webHidden/>
          </w:rPr>
          <w:tab/>
        </w:r>
        <w:r>
          <w:rPr>
            <w:noProof/>
            <w:webHidden/>
          </w:rPr>
          <w:fldChar w:fldCharType="begin"/>
        </w:r>
        <w:r>
          <w:rPr>
            <w:noProof/>
            <w:webHidden/>
          </w:rPr>
          <w:instrText xml:space="preserve"> PAGEREF _Toc210021800 \h </w:instrText>
        </w:r>
        <w:r>
          <w:rPr>
            <w:noProof/>
            <w:webHidden/>
          </w:rPr>
        </w:r>
        <w:r>
          <w:rPr>
            <w:noProof/>
            <w:webHidden/>
          </w:rPr>
          <w:fldChar w:fldCharType="separate"/>
        </w:r>
        <w:r>
          <w:rPr>
            <w:noProof/>
            <w:webHidden/>
          </w:rPr>
          <w:t>31</w:t>
        </w:r>
        <w:r>
          <w:rPr>
            <w:noProof/>
            <w:webHidden/>
          </w:rPr>
          <w:fldChar w:fldCharType="end"/>
        </w:r>
      </w:hyperlink>
    </w:p>
    <w:p w14:paraId="3846E4A4" w14:textId="050BA7A6"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1" w:history="1">
        <w:r w:rsidRPr="008F0644">
          <w:rPr>
            <w:rStyle w:val="Hipercze"/>
            <w:noProof/>
          </w:rPr>
          <w:t>3.3.</w:t>
        </w:r>
        <w:r>
          <w:rPr>
            <w:rFonts w:asciiTheme="minorHAnsi" w:eastAsiaTheme="minorEastAsia" w:hAnsiTheme="minorHAnsi" w:cstheme="minorBidi"/>
            <w:noProof/>
            <w:kern w:val="2"/>
            <w:sz w:val="24"/>
            <w:szCs w:val="24"/>
            <w14:ligatures w14:val="standardContextual"/>
          </w:rPr>
          <w:tab/>
        </w:r>
        <w:r w:rsidRPr="008F0644">
          <w:rPr>
            <w:rStyle w:val="Hipercze"/>
            <w:noProof/>
          </w:rPr>
          <w:t>Branża budowlana</w:t>
        </w:r>
        <w:r>
          <w:rPr>
            <w:noProof/>
            <w:webHidden/>
          </w:rPr>
          <w:tab/>
        </w:r>
        <w:r>
          <w:rPr>
            <w:noProof/>
            <w:webHidden/>
          </w:rPr>
          <w:fldChar w:fldCharType="begin"/>
        </w:r>
        <w:r>
          <w:rPr>
            <w:noProof/>
            <w:webHidden/>
          </w:rPr>
          <w:instrText xml:space="preserve"> PAGEREF _Toc210021801 \h </w:instrText>
        </w:r>
        <w:r>
          <w:rPr>
            <w:noProof/>
            <w:webHidden/>
          </w:rPr>
        </w:r>
        <w:r>
          <w:rPr>
            <w:noProof/>
            <w:webHidden/>
          </w:rPr>
          <w:fldChar w:fldCharType="separate"/>
        </w:r>
        <w:r>
          <w:rPr>
            <w:noProof/>
            <w:webHidden/>
          </w:rPr>
          <w:t>33</w:t>
        </w:r>
        <w:r>
          <w:rPr>
            <w:noProof/>
            <w:webHidden/>
          </w:rPr>
          <w:fldChar w:fldCharType="end"/>
        </w:r>
      </w:hyperlink>
    </w:p>
    <w:p w14:paraId="12BE470A" w14:textId="326DEEDA"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2" w:history="1">
        <w:r w:rsidRPr="008F0644">
          <w:rPr>
            <w:rStyle w:val="Hipercze"/>
            <w:noProof/>
          </w:rPr>
          <w:t>3.4.</w:t>
        </w:r>
        <w:r>
          <w:rPr>
            <w:rFonts w:asciiTheme="minorHAnsi" w:eastAsiaTheme="minorEastAsia" w:hAnsiTheme="minorHAnsi" w:cstheme="minorBidi"/>
            <w:noProof/>
            <w:kern w:val="2"/>
            <w:sz w:val="24"/>
            <w:szCs w:val="24"/>
            <w14:ligatures w14:val="standardContextual"/>
          </w:rPr>
          <w:tab/>
        </w:r>
        <w:r w:rsidRPr="008F0644">
          <w:rPr>
            <w:rStyle w:val="Hipercze"/>
            <w:noProof/>
          </w:rPr>
          <w:t>Drogi, place i chodniki</w:t>
        </w:r>
        <w:r>
          <w:rPr>
            <w:noProof/>
            <w:webHidden/>
          </w:rPr>
          <w:tab/>
        </w:r>
        <w:r>
          <w:rPr>
            <w:noProof/>
            <w:webHidden/>
          </w:rPr>
          <w:fldChar w:fldCharType="begin"/>
        </w:r>
        <w:r>
          <w:rPr>
            <w:noProof/>
            <w:webHidden/>
          </w:rPr>
          <w:instrText xml:space="preserve"> PAGEREF _Toc210021802 \h </w:instrText>
        </w:r>
        <w:r>
          <w:rPr>
            <w:noProof/>
            <w:webHidden/>
          </w:rPr>
        </w:r>
        <w:r>
          <w:rPr>
            <w:noProof/>
            <w:webHidden/>
          </w:rPr>
          <w:fldChar w:fldCharType="separate"/>
        </w:r>
        <w:r>
          <w:rPr>
            <w:noProof/>
            <w:webHidden/>
          </w:rPr>
          <w:t>42</w:t>
        </w:r>
        <w:r>
          <w:rPr>
            <w:noProof/>
            <w:webHidden/>
          </w:rPr>
          <w:fldChar w:fldCharType="end"/>
        </w:r>
      </w:hyperlink>
    </w:p>
    <w:p w14:paraId="28B80DD8" w14:textId="0B8FC5A8"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3" w:history="1">
        <w:r w:rsidRPr="008F0644">
          <w:rPr>
            <w:rStyle w:val="Hipercze"/>
            <w:noProof/>
          </w:rPr>
          <w:t>3.5.</w:t>
        </w:r>
        <w:r>
          <w:rPr>
            <w:rFonts w:asciiTheme="minorHAnsi" w:eastAsiaTheme="minorEastAsia" w:hAnsiTheme="minorHAnsi" w:cstheme="minorBidi"/>
            <w:noProof/>
            <w:kern w:val="2"/>
            <w:sz w:val="24"/>
            <w:szCs w:val="24"/>
            <w14:ligatures w14:val="standardContextual"/>
          </w:rPr>
          <w:tab/>
        </w:r>
        <w:r w:rsidRPr="008F0644">
          <w:rPr>
            <w:rStyle w:val="Hipercze"/>
            <w:noProof/>
          </w:rPr>
          <w:t>Kontener typu ,,Stróżówka” dla osób obsługujących proces obsługi dostawy wraz z wyposażeniem kontenera.</w:t>
        </w:r>
        <w:r>
          <w:rPr>
            <w:noProof/>
            <w:webHidden/>
          </w:rPr>
          <w:tab/>
        </w:r>
        <w:r>
          <w:rPr>
            <w:noProof/>
            <w:webHidden/>
          </w:rPr>
          <w:fldChar w:fldCharType="begin"/>
        </w:r>
        <w:r>
          <w:rPr>
            <w:noProof/>
            <w:webHidden/>
          </w:rPr>
          <w:instrText xml:space="preserve"> PAGEREF _Toc210021803 \h </w:instrText>
        </w:r>
        <w:r>
          <w:rPr>
            <w:noProof/>
            <w:webHidden/>
          </w:rPr>
        </w:r>
        <w:r>
          <w:rPr>
            <w:noProof/>
            <w:webHidden/>
          </w:rPr>
          <w:fldChar w:fldCharType="separate"/>
        </w:r>
        <w:r>
          <w:rPr>
            <w:noProof/>
            <w:webHidden/>
          </w:rPr>
          <w:t>44</w:t>
        </w:r>
        <w:r>
          <w:rPr>
            <w:noProof/>
            <w:webHidden/>
          </w:rPr>
          <w:fldChar w:fldCharType="end"/>
        </w:r>
      </w:hyperlink>
    </w:p>
    <w:p w14:paraId="37F7EEB0" w14:textId="4C2A463E"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4" w:history="1">
        <w:r w:rsidRPr="008F0644">
          <w:rPr>
            <w:rStyle w:val="Hipercze"/>
            <w:noProof/>
          </w:rPr>
          <w:t>3.6.</w:t>
        </w:r>
        <w:r>
          <w:rPr>
            <w:rFonts w:asciiTheme="minorHAnsi" w:eastAsiaTheme="minorEastAsia" w:hAnsiTheme="minorHAnsi" w:cstheme="minorBidi"/>
            <w:noProof/>
            <w:kern w:val="2"/>
            <w:sz w:val="24"/>
            <w:szCs w:val="24"/>
            <w14:ligatures w14:val="standardContextual"/>
          </w:rPr>
          <w:tab/>
        </w:r>
        <w:r w:rsidRPr="008F0644">
          <w:rPr>
            <w:rStyle w:val="Hipercze"/>
            <w:noProof/>
          </w:rPr>
          <w:t>Zewnętrzne sieci sanitarne oraz wewnętrzne instalacje sanitarne kanalizacyjne i HVAC</w:t>
        </w:r>
        <w:r>
          <w:rPr>
            <w:noProof/>
            <w:webHidden/>
          </w:rPr>
          <w:tab/>
        </w:r>
        <w:r>
          <w:rPr>
            <w:noProof/>
            <w:webHidden/>
          </w:rPr>
          <w:fldChar w:fldCharType="begin"/>
        </w:r>
        <w:r>
          <w:rPr>
            <w:noProof/>
            <w:webHidden/>
          </w:rPr>
          <w:instrText xml:space="preserve"> PAGEREF _Toc210021804 \h </w:instrText>
        </w:r>
        <w:r>
          <w:rPr>
            <w:noProof/>
            <w:webHidden/>
          </w:rPr>
        </w:r>
        <w:r>
          <w:rPr>
            <w:noProof/>
            <w:webHidden/>
          </w:rPr>
          <w:fldChar w:fldCharType="separate"/>
        </w:r>
        <w:r>
          <w:rPr>
            <w:noProof/>
            <w:webHidden/>
          </w:rPr>
          <w:t>45</w:t>
        </w:r>
        <w:r>
          <w:rPr>
            <w:noProof/>
            <w:webHidden/>
          </w:rPr>
          <w:fldChar w:fldCharType="end"/>
        </w:r>
      </w:hyperlink>
    </w:p>
    <w:p w14:paraId="3D8C99E6" w14:textId="7668A1F5"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5" w:history="1">
        <w:r w:rsidRPr="008F0644">
          <w:rPr>
            <w:rStyle w:val="Hipercze"/>
            <w:noProof/>
          </w:rPr>
          <w:t>3.7.</w:t>
        </w:r>
        <w:r>
          <w:rPr>
            <w:rFonts w:asciiTheme="minorHAnsi" w:eastAsiaTheme="minorEastAsia" w:hAnsiTheme="minorHAnsi" w:cstheme="minorBidi"/>
            <w:noProof/>
            <w:kern w:val="2"/>
            <w:sz w:val="24"/>
            <w:szCs w:val="24"/>
            <w14:ligatures w14:val="standardContextual"/>
          </w:rPr>
          <w:tab/>
        </w:r>
        <w:r w:rsidRPr="008F0644">
          <w:rPr>
            <w:rStyle w:val="Hipercze"/>
            <w:noProof/>
          </w:rPr>
          <w:t>Instalacja AKPiA</w:t>
        </w:r>
        <w:r>
          <w:rPr>
            <w:noProof/>
            <w:webHidden/>
          </w:rPr>
          <w:tab/>
        </w:r>
        <w:r>
          <w:rPr>
            <w:noProof/>
            <w:webHidden/>
          </w:rPr>
          <w:fldChar w:fldCharType="begin"/>
        </w:r>
        <w:r>
          <w:rPr>
            <w:noProof/>
            <w:webHidden/>
          </w:rPr>
          <w:instrText xml:space="preserve"> PAGEREF _Toc210021805 \h </w:instrText>
        </w:r>
        <w:r>
          <w:rPr>
            <w:noProof/>
            <w:webHidden/>
          </w:rPr>
        </w:r>
        <w:r>
          <w:rPr>
            <w:noProof/>
            <w:webHidden/>
          </w:rPr>
          <w:fldChar w:fldCharType="separate"/>
        </w:r>
        <w:r>
          <w:rPr>
            <w:noProof/>
            <w:webHidden/>
          </w:rPr>
          <w:t>71</w:t>
        </w:r>
        <w:r>
          <w:rPr>
            <w:noProof/>
            <w:webHidden/>
          </w:rPr>
          <w:fldChar w:fldCharType="end"/>
        </w:r>
      </w:hyperlink>
    </w:p>
    <w:p w14:paraId="55F8DCBA" w14:textId="317A3C36"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6" w:history="1">
        <w:r w:rsidRPr="008F0644">
          <w:rPr>
            <w:rStyle w:val="Hipercze"/>
            <w:noProof/>
          </w:rPr>
          <w:t>3.8.</w:t>
        </w:r>
        <w:r>
          <w:rPr>
            <w:rFonts w:asciiTheme="minorHAnsi" w:eastAsiaTheme="minorEastAsia" w:hAnsiTheme="minorHAnsi" w:cstheme="minorBidi"/>
            <w:noProof/>
            <w:kern w:val="2"/>
            <w:sz w:val="24"/>
            <w:szCs w:val="24"/>
            <w14:ligatures w14:val="standardContextual"/>
          </w:rPr>
          <w:tab/>
        </w:r>
        <w:r w:rsidRPr="008F0644">
          <w:rPr>
            <w:rStyle w:val="Hipercze"/>
            <w:noProof/>
          </w:rPr>
          <w:t>Instalacja elektryczna</w:t>
        </w:r>
        <w:r>
          <w:rPr>
            <w:noProof/>
            <w:webHidden/>
          </w:rPr>
          <w:tab/>
        </w:r>
        <w:r>
          <w:rPr>
            <w:noProof/>
            <w:webHidden/>
          </w:rPr>
          <w:fldChar w:fldCharType="begin"/>
        </w:r>
        <w:r>
          <w:rPr>
            <w:noProof/>
            <w:webHidden/>
          </w:rPr>
          <w:instrText xml:space="preserve"> PAGEREF _Toc210021806 \h </w:instrText>
        </w:r>
        <w:r>
          <w:rPr>
            <w:noProof/>
            <w:webHidden/>
          </w:rPr>
        </w:r>
        <w:r>
          <w:rPr>
            <w:noProof/>
            <w:webHidden/>
          </w:rPr>
          <w:fldChar w:fldCharType="separate"/>
        </w:r>
        <w:r>
          <w:rPr>
            <w:noProof/>
            <w:webHidden/>
          </w:rPr>
          <w:t>75</w:t>
        </w:r>
        <w:r>
          <w:rPr>
            <w:noProof/>
            <w:webHidden/>
          </w:rPr>
          <w:fldChar w:fldCharType="end"/>
        </w:r>
      </w:hyperlink>
    </w:p>
    <w:p w14:paraId="4738B30C" w14:textId="678BB145"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7" w:history="1">
        <w:r w:rsidRPr="008F0644">
          <w:rPr>
            <w:rStyle w:val="Hipercze"/>
            <w:noProof/>
          </w:rPr>
          <w:t>3.9.</w:t>
        </w:r>
        <w:r>
          <w:rPr>
            <w:rFonts w:asciiTheme="minorHAnsi" w:eastAsiaTheme="minorEastAsia" w:hAnsiTheme="minorHAnsi" w:cstheme="minorBidi"/>
            <w:noProof/>
            <w:kern w:val="2"/>
            <w:sz w:val="24"/>
            <w:szCs w:val="24"/>
            <w14:ligatures w14:val="standardContextual"/>
          </w:rPr>
          <w:tab/>
        </w:r>
        <w:r w:rsidRPr="008F0644">
          <w:rPr>
            <w:rStyle w:val="Hipercze"/>
            <w:noProof/>
          </w:rPr>
          <w:t>Wymagania w zakresie wdrożenia rozwiązania informatycznego.</w:t>
        </w:r>
        <w:r>
          <w:rPr>
            <w:noProof/>
            <w:webHidden/>
          </w:rPr>
          <w:tab/>
        </w:r>
        <w:r>
          <w:rPr>
            <w:noProof/>
            <w:webHidden/>
          </w:rPr>
          <w:fldChar w:fldCharType="begin"/>
        </w:r>
        <w:r>
          <w:rPr>
            <w:noProof/>
            <w:webHidden/>
          </w:rPr>
          <w:instrText xml:space="preserve"> PAGEREF _Toc210021807 \h </w:instrText>
        </w:r>
        <w:r>
          <w:rPr>
            <w:noProof/>
            <w:webHidden/>
          </w:rPr>
        </w:r>
        <w:r>
          <w:rPr>
            <w:noProof/>
            <w:webHidden/>
          </w:rPr>
          <w:fldChar w:fldCharType="separate"/>
        </w:r>
        <w:r>
          <w:rPr>
            <w:noProof/>
            <w:webHidden/>
          </w:rPr>
          <w:t>86</w:t>
        </w:r>
        <w:r>
          <w:rPr>
            <w:noProof/>
            <w:webHidden/>
          </w:rPr>
          <w:fldChar w:fldCharType="end"/>
        </w:r>
      </w:hyperlink>
    </w:p>
    <w:p w14:paraId="6539A747" w14:textId="651930C8"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8" w:history="1">
        <w:r w:rsidRPr="008F0644">
          <w:rPr>
            <w:rStyle w:val="Hipercze"/>
            <w:noProof/>
          </w:rPr>
          <w:t>3.10.</w:t>
        </w:r>
        <w:r>
          <w:rPr>
            <w:rFonts w:asciiTheme="minorHAnsi" w:eastAsiaTheme="minorEastAsia" w:hAnsiTheme="minorHAnsi" w:cstheme="minorBidi"/>
            <w:noProof/>
            <w:kern w:val="2"/>
            <w:sz w:val="24"/>
            <w:szCs w:val="24"/>
            <w14:ligatures w14:val="standardContextual"/>
          </w:rPr>
          <w:tab/>
        </w:r>
        <w:r w:rsidRPr="008F0644">
          <w:rPr>
            <w:rStyle w:val="Hipercze"/>
            <w:noProof/>
          </w:rPr>
          <w:t>Wymagania dla wag samochodowych</w:t>
        </w:r>
        <w:r>
          <w:rPr>
            <w:noProof/>
            <w:webHidden/>
          </w:rPr>
          <w:tab/>
        </w:r>
        <w:r>
          <w:rPr>
            <w:noProof/>
            <w:webHidden/>
          </w:rPr>
          <w:fldChar w:fldCharType="begin"/>
        </w:r>
        <w:r>
          <w:rPr>
            <w:noProof/>
            <w:webHidden/>
          </w:rPr>
          <w:instrText xml:space="preserve"> PAGEREF _Toc210021808 \h </w:instrText>
        </w:r>
        <w:r>
          <w:rPr>
            <w:noProof/>
            <w:webHidden/>
          </w:rPr>
        </w:r>
        <w:r>
          <w:rPr>
            <w:noProof/>
            <w:webHidden/>
          </w:rPr>
          <w:fldChar w:fldCharType="separate"/>
        </w:r>
        <w:r>
          <w:rPr>
            <w:noProof/>
            <w:webHidden/>
          </w:rPr>
          <w:t>88</w:t>
        </w:r>
        <w:r>
          <w:rPr>
            <w:noProof/>
            <w:webHidden/>
          </w:rPr>
          <w:fldChar w:fldCharType="end"/>
        </w:r>
      </w:hyperlink>
    </w:p>
    <w:p w14:paraId="6FD3396A" w14:textId="21BFA964"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09" w:history="1">
        <w:r w:rsidRPr="008F0644">
          <w:rPr>
            <w:rStyle w:val="Hipercze"/>
            <w:noProof/>
          </w:rPr>
          <w:t>3.11.</w:t>
        </w:r>
        <w:r>
          <w:rPr>
            <w:rFonts w:asciiTheme="minorHAnsi" w:eastAsiaTheme="minorEastAsia" w:hAnsiTheme="minorHAnsi" w:cstheme="minorBidi"/>
            <w:noProof/>
            <w:kern w:val="2"/>
            <w:sz w:val="24"/>
            <w:szCs w:val="24"/>
            <w14:ligatures w14:val="standardContextual"/>
          </w:rPr>
          <w:tab/>
        </w:r>
        <w:r w:rsidRPr="008F0644">
          <w:rPr>
            <w:rStyle w:val="Hipercze"/>
            <w:noProof/>
          </w:rPr>
          <w:t>Założenia dla synchronizacji systemu informatycznego próbopobierni z systemami IT Zamawiającego są następujące:</w:t>
        </w:r>
        <w:r>
          <w:rPr>
            <w:noProof/>
            <w:webHidden/>
          </w:rPr>
          <w:tab/>
        </w:r>
        <w:r>
          <w:rPr>
            <w:noProof/>
            <w:webHidden/>
          </w:rPr>
          <w:fldChar w:fldCharType="begin"/>
        </w:r>
        <w:r>
          <w:rPr>
            <w:noProof/>
            <w:webHidden/>
          </w:rPr>
          <w:instrText xml:space="preserve"> PAGEREF _Toc210021809 \h </w:instrText>
        </w:r>
        <w:r>
          <w:rPr>
            <w:noProof/>
            <w:webHidden/>
          </w:rPr>
        </w:r>
        <w:r>
          <w:rPr>
            <w:noProof/>
            <w:webHidden/>
          </w:rPr>
          <w:fldChar w:fldCharType="separate"/>
        </w:r>
        <w:r>
          <w:rPr>
            <w:noProof/>
            <w:webHidden/>
          </w:rPr>
          <w:t>89</w:t>
        </w:r>
        <w:r>
          <w:rPr>
            <w:noProof/>
            <w:webHidden/>
          </w:rPr>
          <w:fldChar w:fldCharType="end"/>
        </w:r>
      </w:hyperlink>
    </w:p>
    <w:p w14:paraId="154E838F" w14:textId="2ACA8297"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10" w:history="1">
        <w:r w:rsidRPr="008F0644">
          <w:rPr>
            <w:rStyle w:val="Hipercze"/>
            <w:noProof/>
          </w:rPr>
          <w:t>3.12.</w:t>
        </w:r>
        <w:r>
          <w:rPr>
            <w:rFonts w:asciiTheme="minorHAnsi" w:eastAsiaTheme="minorEastAsia" w:hAnsiTheme="minorHAnsi" w:cstheme="minorBidi"/>
            <w:noProof/>
            <w:kern w:val="2"/>
            <w:sz w:val="24"/>
            <w:szCs w:val="24"/>
            <w14:ligatures w14:val="standardContextual"/>
          </w:rPr>
          <w:tab/>
        </w:r>
        <w:r w:rsidRPr="008F0644">
          <w:rPr>
            <w:rStyle w:val="Hipercze"/>
            <w:noProof/>
          </w:rPr>
          <w:t>Pozostałe założenia ogólne:</w:t>
        </w:r>
        <w:r>
          <w:rPr>
            <w:noProof/>
            <w:webHidden/>
          </w:rPr>
          <w:tab/>
        </w:r>
        <w:r>
          <w:rPr>
            <w:noProof/>
            <w:webHidden/>
          </w:rPr>
          <w:fldChar w:fldCharType="begin"/>
        </w:r>
        <w:r>
          <w:rPr>
            <w:noProof/>
            <w:webHidden/>
          </w:rPr>
          <w:instrText xml:space="preserve"> PAGEREF _Toc210021810 \h </w:instrText>
        </w:r>
        <w:r>
          <w:rPr>
            <w:noProof/>
            <w:webHidden/>
          </w:rPr>
        </w:r>
        <w:r>
          <w:rPr>
            <w:noProof/>
            <w:webHidden/>
          </w:rPr>
          <w:fldChar w:fldCharType="separate"/>
        </w:r>
        <w:r>
          <w:rPr>
            <w:noProof/>
            <w:webHidden/>
          </w:rPr>
          <w:t>92</w:t>
        </w:r>
        <w:r>
          <w:rPr>
            <w:noProof/>
            <w:webHidden/>
          </w:rPr>
          <w:fldChar w:fldCharType="end"/>
        </w:r>
      </w:hyperlink>
    </w:p>
    <w:p w14:paraId="0019B5BB" w14:textId="516381E4" w:rsidR="00D1009E" w:rsidRDefault="00D1009E">
      <w:pPr>
        <w:pStyle w:val="Spistreci1"/>
        <w:rPr>
          <w:rFonts w:asciiTheme="minorHAnsi" w:eastAsiaTheme="minorEastAsia" w:hAnsiTheme="minorHAnsi" w:cstheme="minorBidi"/>
          <w:noProof/>
          <w:kern w:val="2"/>
          <w:sz w:val="24"/>
          <w:szCs w:val="24"/>
          <w14:ligatures w14:val="standardContextual"/>
        </w:rPr>
      </w:pPr>
      <w:hyperlink w:anchor="_Toc210021811" w:history="1">
        <w:r w:rsidRPr="008F0644">
          <w:rPr>
            <w:rStyle w:val="Hipercze"/>
            <w:noProof/>
          </w:rPr>
          <w:t>4.</w:t>
        </w:r>
        <w:r>
          <w:rPr>
            <w:rFonts w:asciiTheme="minorHAnsi" w:eastAsiaTheme="minorEastAsia" w:hAnsiTheme="minorHAnsi" w:cstheme="minorBidi"/>
            <w:noProof/>
            <w:kern w:val="2"/>
            <w:sz w:val="24"/>
            <w:szCs w:val="24"/>
            <w14:ligatures w14:val="standardContextual"/>
          </w:rPr>
          <w:tab/>
        </w:r>
        <w:r w:rsidRPr="008F0644">
          <w:rPr>
            <w:rStyle w:val="Hipercze"/>
            <w:noProof/>
          </w:rPr>
          <w:t>Gwarantowane parametry techniczne</w:t>
        </w:r>
        <w:r>
          <w:rPr>
            <w:noProof/>
            <w:webHidden/>
          </w:rPr>
          <w:tab/>
        </w:r>
        <w:r>
          <w:rPr>
            <w:noProof/>
            <w:webHidden/>
          </w:rPr>
          <w:fldChar w:fldCharType="begin"/>
        </w:r>
        <w:r>
          <w:rPr>
            <w:noProof/>
            <w:webHidden/>
          </w:rPr>
          <w:instrText xml:space="preserve"> PAGEREF _Toc210021811 \h </w:instrText>
        </w:r>
        <w:r>
          <w:rPr>
            <w:noProof/>
            <w:webHidden/>
          </w:rPr>
        </w:r>
        <w:r>
          <w:rPr>
            <w:noProof/>
            <w:webHidden/>
          </w:rPr>
          <w:fldChar w:fldCharType="separate"/>
        </w:r>
        <w:r>
          <w:rPr>
            <w:noProof/>
            <w:webHidden/>
          </w:rPr>
          <w:t>93</w:t>
        </w:r>
        <w:r>
          <w:rPr>
            <w:noProof/>
            <w:webHidden/>
          </w:rPr>
          <w:fldChar w:fldCharType="end"/>
        </w:r>
      </w:hyperlink>
    </w:p>
    <w:p w14:paraId="755D83EC" w14:textId="1355619B"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12" w:history="1">
        <w:r w:rsidRPr="008F0644">
          <w:rPr>
            <w:rStyle w:val="Hipercze"/>
            <w:noProof/>
          </w:rPr>
          <w:t>4.1.</w:t>
        </w:r>
        <w:r>
          <w:rPr>
            <w:rFonts w:asciiTheme="minorHAnsi" w:eastAsiaTheme="minorEastAsia" w:hAnsiTheme="minorHAnsi" w:cstheme="minorBidi"/>
            <w:noProof/>
            <w:kern w:val="2"/>
            <w:sz w:val="24"/>
            <w:szCs w:val="24"/>
            <w14:ligatures w14:val="standardContextual"/>
          </w:rPr>
          <w:tab/>
        </w:r>
        <w:r w:rsidRPr="008F0644">
          <w:rPr>
            <w:rStyle w:val="Hipercze"/>
            <w:noProof/>
          </w:rPr>
          <w:t>Parametry gwarantowane – informacje ogólne</w:t>
        </w:r>
        <w:r>
          <w:rPr>
            <w:noProof/>
            <w:webHidden/>
          </w:rPr>
          <w:tab/>
        </w:r>
        <w:r>
          <w:rPr>
            <w:noProof/>
            <w:webHidden/>
          </w:rPr>
          <w:fldChar w:fldCharType="begin"/>
        </w:r>
        <w:r>
          <w:rPr>
            <w:noProof/>
            <w:webHidden/>
          </w:rPr>
          <w:instrText xml:space="preserve"> PAGEREF _Toc210021812 \h </w:instrText>
        </w:r>
        <w:r>
          <w:rPr>
            <w:noProof/>
            <w:webHidden/>
          </w:rPr>
        </w:r>
        <w:r>
          <w:rPr>
            <w:noProof/>
            <w:webHidden/>
          </w:rPr>
          <w:fldChar w:fldCharType="separate"/>
        </w:r>
        <w:r>
          <w:rPr>
            <w:noProof/>
            <w:webHidden/>
          </w:rPr>
          <w:t>93</w:t>
        </w:r>
        <w:r>
          <w:rPr>
            <w:noProof/>
            <w:webHidden/>
          </w:rPr>
          <w:fldChar w:fldCharType="end"/>
        </w:r>
      </w:hyperlink>
    </w:p>
    <w:p w14:paraId="1F9AEF65" w14:textId="623A309F"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13" w:history="1">
        <w:r w:rsidRPr="008F0644">
          <w:rPr>
            <w:rStyle w:val="Hipercze"/>
            <w:noProof/>
          </w:rPr>
          <w:t>4.2.</w:t>
        </w:r>
        <w:r>
          <w:rPr>
            <w:rFonts w:asciiTheme="minorHAnsi" w:eastAsiaTheme="minorEastAsia" w:hAnsiTheme="minorHAnsi" w:cstheme="minorBidi"/>
            <w:noProof/>
            <w:kern w:val="2"/>
            <w:sz w:val="24"/>
            <w:szCs w:val="24"/>
            <w14:ligatures w14:val="standardContextual"/>
          </w:rPr>
          <w:tab/>
        </w:r>
        <w:r w:rsidRPr="008F0644">
          <w:rPr>
            <w:rStyle w:val="Hipercze"/>
            <w:noProof/>
          </w:rPr>
          <w:t>Podział na grupy</w:t>
        </w:r>
        <w:r>
          <w:rPr>
            <w:noProof/>
            <w:webHidden/>
          </w:rPr>
          <w:tab/>
        </w:r>
        <w:r>
          <w:rPr>
            <w:noProof/>
            <w:webHidden/>
          </w:rPr>
          <w:fldChar w:fldCharType="begin"/>
        </w:r>
        <w:r>
          <w:rPr>
            <w:noProof/>
            <w:webHidden/>
          </w:rPr>
          <w:instrText xml:space="preserve"> PAGEREF _Toc210021813 \h </w:instrText>
        </w:r>
        <w:r>
          <w:rPr>
            <w:noProof/>
            <w:webHidden/>
          </w:rPr>
        </w:r>
        <w:r>
          <w:rPr>
            <w:noProof/>
            <w:webHidden/>
          </w:rPr>
          <w:fldChar w:fldCharType="separate"/>
        </w:r>
        <w:r>
          <w:rPr>
            <w:noProof/>
            <w:webHidden/>
          </w:rPr>
          <w:t>93</w:t>
        </w:r>
        <w:r>
          <w:rPr>
            <w:noProof/>
            <w:webHidden/>
          </w:rPr>
          <w:fldChar w:fldCharType="end"/>
        </w:r>
      </w:hyperlink>
    </w:p>
    <w:p w14:paraId="15DEC425" w14:textId="4FD11CC5"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14" w:history="1">
        <w:r w:rsidRPr="008F0644">
          <w:rPr>
            <w:rStyle w:val="Hipercze"/>
            <w:noProof/>
          </w:rPr>
          <w:t>Program pomiarów gwarancyjnych dotyczących przepustowości będzie trwał 8 godzin przez 5 kolejnych dni dla całego miksu paliwowego. Proces pomiarów gwarancyjnych rozpoczynamy od wjazdu na wagi, poprzez obmiar objętości, pobrania próbek i wyjazdu z próbopobierni, rozładunek i zważenie na wagach netto.</w:t>
        </w:r>
        <w:r>
          <w:rPr>
            <w:noProof/>
            <w:webHidden/>
          </w:rPr>
          <w:tab/>
        </w:r>
        <w:r>
          <w:rPr>
            <w:noProof/>
            <w:webHidden/>
          </w:rPr>
          <w:fldChar w:fldCharType="begin"/>
        </w:r>
        <w:r>
          <w:rPr>
            <w:noProof/>
            <w:webHidden/>
          </w:rPr>
          <w:instrText xml:space="preserve"> PAGEREF _Toc210021814 \h </w:instrText>
        </w:r>
        <w:r>
          <w:rPr>
            <w:noProof/>
            <w:webHidden/>
          </w:rPr>
        </w:r>
        <w:r>
          <w:rPr>
            <w:noProof/>
            <w:webHidden/>
          </w:rPr>
          <w:fldChar w:fldCharType="separate"/>
        </w:r>
        <w:r>
          <w:rPr>
            <w:noProof/>
            <w:webHidden/>
          </w:rPr>
          <w:t>95</w:t>
        </w:r>
        <w:r>
          <w:rPr>
            <w:noProof/>
            <w:webHidden/>
          </w:rPr>
          <w:fldChar w:fldCharType="end"/>
        </w:r>
      </w:hyperlink>
    </w:p>
    <w:p w14:paraId="1E1779BD" w14:textId="35675B97"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15" w:history="1">
        <w:r w:rsidRPr="008F0644">
          <w:rPr>
            <w:rStyle w:val="Hipercze"/>
            <w:noProof/>
          </w:rPr>
          <w:t>Pozostałe Parametry Gwarantowane z tabeli nr 4 pomiary gwarancyjne zgodnie z podanymi Normami.</w:t>
        </w:r>
        <w:r>
          <w:rPr>
            <w:noProof/>
            <w:webHidden/>
          </w:rPr>
          <w:tab/>
        </w:r>
        <w:r>
          <w:rPr>
            <w:noProof/>
            <w:webHidden/>
          </w:rPr>
          <w:fldChar w:fldCharType="begin"/>
        </w:r>
        <w:r>
          <w:rPr>
            <w:noProof/>
            <w:webHidden/>
          </w:rPr>
          <w:instrText xml:space="preserve"> PAGEREF _Toc210021815 \h </w:instrText>
        </w:r>
        <w:r>
          <w:rPr>
            <w:noProof/>
            <w:webHidden/>
          </w:rPr>
        </w:r>
        <w:r>
          <w:rPr>
            <w:noProof/>
            <w:webHidden/>
          </w:rPr>
          <w:fldChar w:fldCharType="separate"/>
        </w:r>
        <w:r>
          <w:rPr>
            <w:noProof/>
            <w:webHidden/>
          </w:rPr>
          <w:t>95</w:t>
        </w:r>
        <w:r>
          <w:rPr>
            <w:noProof/>
            <w:webHidden/>
          </w:rPr>
          <w:fldChar w:fldCharType="end"/>
        </w:r>
      </w:hyperlink>
    </w:p>
    <w:p w14:paraId="05A60747" w14:textId="5C4885AA"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16" w:history="1">
        <w:r w:rsidRPr="008F0644">
          <w:rPr>
            <w:rStyle w:val="Hipercze"/>
            <w:noProof/>
          </w:rPr>
          <w:t>Koszty przeprowadzenia pomiarów gwarancyjnych są po stronie Wykonawcy.</w:t>
        </w:r>
        <w:r>
          <w:rPr>
            <w:noProof/>
            <w:webHidden/>
          </w:rPr>
          <w:tab/>
        </w:r>
        <w:r>
          <w:rPr>
            <w:noProof/>
            <w:webHidden/>
          </w:rPr>
          <w:fldChar w:fldCharType="begin"/>
        </w:r>
        <w:r>
          <w:rPr>
            <w:noProof/>
            <w:webHidden/>
          </w:rPr>
          <w:instrText xml:space="preserve"> PAGEREF _Toc210021816 \h </w:instrText>
        </w:r>
        <w:r>
          <w:rPr>
            <w:noProof/>
            <w:webHidden/>
          </w:rPr>
        </w:r>
        <w:r>
          <w:rPr>
            <w:noProof/>
            <w:webHidden/>
          </w:rPr>
          <w:fldChar w:fldCharType="separate"/>
        </w:r>
        <w:r>
          <w:rPr>
            <w:noProof/>
            <w:webHidden/>
          </w:rPr>
          <w:t>95</w:t>
        </w:r>
        <w:r>
          <w:rPr>
            <w:noProof/>
            <w:webHidden/>
          </w:rPr>
          <w:fldChar w:fldCharType="end"/>
        </w:r>
      </w:hyperlink>
    </w:p>
    <w:p w14:paraId="4D71EA6F" w14:textId="6210586D"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17" w:history="1">
        <w:r w:rsidRPr="008F0644">
          <w:rPr>
            <w:rStyle w:val="Hipercze"/>
            <w:noProof/>
          </w:rPr>
          <w:t>4.3.</w:t>
        </w:r>
        <w:r>
          <w:rPr>
            <w:rFonts w:asciiTheme="minorHAnsi" w:eastAsiaTheme="minorEastAsia" w:hAnsiTheme="minorHAnsi" w:cstheme="minorBidi"/>
            <w:noProof/>
            <w:kern w:val="2"/>
            <w:sz w:val="24"/>
            <w:szCs w:val="24"/>
            <w14:ligatures w14:val="standardContextual"/>
          </w:rPr>
          <w:tab/>
        </w:r>
        <w:r w:rsidRPr="008F0644">
          <w:rPr>
            <w:rStyle w:val="Hipercze"/>
            <w:noProof/>
          </w:rPr>
          <w:t>Poziomy hałasu</w:t>
        </w:r>
        <w:r>
          <w:rPr>
            <w:noProof/>
            <w:webHidden/>
          </w:rPr>
          <w:tab/>
        </w:r>
        <w:r>
          <w:rPr>
            <w:noProof/>
            <w:webHidden/>
          </w:rPr>
          <w:fldChar w:fldCharType="begin"/>
        </w:r>
        <w:r>
          <w:rPr>
            <w:noProof/>
            <w:webHidden/>
          </w:rPr>
          <w:instrText xml:space="preserve"> PAGEREF _Toc210021817 \h </w:instrText>
        </w:r>
        <w:r>
          <w:rPr>
            <w:noProof/>
            <w:webHidden/>
          </w:rPr>
        </w:r>
        <w:r>
          <w:rPr>
            <w:noProof/>
            <w:webHidden/>
          </w:rPr>
          <w:fldChar w:fldCharType="separate"/>
        </w:r>
        <w:r>
          <w:rPr>
            <w:noProof/>
            <w:webHidden/>
          </w:rPr>
          <w:t>95</w:t>
        </w:r>
        <w:r>
          <w:rPr>
            <w:noProof/>
            <w:webHidden/>
          </w:rPr>
          <w:fldChar w:fldCharType="end"/>
        </w:r>
      </w:hyperlink>
    </w:p>
    <w:p w14:paraId="263B94A5" w14:textId="0322727B"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18" w:history="1">
        <w:r w:rsidRPr="008F0644">
          <w:rPr>
            <w:rStyle w:val="Hipercze"/>
            <w:noProof/>
          </w:rPr>
          <w:t>4.4.</w:t>
        </w:r>
        <w:r>
          <w:rPr>
            <w:rFonts w:asciiTheme="minorHAnsi" w:eastAsiaTheme="minorEastAsia" w:hAnsiTheme="minorHAnsi" w:cstheme="minorBidi"/>
            <w:noProof/>
            <w:kern w:val="2"/>
            <w:sz w:val="24"/>
            <w:szCs w:val="24"/>
            <w14:ligatures w14:val="standardContextual"/>
          </w:rPr>
          <w:tab/>
        </w:r>
        <w:r w:rsidRPr="008F0644">
          <w:rPr>
            <w:rStyle w:val="Hipercze"/>
            <w:rFonts w:eastAsia="Arial"/>
            <w:noProof/>
          </w:rPr>
          <w:t>Aktualna sytuacja Elektrowni w zakresie hałasu</w:t>
        </w:r>
        <w:r>
          <w:rPr>
            <w:noProof/>
            <w:webHidden/>
          </w:rPr>
          <w:tab/>
        </w:r>
        <w:r>
          <w:rPr>
            <w:noProof/>
            <w:webHidden/>
          </w:rPr>
          <w:fldChar w:fldCharType="begin"/>
        </w:r>
        <w:r>
          <w:rPr>
            <w:noProof/>
            <w:webHidden/>
          </w:rPr>
          <w:instrText xml:space="preserve"> PAGEREF _Toc210021818 \h </w:instrText>
        </w:r>
        <w:r>
          <w:rPr>
            <w:noProof/>
            <w:webHidden/>
          </w:rPr>
        </w:r>
        <w:r>
          <w:rPr>
            <w:noProof/>
            <w:webHidden/>
          </w:rPr>
          <w:fldChar w:fldCharType="separate"/>
        </w:r>
        <w:r>
          <w:rPr>
            <w:noProof/>
            <w:webHidden/>
          </w:rPr>
          <w:t>98</w:t>
        </w:r>
        <w:r>
          <w:rPr>
            <w:noProof/>
            <w:webHidden/>
          </w:rPr>
          <w:fldChar w:fldCharType="end"/>
        </w:r>
      </w:hyperlink>
    </w:p>
    <w:p w14:paraId="56C23C21" w14:textId="08643E66"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19" w:history="1">
        <w:r w:rsidRPr="008F0644">
          <w:rPr>
            <w:rStyle w:val="Hipercze"/>
            <w:rFonts w:eastAsia="Arial"/>
            <w:noProof/>
          </w:rPr>
          <w:t>4.5.</w:t>
        </w:r>
        <w:r>
          <w:rPr>
            <w:rFonts w:asciiTheme="minorHAnsi" w:eastAsiaTheme="minorEastAsia" w:hAnsiTheme="minorHAnsi" w:cstheme="minorBidi"/>
            <w:noProof/>
            <w:kern w:val="2"/>
            <w:sz w:val="24"/>
            <w:szCs w:val="24"/>
            <w14:ligatures w14:val="standardContextual"/>
          </w:rPr>
          <w:tab/>
        </w:r>
        <w:r w:rsidRPr="008F0644">
          <w:rPr>
            <w:rStyle w:val="Hipercze"/>
            <w:rFonts w:eastAsia="Arial"/>
            <w:noProof/>
          </w:rPr>
          <w:t>Poziomy drgań</w:t>
        </w:r>
        <w:r>
          <w:rPr>
            <w:noProof/>
            <w:webHidden/>
          </w:rPr>
          <w:tab/>
        </w:r>
        <w:r>
          <w:rPr>
            <w:noProof/>
            <w:webHidden/>
          </w:rPr>
          <w:fldChar w:fldCharType="begin"/>
        </w:r>
        <w:r>
          <w:rPr>
            <w:noProof/>
            <w:webHidden/>
          </w:rPr>
          <w:instrText xml:space="preserve"> PAGEREF _Toc210021819 \h </w:instrText>
        </w:r>
        <w:r>
          <w:rPr>
            <w:noProof/>
            <w:webHidden/>
          </w:rPr>
        </w:r>
        <w:r>
          <w:rPr>
            <w:noProof/>
            <w:webHidden/>
          </w:rPr>
          <w:fldChar w:fldCharType="separate"/>
        </w:r>
        <w:r>
          <w:rPr>
            <w:noProof/>
            <w:webHidden/>
          </w:rPr>
          <w:t>101</w:t>
        </w:r>
        <w:r>
          <w:rPr>
            <w:noProof/>
            <w:webHidden/>
          </w:rPr>
          <w:fldChar w:fldCharType="end"/>
        </w:r>
      </w:hyperlink>
    </w:p>
    <w:p w14:paraId="7489B50C" w14:textId="75345854" w:rsidR="00D1009E" w:rsidRDefault="00D1009E">
      <w:pPr>
        <w:pStyle w:val="Spistreci1"/>
        <w:rPr>
          <w:rFonts w:asciiTheme="minorHAnsi" w:eastAsiaTheme="minorEastAsia" w:hAnsiTheme="minorHAnsi" w:cstheme="minorBidi"/>
          <w:noProof/>
          <w:kern w:val="2"/>
          <w:sz w:val="24"/>
          <w:szCs w:val="24"/>
          <w14:ligatures w14:val="standardContextual"/>
        </w:rPr>
      </w:pPr>
      <w:hyperlink w:anchor="_Toc210021820" w:history="1">
        <w:r w:rsidRPr="008F0644">
          <w:rPr>
            <w:rStyle w:val="Hipercze"/>
            <w:noProof/>
          </w:rPr>
          <w:t>5.</w:t>
        </w:r>
        <w:r>
          <w:rPr>
            <w:rFonts w:asciiTheme="minorHAnsi" w:eastAsiaTheme="minorEastAsia" w:hAnsiTheme="minorHAnsi" w:cstheme="minorBidi"/>
            <w:noProof/>
            <w:kern w:val="2"/>
            <w:sz w:val="24"/>
            <w:szCs w:val="24"/>
            <w14:ligatures w14:val="standardContextual"/>
          </w:rPr>
          <w:tab/>
        </w:r>
        <w:r w:rsidRPr="008F0644">
          <w:rPr>
            <w:rStyle w:val="Hipercze"/>
            <w:noProof/>
          </w:rPr>
          <w:t>Pozostałe gwarancje</w:t>
        </w:r>
        <w:r>
          <w:rPr>
            <w:noProof/>
            <w:webHidden/>
          </w:rPr>
          <w:tab/>
        </w:r>
        <w:r>
          <w:rPr>
            <w:noProof/>
            <w:webHidden/>
          </w:rPr>
          <w:fldChar w:fldCharType="begin"/>
        </w:r>
        <w:r>
          <w:rPr>
            <w:noProof/>
            <w:webHidden/>
          </w:rPr>
          <w:instrText xml:space="preserve"> PAGEREF _Toc210021820 \h </w:instrText>
        </w:r>
        <w:r>
          <w:rPr>
            <w:noProof/>
            <w:webHidden/>
          </w:rPr>
        </w:r>
        <w:r>
          <w:rPr>
            <w:noProof/>
            <w:webHidden/>
          </w:rPr>
          <w:fldChar w:fldCharType="separate"/>
        </w:r>
        <w:r>
          <w:rPr>
            <w:noProof/>
            <w:webHidden/>
          </w:rPr>
          <w:t>102</w:t>
        </w:r>
        <w:r>
          <w:rPr>
            <w:noProof/>
            <w:webHidden/>
          </w:rPr>
          <w:fldChar w:fldCharType="end"/>
        </w:r>
      </w:hyperlink>
    </w:p>
    <w:p w14:paraId="61F37F40" w14:textId="0EF4C6C5"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21" w:history="1">
        <w:r w:rsidRPr="008F0644">
          <w:rPr>
            <w:rStyle w:val="Hipercze"/>
            <w:noProof/>
          </w:rPr>
          <w:t>5.1.</w:t>
        </w:r>
        <w:r>
          <w:rPr>
            <w:rFonts w:asciiTheme="minorHAnsi" w:eastAsiaTheme="minorEastAsia" w:hAnsiTheme="minorHAnsi" w:cstheme="minorBidi"/>
            <w:noProof/>
            <w:kern w:val="2"/>
            <w:sz w:val="24"/>
            <w:szCs w:val="24"/>
            <w14:ligatures w14:val="standardContextual"/>
          </w:rPr>
          <w:tab/>
        </w:r>
        <w:r w:rsidRPr="008F0644">
          <w:rPr>
            <w:rStyle w:val="Hipercze"/>
            <w:noProof/>
          </w:rPr>
          <w:t>Gwarancja na urządzenia technologiczne</w:t>
        </w:r>
        <w:r>
          <w:rPr>
            <w:noProof/>
            <w:webHidden/>
          </w:rPr>
          <w:tab/>
        </w:r>
        <w:r>
          <w:rPr>
            <w:noProof/>
            <w:webHidden/>
          </w:rPr>
          <w:fldChar w:fldCharType="begin"/>
        </w:r>
        <w:r>
          <w:rPr>
            <w:noProof/>
            <w:webHidden/>
          </w:rPr>
          <w:instrText xml:space="preserve"> PAGEREF _Toc210021821 \h </w:instrText>
        </w:r>
        <w:r>
          <w:rPr>
            <w:noProof/>
            <w:webHidden/>
          </w:rPr>
        </w:r>
        <w:r>
          <w:rPr>
            <w:noProof/>
            <w:webHidden/>
          </w:rPr>
          <w:fldChar w:fldCharType="separate"/>
        </w:r>
        <w:r>
          <w:rPr>
            <w:noProof/>
            <w:webHidden/>
          </w:rPr>
          <w:t>102</w:t>
        </w:r>
        <w:r>
          <w:rPr>
            <w:noProof/>
            <w:webHidden/>
          </w:rPr>
          <w:fldChar w:fldCharType="end"/>
        </w:r>
      </w:hyperlink>
    </w:p>
    <w:p w14:paraId="556597AF" w14:textId="6C21A3B3"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22" w:history="1">
        <w:r w:rsidRPr="008F0644">
          <w:rPr>
            <w:rStyle w:val="Hipercze"/>
            <w:noProof/>
          </w:rPr>
          <w:t>5.2.</w:t>
        </w:r>
        <w:r>
          <w:rPr>
            <w:rFonts w:asciiTheme="minorHAnsi" w:eastAsiaTheme="minorEastAsia" w:hAnsiTheme="minorHAnsi" w:cstheme="minorBidi"/>
            <w:noProof/>
            <w:kern w:val="2"/>
            <w:sz w:val="24"/>
            <w:szCs w:val="24"/>
            <w14:ligatures w14:val="standardContextual"/>
          </w:rPr>
          <w:tab/>
        </w:r>
        <w:r w:rsidRPr="008F0644">
          <w:rPr>
            <w:rStyle w:val="Hipercze"/>
            <w:noProof/>
          </w:rPr>
          <w:t>Gwarancje - wymagania ogólne</w:t>
        </w:r>
        <w:r>
          <w:rPr>
            <w:noProof/>
            <w:webHidden/>
          </w:rPr>
          <w:tab/>
        </w:r>
        <w:r>
          <w:rPr>
            <w:noProof/>
            <w:webHidden/>
          </w:rPr>
          <w:fldChar w:fldCharType="begin"/>
        </w:r>
        <w:r>
          <w:rPr>
            <w:noProof/>
            <w:webHidden/>
          </w:rPr>
          <w:instrText xml:space="preserve"> PAGEREF _Toc210021822 \h </w:instrText>
        </w:r>
        <w:r>
          <w:rPr>
            <w:noProof/>
            <w:webHidden/>
          </w:rPr>
        </w:r>
        <w:r>
          <w:rPr>
            <w:noProof/>
            <w:webHidden/>
          </w:rPr>
          <w:fldChar w:fldCharType="separate"/>
        </w:r>
        <w:r>
          <w:rPr>
            <w:noProof/>
            <w:webHidden/>
          </w:rPr>
          <w:t>104</w:t>
        </w:r>
        <w:r>
          <w:rPr>
            <w:noProof/>
            <w:webHidden/>
          </w:rPr>
          <w:fldChar w:fldCharType="end"/>
        </w:r>
      </w:hyperlink>
    </w:p>
    <w:p w14:paraId="357901D2" w14:textId="39BF1545" w:rsidR="00D1009E" w:rsidRDefault="00D1009E">
      <w:pPr>
        <w:pStyle w:val="Spistreci1"/>
        <w:rPr>
          <w:rFonts w:asciiTheme="minorHAnsi" w:eastAsiaTheme="minorEastAsia" w:hAnsiTheme="minorHAnsi" w:cstheme="minorBidi"/>
          <w:noProof/>
          <w:kern w:val="2"/>
          <w:sz w:val="24"/>
          <w:szCs w:val="24"/>
          <w14:ligatures w14:val="standardContextual"/>
        </w:rPr>
      </w:pPr>
      <w:hyperlink w:anchor="_Toc210021823" w:history="1">
        <w:r w:rsidRPr="008F0644">
          <w:rPr>
            <w:rStyle w:val="Hipercze"/>
            <w:noProof/>
          </w:rPr>
          <w:t>6.</w:t>
        </w:r>
        <w:r>
          <w:rPr>
            <w:rFonts w:asciiTheme="minorHAnsi" w:eastAsiaTheme="minorEastAsia" w:hAnsiTheme="minorHAnsi" w:cstheme="minorBidi"/>
            <w:noProof/>
            <w:kern w:val="2"/>
            <w:sz w:val="24"/>
            <w:szCs w:val="24"/>
            <w14:ligatures w14:val="standardContextual"/>
          </w:rPr>
          <w:tab/>
        </w:r>
        <w:r w:rsidRPr="008F0644">
          <w:rPr>
            <w:rStyle w:val="Hipercze"/>
            <w:noProof/>
          </w:rPr>
          <w:t>Środki trwałe</w:t>
        </w:r>
        <w:r>
          <w:rPr>
            <w:noProof/>
            <w:webHidden/>
          </w:rPr>
          <w:tab/>
        </w:r>
        <w:r>
          <w:rPr>
            <w:noProof/>
            <w:webHidden/>
          </w:rPr>
          <w:fldChar w:fldCharType="begin"/>
        </w:r>
        <w:r>
          <w:rPr>
            <w:noProof/>
            <w:webHidden/>
          </w:rPr>
          <w:instrText xml:space="preserve"> PAGEREF _Toc210021823 \h </w:instrText>
        </w:r>
        <w:r>
          <w:rPr>
            <w:noProof/>
            <w:webHidden/>
          </w:rPr>
        </w:r>
        <w:r>
          <w:rPr>
            <w:noProof/>
            <w:webHidden/>
          </w:rPr>
          <w:fldChar w:fldCharType="separate"/>
        </w:r>
        <w:r>
          <w:rPr>
            <w:noProof/>
            <w:webHidden/>
          </w:rPr>
          <w:t>106</w:t>
        </w:r>
        <w:r>
          <w:rPr>
            <w:noProof/>
            <w:webHidden/>
          </w:rPr>
          <w:fldChar w:fldCharType="end"/>
        </w:r>
      </w:hyperlink>
    </w:p>
    <w:p w14:paraId="7E47A8AE" w14:textId="75AC80D3" w:rsidR="00D1009E" w:rsidRDefault="00D1009E">
      <w:pPr>
        <w:pStyle w:val="Spistreci1"/>
        <w:rPr>
          <w:rFonts w:asciiTheme="minorHAnsi" w:eastAsiaTheme="minorEastAsia" w:hAnsiTheme="minorHAnsi" w:cstheme="minorBidi"/>
          <w:noProof/>
          <w:kern w:val="2"/>
          <w:sz w:val="24"/>
          <w:szCs w:val="24"/>
          <w14:ligatures w14:val="standardContextual"/>
        </w:rPr>
      </w:pPr>
      <w:hyperlink w:anchor="_Toc210021824" w:history="1">
        <w:r w:rsidRPr="008F0644">
          <w:rPr>
            <w:rStyle w:val="Hipercze"/>
            <w:noProof/>
          </w:rPr>
          <w:t>7.</w:t>
        </w:r>
        <w:r>
          <w:rPr>
            <w:rFonts w:asciiTheme="minorHAnsi" w:eastAsiaTheme="minorEastAsia" w:hAnsiTheme="minorHAnsi" w:cstheme="minorBidi"/>
            <w:noProof/>
            <w:kern w:val="2"/>
            <w:sz w:val="24"/>
            <w:szCs w:val="24"/>
            <w14:ligatures w14:val="standardContextual"/>
          </w:rPr>
          <w:tab/>
        </w:r>
        <w:r w:rsidRPr="008F0644">
          <w:rPr>
            <w:rStyle w:val="Hipercze"/>
            <w:noProof/>
          </w:rPr>
          <w:t>Pozostałe informacje</w:t>
        </w:r>
        <w:r>
          <w:rPr>
            <w:noProof/>
            <w:webHidden/>
          </w:rPr>
          <w:tab/>
        </w:r>
        <w:r>
          <w:rPr>
            <w:noProof/>
            <w:webHidden/>
          </w:rPr>
          <w:fldChar w:fldCharType="begin"/>
        </w:r>
        <w:r>
          <w:rPr>
            <w:noProof/>
            <w:webHidden/>
          </w:rPr>
          <w:instrText xml:space="preserve"> PAGEREF _Toc210021824 \h </w:instrText>
        </w:r>
        <w:r>
          <w:rPr>
            <w:noProof/>
            <w:webHidden/>
          </w:rPr>
        </w:r>
        <w:r>
          <w:rPr>
            <w:noProof/>
            <w:webHidden/>
          </w:rPr>
          <w:fldChar w:fldCharType="separate"/>
        </w:r>
        <w:r>
          <w:rPr>
            <w:noProof/>
            <w:webHidden/>
          </w:rPr>
          <w:t>107</w:t>
        </w:r>
        <w:r>
          <w:rPr>
            <w:noProof/>
            <w:webHidden/>
          </w:rPr>
          <w:fldChar w:fldCharType="end"/>
        </w:r>
      </w:hyperlink>
    </w:p>
    <w:p w14:paraId="1E1F21C9" w14:textId="57A8163D"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25" w:history="1">
        <w:r w:rsidRPr="008F0644">
          <w:rPr>
            <w:rStyle w:val="Hipercze"/>
            <w:noProof/>
          </w:rPr>
          <w:t>7.1.</w:t>
        </w:r>
        <w:r>
          <w:rPr>
            <w:rFonts w:asciiTheme="minorHAnsi" w:eastAsiaTheme="minorEastAsia" w:hAnsiTheme="minorHAnsi" w:cstheme="minorBidi"/>
            <w:noProof/>
            <w:kern w:val="2"/>
            <w:sz w:val="24"/>
            <w:szCs w:val="24"/>
            <w14:ligatures w14:val="standardContextual"/>
          </w:rPr>
          <w:tab/>
        </w:r>
        <w:r w:rsidRPr="008F0644">
          <w:rPr>
            <w:rStyle w:val="Hipercze"/>
            <w:noProof/>
          </w:rPr>
          <w:t>Gospodarka remontowa</w:t>
        </w:r>
        <w:r>
          <w:rPr>
            <w:noProof/>
            <w:webHidden/>
          </w:rPr>
          <w:tab/>
        </w:r>
        <w:r>
          <w:rPr>
            <w:noProof/>
            <w:webHidden/>
          </w:rPr>
          <w:fldChar w:fldCharType="begin"/>
        </w:r>
        <w:r>
          <w:rPr>
            <w:noProof/>
            <w:webHidden/>
          </w:rPr>
          <w:instrText xml:space="preserve"> PAGEREF _Toc210021825 \h </w:instrText>
        </w:r>
        <w:r>
          <w:rPr>
            <w:noProof/>
            <w:webHidden/>
          </w:rPr>
        </w:r>
        <w:r>
          <w:rPr>
            <w:noProof/>
            <w:webHidden/>
          </w:rPr>
          <w:fldChar w:fldCharType="separate"/>
        </w:r>
        <w:r>
          <w:rPr>
            <w:noProof/>
            <w:webHidden/>
          </w:rPr>
          <w:t>107</w:t>
        </w:r>
        <w:r>
          <w:rPr>
            <w:noProof/>
            <w:webHidden/>
          </w:rPr>
          <w:fldChar w:fldCharType="end"/>
        </w:r>
      </w:hyperlink>
    </w:p>
    <w:p w14:paraId="2B5FD830" w14:textId="0A76E35E"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26" w:history="1">
        <w:r w:rsidRPr="008F0644">
          <w:rPr>
            <w:rStyle w:val="Hipercze"/>
            <w:noProof/>
          </w:rPr>
          <w:t>7.2.</w:t>
        </w:r>
        <w:r>
          <w:rPr>
            <w:rFonts w:asciiTheme="minorHAnsi" w:eastAsiaTheme="minorEastAsia" w:hAnsiTheme="minorHAnsi" w:cstheme="minorBidi"/>
            <w:noProof/>
            <w:kern w:val="2"/>
            <w:sz w:val="24"/>
            <w:szCs w:val="24"/>
            <w14:ligatures w14:val="standardContextual"/>
          </w:rPr>
          <w:tab/>
        </w:r>
        <w:r w:rsidRPr="008F0644">
          <w:rPr>
            <w:rStyle w:val="Hipercze"/>
            <w:noProof/>
          </w:rPr>
          <w:t>Wymagania realizacyjne</w:t>
        </w:r>
        <w:r>
          <w:rPr>
            <w:noProof/>
            <w:webHidden/>
          </w:rPr>
          <w:tab/>
        </w:r>
        <w:r>
          <w:rPr>
            <w:noProof/>
            <w:webHidden/>
          </w:rPr>
          <w:fldChar w:fldCharType="begin"/>
        </w:r>
        <w:r>
          <w:rPr>
            <w:noProof/>
            <w:webHidden/>
          </w:rPr>
          <w:instrText xml:space="preserve"> PAGEREF _Toc210021826 \h </w:instrText>
        </w:r>
        <w:r>
          <w:rPr>
            <w:noProof/>
            <w:webHidden/>
          </w:rPr>
        </w:r>
        <w:r>
          <w:rPr>
            <w:noProof/>
            <w:webHidden/>
          </w:rPr>
          <w:fldChar w:fldCharType="separate"/>
        </w:r>
        <w:r>
          <w:rPr>
            <w:noProof/>
            <w:webHidden/>
          </w:rPr>
          <w:t>108</w:t>
        </w:r>
        <w:r>
          <w:rPr>
            <w:noProof/>
            <w:webHidden/>
          </w:rPr>
          <w:fldChar w:fldCharType="end"/>
        </w:r>
      </w:hyperlink>
    </w:p>
    <w:p w14:paraId="16F57DCF" w14:textId="46015EAE" w:rsidR="00D1009E" w:rsidRDefault="00D1009E">
      <w:pPr>
        <w:pStyle w:val="Spistreci1"/>
        <w:rPr>
          <w:rFonts w:asciiTheme="minorHAnsi" w:eastAsiaTheme="minorEastAsia" w:hAnsiTheme="minorHAnsi" w:cstheme="minorBidi"/>
          <w:noProof/>
          <w:kern w:val="2"/>
          <w:sz w:val="24"/>
          <w:szCs w:val="24"/>
          <w14:ligatures w14:val="standardContextual"/>
        </w:rPr>
      </w:pPr>
      <w:hyperlink w:anchor="_Toc210021827" w:history="1">
        <w:r w:rsidRPr="008F0644">
          <w:rPr>
            <w:rStyle w:val="Hipercze"/>
            <w:noProof/>
          </w:rPr>
          <w:t>8.</w:t>
        </w:r>
        <w:r>
          <w:rPr>
            <w:rFonts w:asciiTheme="minorHAnsi" w:eastAsiaTheme="minorEastAsia" w:hAnsiTheme="minorHAnsi" w:cstheme="minorBidi"/>
            <w:noProof/>
            <w:kern w:val="2"/>
            <w:sz w:val="24"/>
            <w:szCs w:val="24"/>
            <w14:ligatures w14:val="standardContextual"/>
          </w:rPr>
          <w:tab/>
        </w:r>
        <w:r w:rsidRPr="008F0644">
          <w:rPr>
            <w:rStyle w:val="Hipercze"/>
            <w:noProof/>
          </w:rPr>
          <w:t>Zakres prac</w:t>
        </w:r>
        <w:r>
          <w:rPr>
            <w:noProof/>
            <w:webHidden/>
          </w:rPr>
          <w:tab/>
        </w:r>
        <w:r>
          <w:rPr>
            <w:noProof/>
            <w:webHidden/>
          </w:rPr>
          <w:fldChar w:fldCharType="begin"/>
        </w:r>
        <w:r>
          <w:rPr>
            <w:noProof/>
            <w:webHidden/>
          </w:rPr>
          <w:instrText xml:space="preserve"> PAGEREF _Toc210021827 \h </w:instrText>
        </w:r>
        <w:r>
          <w:rPr>
            <w:noProof/>
            <w:webHidden/>
          </w:rPr>
        </w:r>
        <w:r>
          <w:rPr>
            <w:noProof/>
            <w:webHidden/>
          </w:rPr>
          <w:fldChar w:fldCharType="separate"/>
        </w:r>
        <w:r>
          <w:rPr>
            <w:noProof/>
            <w:webHidden/>
          </w:rPr>
          <w:t>109</w:t>
        </w:r>
        <w:r>
          <w:rPr>
            <w:noProof/>
            <w:webHidden/>
          </w:rPr>
          <w:fldChar w:fldCharType="end"/>
        </w:r>
      </w:hyperlink>
    </w:p>
    <w:p w14:paraId="62E835E7" w14:textId="58F6C11F" w:rsidR="00D1009E" w:rsidRDefault="00D1009E">
      <w:pPr>
        <w:pStyle w:val="Spistreci2"/>
        <w:rPr>
          <w:rFonts w:asciiTheme="minorHAnsi" w:eastAsiaTheme="minorEastAsia" w:hAnsiTheme="minorHAnsi" w:cstheme="minorBidi"/>
          <w:noProof/>
          <w:kern w:val="2"/>
          <w:sz w:val="24"/>
          <w:szCs w:val="24"/>
          <w14:ligatures w14:val="standardContextual"/>
        </w:rPr>
      </w:pPr>
      <w:hyperlink w:anchor="_Toc210021828" w:history="1">
        <w:r w:rsidRPr="008F0644">
          <w:rPr>
            <w:rStyle w:val="Hipercze"/>
            <w:noProof/>
          </w:rPr>
          <w:t>8.1.</w:t>
        </w:r>
        <w:r>
          <w:rPr>
            <w:rFonts w:asciiTheme="minorHAnsi" w:eastAsiaTheme="minorEastAsia" w:hAnsiTheme="minorHAnsi" w:cstheme="minorBidi"/>
            <w:noProof/>
            <w:kern w:val="2"/>
            <w:sz w:val="24"/>
            <w:szCs w:val="24"/>
            <w14:ligatures w14:val="standardContextual"/>
          </w:rPr>
          <w:tab/>
        </w:r>
        <w:r w:rsidRPr="008F0644">
          <w:rPr>
            <w:rStyle w:val="Hipercze"/>
            <w:noProof/>
          </w:rPr>
          <w:t>Harmonogram realizacji robót są następujące</w:t>
        </w:r>
        <w:r>
          <w:rPr>
            <w:noProof/>
            <w:webHidden/>
          </w:rPr>
          <w:tab/>
        </w:r>
        <w:r>
          <w:rPr>
            <w:noProof/>
            <w:webHidden/>
          </w:rPr>
          <w:fldChar w:fldCharType="begin"/>
        </w:r>
        <w:r>
          <w:rPr>
            <w:noProof/>
            <w:webHidden/>
          </w:rPr>
          <w:instrText xml:space="preserve"> PAGEREF _Toc210021828 \h </w:instrText>
        </w:r>
        <w:r>
          <w:rPr>
            <w:noProof/>
            <w:webHidden/>
          </w:rPr>
        </w:r>
        <w:r>
          <w:rPr>
            <w:noProof/>
            <w:webHidden/>
          </w:rPr>
          <w:fldChar w:fldCharType="separate"/>
        </w:r>
        <w:r>
          <w:rPr>
            <w:noProof/>
            <w:webHidden/>
          </w:rPr>
          <w:t>109</w:t>
        </w:r>
        <w:r>
          <w:rPr>
            <w:noProof/>
            <w:webHidden/>
          </w:rPr>
          <w:fldChar w:fldCharType="end"/>
        </w:r>
      </w:hyperlink>
    </w:p>
    <w:p w14:paraId="0168D89B" w14:textId="0EB420CB" w:rsidR="00D1009E" w:rsidRDefault="00D1009E">
      <w:pPr>
        <w:pStyle w:val="Spistreci1"/>
        <w:rPr>
          <w:rFonts w:asciiTheme="minorHAnsi" w:eastAsiaTheme="minorEastAsia" w:hAnsiTheme="minorHAnsi" w:cstheme="minorBidi"/>
          <w:noProof/>
          <w:kern w:val="2"/>
          <w:sz w:val="24"/>
          <w:szCs w:val="24"/>
          <w14:ligatures w14:val="standardContextual"/>
        </w:rPr>
      </w:pPr>
      <w:hyperlink w:anchor="_Toc210021829" w:history="1">
        <w:r w:rsidRPr="008F0644">
          <w:rPr>
            <w:rStyle w:val="Hipercze"/>
            <w:noProof/>
          </w:rPr>
          <w:t>9.</w:t>
        </w:r>
        <w:r>
          <w:rPr>
            <w:rFonts w:asciiTheme="minorHAnsi" w:eastAsiaTheme="minorEastAsia" w:hAnsiTheme="minorHAnsi" w:cstheme="minorBidi"/>
            <w:noProof/>
            <w:kern w:val="2"/>
            <w:sz w:val="24"/>
            <w:szCs w:val="24"/>
            <w14:ligatures w14:val="standardContextual"/>
          </w:rPr>
          <w:tab/>
        </w:r>
        <w:r w:rsidRPr="008F0644">
          <w:rPr>
            <w:rStyle w:val="Hipercze"/>
            <w:noProof/>
          </w:rPr>
          <w:t>Załączniki</w:t>
        </w:r>
        <w:r>
          <w:rPr>
            <w:noProof/>
            <w:webHidden/>
          </w:rPr>
          <w:tab/>
        </w:r>
        <w:r>
          <w:rPr>
            <w:noProof/>
            <w:webHidden/>
          </w:rPr>
          <w:fldChar w:fldCharType="begin"/>
        </w:r>
        <w:r>
          <w:rPr>
            <w:noProof/>
            <w:webHidden/>
          </w:rPr>
          <w:instrText xml:space="preserve"> PAGEREF _Toc210021829 \h </w:instrText>
        </w:r>
        <w:r>
          <w:rPr>
            <w:noProof/>
            <w:webHidden/>
          </w:rPr>
        </w:r>
        <w:r>
          <w:rPr>
            <w:noProof/>
            <w:webHidden/>
          </w:rPr>
          <w:fldChar w:fldCharType="separate"/>
        </w:r>
        <w:r>
          <w:rPr>
            <w:noProof/>
            <w:webHidden/>
          </w:rPr>
          <w:t>111</w:t>
        </w:r>
        <w:r>
          <w:rPr>
            <w:noProof/>
            <w:webHidden/>
          </w:rPr>
          <w:fldChar w:fldCharType="end"/>
        </w:r>
      </w:hyperlink>
    </w:p>
    <w:p w14:paraId="7132AEB1" w14:textId="2E4A6530" w:rsidR="00AA7827" w:rsidRPr="00B822B5" w:rsidRDefault="00AC06DC" w:rsidP="007C2F19">
      <w:r>
        <w:fldChar w:fldCharType="end"/>
      </w:r>
    </w:p>
    <w:p w14:paraId="62FD9338" w14:textId="66AA36DE" w:rsidR="00454EB6" w:rsidRPr="00B822B5" w:rsidRDefault="00454EB6" w:rsidP="007C2F19"/>
    <w:p w14:paraId="3505B9DD" w14:textId="77777777" w:rsidR="00E034C7" w:rsidRPr="00B822B5" w:rsidRDefault="00E034C7" w:rsidP="007C2F19">
      <w:bookmarkStart w:id="4" w:name="_Hlk25670568"/>
      <w:r w:rsidRPr="00B822B5">
        <w:t>SPIS TABEL</w:t>
      </w:r>
    </w:p>
    <w:bookmarkStart w:id="5" w:name="_Toc222894645"/>
    <w:bookmarkStart w:id="6" w:name="_Toc223160268"/>
    <w:bookmarkStart w:id="7" w:name="_Toc223242886"/>
    <w:bookmarkStart w:id="8" w:name="_Toc223243082"/>
    <w:bookmarkStart w:id="9" w:name="_Toc223243302"/>
    <w:bookmarkEnd w:id="5"/>
    <w:bookmarkEnd w:id="6"/>
    <w:bookmarkEnd w:id="7"/>
    <w:bookmarkEnd w:id="8"/>
    <w:bookmarkEnd w:id="9"/>
    <w:p w14:paraId="5CAFFA9A" w14:textId="0E754B72" w:rsidR="007776AC" w:rsidRDefault="00E034C7">
      <w:pPr>
        <w:pStyle w:val="Spisilustracji"/>
        <w:tabs>
          <w:tab w:val="right" w:leader="dot" w:pos="9060"/>
        </w:tabs>
        <w:rPr>
          <w:rFonts w:asciiTheme="minorHAnsi" w:eastAsiaTheme="minorEastAsia" w:hAnsiTheme="minorHAnsi" w:cstheme="minorBidi"/>
          <w:noProof/>
          <w:kern w:val="2"/>
          <w:sz w:val="24"/>
          <w:szCs w:val="24"/>
          <w14:ligatures w14:val="standardContextual"/>
        </w:rPr>
      </w:pPr>
      <w:r w:rsidRPr="00B822B5">
        <w:rPr>
          <w:rFonts w:cs="Arial"/>
          <w:color w:val="FF0000"/>
          <w:sz w:val="20"/>
        </w:rPr>
        <w:fldChar w:fldCharType="begin"/>
      </w:r>
      <w:r w:rsidRPr="00B822B5">
        <w:rPr>
          <w:rFonts w:cs="Arial"/>
          <w:color w:val="FF0000"/>
          <w:sz w:val="20"/>
        </w:rPr>
        <w:instrText xml:space="preserve"> TOC \h \z \c "Tabela" </w:instrText>
      </w:r>
      <w:r w:rsidRPr="00B822B5">
        <w:rPr>
          <w:rFonts w:cs="Arial"/>
          <w:color w:val="FF0000"/>
          <w:sz w:val="20"/>
        </w:rPr>
        <w:fldChar w:fldCharType="separate"/>
      </w:r>
      <w:bookmarkStart w:id="10" w:name="_Toc223243301"/>
      <w:bookmarkStart w:id="11" w:name="_Toc223243081"/>
      <w:bookmarkStart w:id="12" w:name="_Toc223242885"/>
      <w:bookmarkStart w:id="13" w:name="_Toc223160267"/>
      <w:bookmarkStart w:id="14" w:name="_Toc222894644"/>
      <w:bookmarkStart w:id="15" w:name="_Toc223243300"/>
      <w:bookmarkStart w:id="16" w:name="_Toc223243080"/>
      <w:bookmarkStart w:id="17" w:name="_Toc223242884"/>
      <w:bookmarkStart w:id="18" w:name="_Toc223160266"/>
      <w:bookmarkStart w:id="19" w:name="_Toc222894643"/>
      <w:bookmarkStart w:id="20" w:name="_Toc223243299"/>
      <w:bookmarkStart w:id="21" w:name="_Toc223243079"/>
      <w:bookmarkStart w:id="22" w:name="_Toc223242883"/>
      <w:bookmarkStart w:id="23" w:name="_Toc223160265"/>
      <w:bookmarkStart w:id="24" w:name="_Toc222894642"/>
      <w:bookmarkStart w:id="25" w:name="_Toc223243298"/>
      <w:bookmarkStart w:id="26" w:name="_Toc223243078"/>
      <w:bookmarkStart w:id="27" w:name="_Toc223242882"/>
      <w:bookmarkStart w:id="28" w:name="_Toc223160264"/>
      <w:bookmarkStart w:id="29" w:name="_Toc222894641"/>
      <w:bookmarkStart w:id="30" w:name="_Toc223243297"/>
      <w:bookmarkStart w:id="31" w:name="_Toc223243077"/>
      <w:bookmarkStart w:id="32" w:name="_Toc223242881"/>
      <w:bookmarkStart w:id="33" w:name="_Toc223160263"/>
      <w:bookmarkStart w:id="34" w:name="_Toc222894640"/>
      <w:bookmarkStart w:id="35" w:name="_Toc223243296"/>
      <w:bookmarkStart w:id="36" w:name="_Toc223243076"/>
      <w:bookmarkStart w:id="37" w:name="_Toc223242880"/>
      <w:bookmarkStart w:id="38" w:name="_Toc223160262"/>
      <w:bookmarkStart w:id="39" w:name="_Toc222894639"/>
      <w:bookmarkStart w:id="40" w:name="_Toc223243295"/>
      <w:bookmarkStart w:id="41" w:name="_Toc223243075"/>
      <w:bookmarkStart w:id="42" w:name="_Toc223242879"/>
      <w:bookmarkStart w:id="43" w:name="_Toc223160261"/>
      <w:bookmarkStart w:id="44" w:name="_Toc222894638"/>
      <w:bookmarkStart w:id="45" w:name="_Toc223243294"/>
      <w:bookmarkStart w:id="46" w:name="_Toc223243074"/>
      <w:bookmarkStart w:id="47" w:name="_Toc223242878"/>
      <w:bookmarkStart w:id="48" w:name="_Toc223160260"/>
      <w:bookmarkStart w:id="49" w:name="_Toc222894637"/>
      <w:bookmarkStart w:id="50" w:name="_Toc223243293"/>
      <w:bookmarkStart w:id="51" w:name="_Toc223243073"/>
      <w:bookmarkStart w:id="52" w:name="_Toc223242877"/>
      <w:bookmarkStart w:id="53" w:name="_Toc223160259"/>
      <w:bookmarkStart w:id="54" w:name="_Toc222894636"/>
      <w:bookmarkStart w:id="55" w:name="_Toc223243292"/>
      <w:bookmarkStart w:id="56" w:name="_Toc223243072"/>
      <w:bookmarkStart w:id="57" w:name="_Toc223242876"/>
      <w:bookmarkStart w:id="58" w:name="_Toc223160258"/>
      <w:bookmarkStart w:id="59" w:name="_Toc222894635"/>
      <w:bookmarkStart w:id="60" w:name="_Toc223243291"/>
      <w:bookmarkStart w:id="61" w:name="_Toc223243071"/>
      <w:bookmarkStart w:id="62" w:name="_Toc223242875"/>
      <w:bookmarkStart w:id="63" w:name="_Toc223160257"/>
      <w:bookmarkStart w:id="64" w:name="_Toc222894634"/>
      <w:bookmarkStart w:id="65" w:name="_Toc223243290"/>
      <w:bookmarkStart w:id="66" w:name="_Toc223243070"/>
      <w:bookmarkStart w:id="67" w:name="_Toc223242874"/>
      <w:bookmarkStart w:id="68" w:name="_Toc223160256"/>
      <w:bookmarkStart w:id="69" w:name="_Toc222894633"/>
      <w:bookmarkStart w:id="70" w:name="_Toc223243289"/>
      <w:bookmarkStart w:id="71" w:name="_Toc223243069"/>
      <w:bookmarkStart w:id="72" w:name="_Toc223242873"/>
      <w:bookmarkStart w:id="73" w:name="_Toc223160255"/>
      <w:bookmarkStart w:id="74" w:name="_Toc222894632"/>
      <w:bookmarkStart w:id="75" w:name="_Toc223243288"/>
      <w:bookmarkStart w:id="76" w:name="_Toc223243068"/>
      <w:bookmarkStart w:id="77" w:name="_Toc223242872"/>
      <w:bookmarkStart w:id="78" w:name="_Toc223160254"/>
      <w:bookmarkStart w:id="79" w:name="_Toc222894631"/>
      <w:bookmarkStart w:id="80" w:name="_Toc223243287"/>
      <w:bookmarkStart w:id="81" w:name="_Toc223243067"/>
      <w:bookmarkStart w:id="82" w:name="_Toc223242871"/>
      <w:bookmarkStart w:id="83" w:name="_Toc223160253"/>
      <w:bookmarkStart w:id="84" w:name="_Toc222894630"/>
      <w:bookmarkStart w:id="85" w:name="_Toc223243286"/>
      <w:bookmarkStart w:id="86" w:name="_Toc223243066"/>
      <w:bookmarkStart w:id="87" w:name="_Toc223242870"/>
      <w:bookmarkStart w:id="88" w:name="_Toc223160252"/>
      <w:bookmarkStart w:id="89" w:name="_Toc222894629"/>
      <w:bookmarkStart w:id="90" w:name="_Toc223243285"/>
      <w:bookmarkStart w:id="91" w:name="_Toc223243065"/>
      <w:bookmarkStart w:id="92" w:name="_Toc223242869"/>
      <w:bookmarkStart w:id="93" w:name="_Toc223160251"/>
      <w:bookmarkStart w:id="94" w:name="_Toc222894628"/>
      <w:bookmarkStart w:id="95" w:name="_Toc223243284"/>
      <w:bookmarkStart w:id="96" w:name="_Toc223243064"/>
      <w:bookmarkStart w:id="97" w:name="_Toc223242868"/>
      <w:bookmarkStart w:id="98" w:name="_Toc223160250"/>
      <w:bookmarkStart w:id="99" w:name="_Toc222894627"/>
      <w:bookmarkStart w:id="100" w:name="_Toc223243283"/>
      <w:bookmarkStart w:id="101" w:name="_Toc223243063"/>
      <w:bookmarkStart w:id="102" w:name="_Toc223242867"/>
      <w:bookmarkStart w:id="103" w:name="_Toc223160249"/>
      <w:bookmarkStart w:id="104" w:name="_Toc222894626"/>
      <w:bookmarkStart w:id="105" w:name="_Toc223243282"/>
      <w:bookmarkStart w:id="106" w:name="_Toc223243062"/>
      <w:bookmarkStart w:id="107" w:name="_Toc223242866"/>
      <w:bookmarkStart w:id="108" w:name="_Toc223160248"/>
      <w:bookmarkStart w:id="109" w:name="_Toc222894625"/>
      <w:bookmarkStart w:id="110" w:name="_Toc223243281"/>
      <w:bookmarkStart w:id="111" w:name="_Toc223243061"/>
      <w:bookmarkStart w:id="112" w:name="_Toc223242865"/>
      <w:bookmarkStart w:id="113" w:name="_Toc223160247"/>
      <w:bookmarkStart w:id="114" w:name="_Toc222894624"/>
      <w:bookmarkStart w:id="115" w:name="_Toc223243280"/>
      <w:bookmarkStart w:id="116" w:name="_Toc223243060"/>
      <w:bookmarkStart w:id="117" w:name="_Toc223242864"/>
      <w:bookmarkStart w:id="118" w:name="_Toc223160246"/>
      <w:bookmarkStart w:id="119" w:name="_Toc222894623"/>
      <w:bookmarkStart w:id="120" w:name="_Toc223243279"/>
      <w:bookmarkStart w:id="121" w:name="_Toc223243059"/>
      <w:bookmarkStart w:id="122" w:name="_Toc223242863"/>
      <w:bookmarkStart w:id="123" w:name="_Toc223160245"/>
      <w:bookmarkStart w:id="124" w:name="_Toc222894622"/>
      <w:bookmarkStart w:id="125" w:name="_Toc223243278"/>
      <w:bookmarkStart w:id="126" w:name="_Toc223243058"/>
      <w:bookmarkStart w:id="127" w:name="_Toc223242862"/>
      <w:bookmarkStart w:id="128" w:name="_Toc223160244"/>
      <w:bookmarkStart w:id="129" w:name="_Toc22289462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7776AC" w:rsidRPr="00206002">
        <w:rPr>
          <w:rStyle w:val="Hipercze"/>
          <w:noProof/>
        </w:rPr>
        <w:fldChar w:fldCharType="begin"/>
      </w:r>
      <w:r w:rsidR="007776AC" w:rsidRPr="00206002">
        <w:rPr>
          <w:rStyle w:val="Hipercze"/>
          <w:noProof/>
        </w:rPr>
        <w:instrText xml:space="preserve"> </w:instrText>
      </w:r>
      <w:r w:rsidR="007776AC">
        <w:rPr>
          <w:noProof/>
        </w:rPr>
        <w:instrText>HYPERLINK \l "_Toc196736597"</w:instrText>
      </w:r>
      <w:r w:rsidR="007776AC" w:rsidRPr="00206002">
        <w:rPr>
          <w:rStyle w:val="Hipercze"/>
          <w:noProof/>
        </w:rPr>
        <w:instrText xml:space="preserve"> </w:instrText>
      </w:r>
      <w:r w:rsidR="007776AC" w:rsidRPr="00206002">
        <w:rPr>
          <w:rStyle w:val="Hipercze"/>
          <w:noProof/>
        </w:rPr>
      </w:r>
      <w:r w:rsidR="007776AC" w:rsidRPr="00206002">
        <w:rPr>
          <w:rStyle w:val="Hipercze"/>
          <w:noProof/>
        </w:rPr>
        <w:fldChar w:fldCharType="separate"/>
      </w:r>
      <w:r w:rsidR="007776AC" w:rsidRPr="00206002">
        <w:rPr>
          <w:rStyle w:val="Hipercze"/>
          <w:noProof/>
        </w:rPr>
        <w:t>Tabela 1 - Dane podstawowe</w:t>
      </w:r>
      <w:r w:rsidR="007776AC">
        <w:rPr>
          <w:noProof/>
          <w:webHidden/>
        </w:rPr>
        <w:tab/>
      </w:r>
      <w:r w:rsidR="007776AC">
        <w:rPr>
          <w:noProof/>
          <w:webHidden/>
        </w:rPr>
        <w:fldChar w:fldCharType="begin"/>
      </w:r>
      <w:r w:rsidR="007776AC">
        <w:rPr>
          <w:noProof/>
          <w:webHidden/>
        </w:rPr>
        <w:instrText xml:space="preserve"> PAGEREF _Toc196736597 \h </w:instrText>
      </w:r>
      <w:r w:rsidR="007776AC">
        <w:rPr>
          <w:noProof/>
          <w:webHidden/>
        </w:rPr>
      </w:r>
      <w:r w:rsidR="007776AC">
        <w:rPr>
          <w:noProof/>
          <w:webHidden/>
        </w:rPr>
        <w:fldChar w:fldCharType="separate"/>
      </w:r>
      <w:r w:rsidR="007776AC">
        <w:rPr>
          <w:noProof/>
          <w:webHidden/>
        </w:rPr>
        <w:t>1</w:t>
      </w:r>
      <w:r w:rsidR="007776AC">
        <w:rPr>
          <w:noProof/>
          <w:webHidden/>
        </w:rPr>
        <w:fldChar w:fldCharType="end"/>
      </w:r>
      <w:r w:rsidR="007776AC" w:rsidRPr="00206002">
        <w:rPr>
          <w:rStyle w:val="Hipercze"/>
          <w:noProof/>
        </w:rPr>
        <w:fldChar w:fldCharType="end"/>
      </w:r>
    </w:p>
    <w:p w14:paraId="662DD519" w14:textId="0FA27497" w:rsidR="007776AC" w:rsidRDefault="007776AC">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96736598" w:history="1">
        <w:r w:rsidRPr="00206002">
          <w:rPr>
            <w:rStyle w:val="Hipercze"/>
            <w:noProof/>
          </w:rPr>
          <w:t>Tabela 2 Nazwy i kody CPV</w:t>
        </w:r>
        <w:r>
          <w:rPr>
            <w:noProof/>
            <w:webHidden/>
          </w:rPr>
          <w:tab/>
        </w:r>
        <w:r>
          <w:rPr>
            <w:noProof/>
            <w:webHidden/>
          </w:rPr>
          <w:fldChar w:fldCharType="begin"/>
        </w:r>
        <w:r>
          <w:rPr>
            <w:noProof/>
            <w:webHidden/>
          </w:rPr>
          <w:instrText xml:space="preserve"> PAGEREF _Toc196736598 \h </w:instrText>
        </w:r>
        <w:r>
          <w:rPr>
            <w:noProof/>
            <w:webHidden/>
          </w:rPr>
        </w:r>
        <w:r>
          <w:rPr>
            <w:noProof/>
            <w:webHidden/>
          </w:rPr>
          <w:fldChar w:fldCharType="separate"/>
        </w:r>
        <w:r>
          <w:rPr>
            <w:noProof/>
            <w:webHidden/>
          </w:rPr>
          <w:t>2</w:t>
        </w:r>
        <w:r>
          <w:rPr>
            <w:noProof/>
            <w:webHidden/>
          </w:rPr>
          <w:fldChar w:fldCharType="end"/>
        </w:r>
      </w:hyperlink>
    </w:p>
    <w:p w14:paraId="07551EDD" w14:textId="25500400" w:rsidR="007776AC" w:rsidRDefault="007776AC">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96736599" w:history="1">
        <w:r w:rsidRPr="00206002">
          <w:rPr>
            <w:rStyle w:val="Hipercze"/>
            <w:noProof/>
          </w:rPr>
          <w:t>Tabela 3 Definicje</w:t>
        </w:r>
        <w:r>
          <w:rPr>
            <w:noProof/>
            <w:webHidden/>
          </w:rPr>
          <w:tab/>
        </w:r>
        <w:r>
          <w:rPr>
            <w:noProof/>
            <w:webHidden/>
          </w:rPr>
          <w:fldChar w:fldCharType="begin"/>
        </w:r>
        <w:r>
          <w:rPr>
            <w:noProof/>
            <w:webHidden/>
          </w:rPr>
          <w:instrText xml:space="preserve"> PAGEREF _Toc196736599 \h </w:instrText>
        </w:r>
        <w:r>
          <w:rPr>
            <w:noProof/>
            <w:webHidden/>
          </w:rPr>
        </w:r>
        <w:r>
          <w:rPr>
            <w:noProof/>
            <w:webHidden/>
          </w:rPr>
          <w:fldChar w:fldCharType="separate"/>
        </w:r>
        <w:r>
          <w:rPr>
            <w:noProof/>
            <w:webHidden/>
          </w:rPr>
          <w:t>5</w:t>
        </w:r>
        <w:r>
          <w:rPr>
            <w:noProof/>
            <w:webHidden/>
          </w:rPr>
          <w:fldChar w:fldCharType="end"/>
        </w:r>
      </w:hyperlink>
    </w:p>
    <w:p w14:paraId="44BDEF45" w14:textId="50C6686E" w:rsidR="007776AC" w:rsidRDefault="007776AC">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96736601" w:history="1">
        <w:r w:rsidRPr="00206002">
          <w:rPr>
            <w:rStyle w:val="Hipercze"/>
            <w:noProof/>
          </w:rPr>
          <w:t xml:space="preserve">Tabela </w:t>
        </w:r>
        <w:r w:rsidR="00E76DA3">
          <w:rPr>
            <w:rStyle w:val="Hipercze"/>
            <w:noProof/>
          </w:rPr>
          <w:t>4</w:t>
        </w:r>
        <w:r w:rsidRPr="00206002">
          <w:rPr>
            <w:rStyle w:val="Hipercze"/>
            <w:noProof/>
          </w:rPr>
          <w:t xml:space="preserve"> – Grupa A - Gwarantowane Parametry Techniczne – Bezwzględne</w:t>
        </w:r>
        <w:r>
          <w:rPr>
            <w:noProof/>
            <w:webHidden/>
          </w:rPr>
          <w:tab/>
        </w:r>
        <w:r>
          <w:rPr>
            <w:noProof/>
            <w:webHidden/>
          </w:rPr>
          <w:fldChar w:fldCharType="begin"/>
        </w:r>
        <w:r>
          <w:rPr>
            <w:noProof/>
            <w:webHidden/>
          </w:rPr>
          <w:instrText xml:space="preserve"> PAGEREF _Toc196736601 \h </w:instrText>
        </w:r>
        <w:r>
          <w:rPr>
            <w:noProof/>
            <w:webHidden/>
          </w:rPr>
        </w:r>
        <w:r>
          <w:rPr>
            <w:noProof/>
            <w:webHidden/>
          </w:rPr>
          <w:fldChar w:fldCharType="separate"/>
        </w:r>
        <w:r>
          <w:rPr>
            <w:noProof/>
            <w:webHidden/>
          </w:rPr>
          <w:t>95</w:t>
        </w:r>
        <w:r>
          <w:rPr>
            <w:noProof/>
            <w:webHidden/>
          </w:rPr>
          <w:fldChar w:fldCharType="end"/>
        </w:r>
      </w:hyperlink>
    </w:p>
    <w:p w14:paraId="4590F12C" w14:textId="63D312E7" w:rsidR="007776AC" w:rsidRDefault="007776AC">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96736602" w:history="1">
        <w:r w:rsidRPr="00206002">
          <w:rPr>
            <w:rStyle w:val="Hipercze"/>
            <w:noProof/>
          </w:rPr>
          <w:t xml:space="preserve">Tabela </w:t>
        </w:r>
        <w:r w:rsidR="00E72A99">
          <w:rPr>
            <w:rStyle w:val="Hipercze"/>
            <w:noProof/>
          </w:rPr>
          <w:t>5</w:t>
        </w:r>
        <w:r w:rsidRPr="00206002">
          <w:rPr>
            <w:rStyle w:val="Hipercze"/>
            <w:noProof/>
          </w:rPr>
          <w:t xml:space="preserve"> – Charakterystyka punktów oceny emisji hałasu do środowiska z terenu planowanej Instalacji w Elektrowni Połaniec</w:t>
        </w:r>
        <w:r>
          <w:rPr>
            <w:noProof/>
            <w:webHidden/>
          </w:rPr>
          <w:tab/>
        </w:r>
        <w:r>
          <w:rPr>
            <w:noProof/>
            <w:webHidden/>
          </w:rPr>
          <w:fldChar w:fldCharType="begin"/>
        </w:r>
        <w:r>
          <w:rPr>
            <w:noProof/>
            <w:webHidden/>
          </w:rPr>
          <w:instrText xml:space="preserve"> PAGEREF _Toc196736602 \h </w:instrText>
        </w:r>
        <w:r>
          <w:rPr>
            <w:noProof/>
            <w:webHidden/>
          </w:rPr>
        </w:r>
        <w:r>
          <w:rPr>
            <w:noProof/>
            <w:webHidden/>
          </w:rPr>
          <w:fldChar w:fldCharType="separate"/>
        </w:r>
        <w:r>
          <w:rPr>
            <w:noProof/>
            <w:webHidden/>
          </w:rPr>
          <w:t>97</w:t>
        </w:r>
        <w:r>
          <w:rPr>
            <w:noProof/>
            <w:webHidden/>
          </w:rPr>
          <w:fldChar w:fldCharType="end"/>
        </w:r>
      </w:hyperlink>
    </w:p>
    <w:p w14:paraId="64810D48" w14:textId="2AF04483" w:rsidR="007776AC" w:rsidRDefault="007776AC">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96736603" w:history="1">
        <w:r w:rsidRPr="00206002">
          <w:rPr>
            <w:rStyle w:val="Hipercze"/>
            <w:noProof/>
          </w:rPr>
          <w:t>Tabela</w:t>
        </w:r>
        <w:r w:rsidR="00E72A99">
          <w:rPr>
            <w:rStyle w:val="Hipercze"/>
            <w:noProof/>
          </w:rPr>
          <w:t xml:space="preserve"> 6</w:t>
        </w:r>
        <w:r w:rsidRPr="00206002">
          <w:rPr>
            <w:rStyle w:val="Hipercze"/>
            <w:noProof/>
          </w:rPr>
          <w:t xml:space="preserve"> – Punkty pomiarowe wokół Enea Elektrownia Połaniec S.A</w:t>
        </w:r>
        <w:r>
          <w:rPr>
            <w:noProof/>
            <w:webHidden/>
          </w:rPr>
          <w:tab/>
        </w:r>
        <w:r>
          <w:rPr>
            <w:noProof/>
            <w:webHidden/>
          </w:rPr>
          <w:fldChar w:fldCharType="begin"/>
        </w:r>
        <w:r>
          <w:rPr>
            <w:noProof/>
            <w:webHidden/>
          </w:rPr>
          <w:instrText xml:space="preserve"> PAGEREF _Toc196736603 \h </w:instrText>
        </w:r>
        <w:r>
          <w:rPr>
            <w:noProof/>
            <w:webHidden/>
          </w:rPr>
        </w:r>
        <w:r>
          <w:rPr>
            <w:noProof/>
            <w:webHidden/>
          </w:rPr>
          <w:fldChar w:fldCharType="separate"/>
        </w:r>
        <w:r>
          <w:rPr>
            <w:noProof/>
            <w:webHidden/>
          </w:rPr>
          <w:t>99</w:t>
        </w:r>
        <w:r>
          <w:rPr>
            <w:noProof/>
            <w:webHidden/>
          </w:rPr>
          <w:fldChar w:fldCharType="end"/>
        </w:r>
      </w:hyperlink>
    </w:p>
    <w:p w14:paraId="45E77D5D" w14:textId="60310232" w:rsidR="007776AC" w:rsidRDefault="007776AC">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96736604" w:history="1">
        <w:r w:rsidRPr="00206002">
          <w:rPr>
            <w:rStyle w:val="Hipercze"/>
            <w:noProof/>
          </w:rPr>
          <w:t xml:space="preserve">Tabela </w:t>
        </w:r>
        <w:r w:rsidR="00E72A99">
          <w:rPr>
            <w:rStyle w:val="Hipercze"/>
            <w:noProof/>
          </w:rPr>
          <w:t>7</w:t>
        </w:r>
        <w:r w:rsidRPr="00206002">
          <w:rPr>
            <w:rStyle w:val="Hipercze"/>
            <w:noProof/>
          </w:rPr>
          <w:t xml:space="preserve"> - </w:t>
        </w:r>
        <w:r w:rsidRPr="00206002">
          <w:rPr>
            <w:rStyle w:val="Hipercze"/>
            <w:rFonts w:eastAsia="Arial"/>
            <w:noProof/>
          </w:rPr>
          <w:t>zestawienie wyników pomiarów</w:t>
        </w:r>
        <w:r>
          <w:rPr>
            <w:noProof/>
            <w:webHidden/>
          </w:rPr>
          <w:tab/>
        </w:r>
        <w:r>
          <w:rPr>
            <w:noProof/>
            <w:webHidden/>
          </w:rPr>
          <w:fldChar w:fldCharType="begin"/>
        </w:r>
        <w:r>
          <w:rPr>
            <w:noProof/>
            <w:webHidden/>
          </w:rPr>
          <w:instrText xml:space="preserve"> PAGEREF _Toc196736604 \h </w:instrText>
        </w:r>
        <w:r>
          <w:rPr>
            <w:noProof/>
            <w:webHidden/>
          </w:rPr>
        </w:r>
        <w:r>
          <w:rPr>
            <w:noProof/>
            <w:webHidden/>
          </w:rPr>
          <w:fldChar w:fldCharType="separate"/>
        </w:r>
        <w:r>
          <w:rPr>
            <w:noProof/>
            <w:webHidden/>
          </w:rPr>
          <w:t>101</w:t>
        </w:r>
        <w:r>
          <w:rPr>
            <w:noProof/>
            <w:webHidden/>
          </w:rPr>
          <w:fldChar w:fldCharType="end"/>
        </w:r>
      </w:hyperlink>
    </w:p>
    <w:p w14:paraId="5CC13C70" w14:textId="74411DBD" w:rsidR="007776AC" w:rsidRDefault="007776AC">
      <w:pPr>
        <w:pStyle w:val="Spisilustracji"/>
        <w:tabs>
          <w:tab w:val="right" w:leader="dot" w:pos="9060"/>
        </w:tabs>
        <w:rPr>
          <w:rFonts w:asciiTheme="minorHAnsi" w:eastAsiaTheme="minorEastAsia" w:hAnsiTheme="minorHAnsi" w:cstheme="minorBidi"/>
          <w:noProof/>
          <w:kern w:val="2"/>
          <w:sz w:val="24"/>
          <w:szCs w:val="24"/>
          <w14:ligatures w14:val="standardContextual"/>
        </w:rPr>
      </w:pPr>
      <w:hyperlink w:anchor="_Toc196736605" w:history="1">
        <w:r w:rsidRPr="00206002">
          <w:rPr>
            <w:rStyle w:val="Hipercze"/>
            <w:noProof/>
          </w:rPr>
          <w:t xml:space="preserve">Tabela </w:t>
        </w:r>
        <w:r w:rsidR="00E72A99">
          <w:rPr>
            <w:rStyle w:val="Hipercze"/>
            <w:noProof/>
          </w:rPr>
          <w:t>8</w:t>
        </w:r>
        <w:r w:rsidRPr="00206002">
          <w:rPr>
            <w:rStyle w:val="Hipercze"/>
            <w:noProof/>
          </w:rPr>
          <w:t xml:space="preserve"> - Grupa B - Gwarantowane Parametry Techniczne – Względne</w:t>
        </w:r>
        <w:r>
          <w:rPr>
            <w:noProof/>
            <w:webHidden/>
          </w:rPr>
          <w:tab/>
        </w:r>
        <w:r>
          <w:rPr>
            <w:noProof/>
            <w:webHidden/>
          </w:rPr>
          <w:fldChar w:fldCharType="begin"/>
        </w:r>
        <w:r>
          <w:rPr>
            <w:noProof/>
            <w:webHidden/>
          </w:rPr>
          <w:instrText xml:space="preserve"> PAGEREF _Toc196736605 \h </w:instrText>
        </w:r>
        <w:r>
          <w:rPr>
            <w:noProof/>
            <w:webHidden/>
          </w:rPr>
        </w:r>
        <w:r>
          <w:rPr>
            <w:noProof/>
            <w:webHidden/>
          </w:rPr>
          <w:fldChar w:fldCharType="separate"/>
        </w:r>
        <w:r>
          <w:rPr>
            <w:noProof/>
            <w:webHidden/>
          </w:rPr>
          <w:t>103</w:t>
        </w:r>
        <w:r>
          <w:rPr>
            <w:noProof/>
            <w:webHidden/>
          </w:rPr>
          <w:fldChar w:fldCharType="end"/>
        </w:r>
      </w:hyperlink>
    </w:p>
    <w:p w14:paraId="249E7A2C" w14:textId="7C3884DA" w:rsidR="00890C0B" w:rsidRDefault="00E034C7" w:rsidP="007C2F19">
      <w:r w:rsidRPr="00B822B5">
        <w:fldChar w:fldCharType="end"/>
      </w:r>
    </w:p>
    <w:p w14:paraId="6A0AE578" w14:textId="77777777" w:rsidR="009B097B" w:rsidRDefault="009B097B" w:rsidP="007C2F19"/>
    <w:p w14:paraId="0F773F7A" w14:textId="096D8857" w:rsidR="009F424B" w:rsidRPr="00B822B5" w:rsidRDefault="009F424B" w:rsidP="007C2F19">
      <w:r>
        <w:t>SPIS RYSUNKÓW</w:t>
      </w:r>
    </w:p>
    <w:p w14:paraId="0296860F" w14:textId="05AE101A" w:rsidR="007776AC" w:rsidRDefault="009F424B">
      <w:pPr>
        <w:pStyle w:val="Spisilustracji"/>
        <w:tabs>
          <w:tab w:val="right" w:leader="dot" w:pos="9060"/>
        </w:tabs>
        <w:rPr>
          <w:rFonts w:asciiTheme="minorHAnsi" w:eastAsiaTheme="minorEastAsia" w:hAnsiTheme="minorHAnsi" w:cstheme="minorBidi"/>
          <w:noProof/>
          <w:kern w:val="2"/>
          <w:sz w:val="24"/>
          <w:szCs w:val="24"/>
          <w14:ligatures w14:val="standardContextual"/>
        </w:rPr>
      </w:pPr>
      <w:r>
        <w:fldChar w:fldCharType="begin"/>
      </w:r>
      <w:r>
        <w:instrText xml:space="preserve"> TOC \h \z \c "Rysunek" </w:instrText>
      </w:r>
      <w:r>
        <w:fldChar w:fldCharType="separate"/>
      </w:r>
      <w:hyperlink w:anchor="_Toc196736606" w:history="1">
        <w:r w:rsidR="007776AC" w:rsidRPr="00514D8B">
          <w:rPr>
            <w:rStyle w:val="Hipercze"/>
            <w:noProof/>
          </w:rPr>
          <w:t xml:space="preserve">Rysunek </w:t>
        </w:r>
        <w:r w:rsidR="00E76DA3">
          <w:rPr>
            <w:rStyle w:val="Hipercze"/>
            <w:noProof/>
          </w:rPr>
          <w:t>1</w:t>
        </w:r>
        <w:r w:rsidR="007776AC" w:rsidRPr="00514D8B">
          <w:rPr>
            <w:rStyle w:val="Hipercze"/>
            <w:noProof/>
          </w:rPr>
          <w:t xml:space="preserve"> – Punkty pomiarowe wokół Enea Elektrownia Połaniec S.A</w:t>
        </w:r>
        <w:r w:rsidR="007776AC">
          <w:rPr>
            <w:noProof/>
            <w:webHidden/>
          </w:rPr>
          <w:tab/>
        </w:r>
        <w:r w:rsidR="007776AC">
          <w:rPr>
            <w:noProof/>
            <w:webHidden/>
          </w:rPr>
          <w:fldChar w:fldCharType="begin"/>
        </w:r>
        <w:r w:rsidR="007776AC">
          <w:rPr>
            <w:noProof/>
            <w:webHidden/>
          </w:rPr>
          <w:instrText xml:space="preserve"> PAGEREF _Toc196736606 \h </w:instrText>
        </w:r>
        <w:r w:rsidR="007776AC">
          <w:rPr>
            <w:noProof/>
            <w:webHidden/>
          </w:rPr>
        </w:r>
        <w:r w:rsidR="007776AC">
          <w:rPr>
            <w:noProof/>
            <w:webHidden/>
          </w:rPr>
          <w:fldChar w:fldCharType="separate"/>
        </w:r>
        <w:r w:rsidR="007776AC">
          <w:rPr>
            <w:noProof/>
            <w:webHidden/>
          </w:rPr>
          <w:t>100</w:t>
        </w:r>
        <w:r w:rsidR="007776AC">
          <w:rPr>
            <w:noProof/>
            <w:webHidden/>
          </w:rPr>
          <w:fldChar w:fldCharType="end"/>
        </w:r>
      </w:hyperlink>
    </w:p>
    <w:p w14:paraId="47D28317" w14:textId="5A04726A" w:rsidR="006648D2" w:rsidRPr="00B822B5" w:rsidRDefault="009F424B" w:rsidP="007C2F19">
      <w:r>
        <w:fldChar w:fldCharType="end"/>
      </w:r>
      <w:r w:rsidR="00E76DA3" w:rsidRPr="00E76DA3">
        <w:t xml:space="preserve"> </w:t>
      </w:r>
    </w:p>
    <w:p w14:paraId="287265D7" w14:textId="77777777" w:rsidR="006648D2" w:rsidRPr="00B822B5" w:rsidRDefault="006648D2" w:rsidP="007C2F19"/>
    <w:p w14:paraId="463A9C19" w14:textId="37759D5B" w:rsidR="00496BE0" w:rsidRPr="00B822B5" w:rsidRDefault="00496BE0" w:rsidP="007C2F19"/>
    <w:p w14:paraId="2FDF118F" w14:textId="305E5F4B" w:rsidR="009B58E8" w:rsidRPr="00B822B5" w:rsidRDefault="009B58E8" w:rsidP="00A373C6">
      <w:pPr>
        <w:pStyle w:val="MPNag1"/>
      </w:pPr>
      <w:bookmarkStart w:id="130" w:name="_Toc101822245"/>
      <w:bookmarkStart w:id="131" w:name="_Toc195100453"/>
      <w:bookmarkStart w:id="132" w:name="_Toc195266839"/>
      <w:bookmarkStart w:id="133" w:name="_Toc210021792"/>
      <w:bookmarkEnd w:id="4"/>
      <w:r w:rsidRPr="00B822B5">
        <w:lastRenderedPageBreak/>
        <w:t>D</w:t>
      </w:r>
      <w:bookmarkEnd w:id="130"/>
      <w:r w:rsidR="006C0959">
        <w:t>efinicje</w:t>
      </w:r>
      <w:bookmarkEnd w:id="131"/>
      <w:bookmarkEnd w:id="132"/>
      <w:bookmarkEnd w:id="133"/>
    </w:p>
    <w:p w14:paraId="1BB16429" w14:textId="38279E09" w:rsidR="009B58E8" w:rsidRPr="00B822B5" w:rsidRDefault="2FAC11EA" w:rsidP="007C2F19">
      <w:pPr>
        <w:pStyle w:val="Legenda"/>
      </w:pPr>
      <w:bookmarkStart w:id="134" w:name="_Ref109298164"/>
      <w:bookmarkStart w:id="135" w:name="_Toc101822268"/>
      <w:bookmarkStart w:id="136" w:name="_Ref109298154"/>
      <w:bookmarkStart w:id="137" w:name="_Ref109298156"/>
      <w:bookmarkStart w:id="138" w:name="_Toc196736599"/>
      <w:r w:rsidRPr="00B822B5">
        <w:t xml:space="preserve">Tabela </w:t>
      </w:r>
      <w:r w:rsidR="009B58E8" w:rsidRPr="00B822B5">
        <w:rPr>
          <w:noProof/>
        </w:rPr>
        <w:fldChar w:fldCharType="begin"/>
      </w:r>
      <w:r w:rsidR="009B58E8" w:rsidRPr="00B822B5">
        <w:rPr>
          <w:noProof/>
        </w:rPr>
        <w:instrText xml:space="preserve"> SEQ Tabela \* ARABIC </w:instrText>
      </w:r>
      <w:r w:rsidR="009B58E8" w:rsidRPr="00B822B5">
        <w:rPr>
          <w:noProof/>
        </w:rPr>
        <w:fldChar w:fldCharType="separate"/>
      </w:r>
      <w:r w:rsidR="007776AC">
        <w:rPr>
          <w:noProof/>
        </w:rPr>
        <w:t>3</w:t>
      </w:r>
      <w:r w:rsidR="009B58E8" w:rsidRPr="00B822B5">
        <w:rPr>
          <w:noProof/>
        </w:rPr>
        <w:fldChar w:fldCharType="end"/>
      </w:r>
      <w:bookmarkEnd w:id="134"/>
      <w:r w:rsidRPr="00B822B5">
        <w:t xml:space="preserve"> </w:t>
      </w:r>
      <w:bookmarkStart w:id="139" w:name="_Ref109298175"/>
      <w:r w:rsidRPr="00B822B5">
        <w:t>Definicje</w:t>
      </w:r>
      <w:bookmarkEnd w:id="135"/>
      <w:bookmarkEnd w:id="136"/>
      <w:bookmarkEnd w:id="137"/>
      <w:bookmarkEnd w:id="138"/>
      <w:bookmarkEnd w:id="139"/>
    </w:p>
    <w:tbl>
      <w:tblPr>
        <w:tblStyle w:val="Tabela-Siatka"/>
        <w:tblW w:w="9634" w:type="dxa"/>
        <w:tblLook w:val="04A0" w:firstRow="1" w:lastRow="0" w:firstColumn="1" w:lastColumn="0" w:noHBand="0" w:noVBand="1"/>
      </w:tblPr>
      <w:tblGrid>
        <w:gridCol w:w="2430"/>
        <w:gridCol w:w="7204"/>
      </w:tblGrid>
      <w:tr w:rsidR="003709A8" w:rsidRPr="00B822B5" w14:paraId="0BE1A4A8" w14:textId="77777777" w:rsidTr="00480BF9">
        <w:trPr>
          <w:trHeight w:val="300"/>
          <w:tblHeader/>
        </w:trPr>
        <w:tc>
          <w:tcPr>
            <w:tcW w:w="2430" w:type="dxa"/>
          </w:tcPr>
          <w:p w14:paraId="10981338" w14:textId="6B88D800" w:rsidR="003709A8" w:rsidRPr="007A7DA0" w:rsidRDefault="003709A8" w:rsidP="007A7DA0">
            <w:pPr>
              <w:pStyle w:val="MPakapit"/>
              <w:rPr>
                <w:b/>
                <w:bCs/>
              </w:rPr>
            </w:pPr>
            <w:r w:rsidRPr="007A7DA0">
              <w:rPr>
                <w:b/>
                <w:bCs/>
              </w:rPr>
              <w:t>Nazwa</w:t>
            </w:r>
          </w:p>
        </w:tc>
        <w:tc>
          <w:tcPr>
            <w:tcW w:w="7204" w:type="dxa"/>
          </w:tcPr>
          <w:p w14:paraId="3525F2D5" w14:textId="2FB894CB" w:rsidR="003709A8" w:rsidRPr="007A7DA0" w:rsidRDefault="003709A8" w:rsidP="007A7DA0">
            <w:pPr>
              <w:pStyle w:val="MPakapit"/>
              <w:rPr>
                <w:b/>
                <w:bCs/>
              </w:rPr>
            </w:pPr>
            <w:r w:rsidRPr="007A7DA0">
              <w:rPr>
                <w:b/>
                <w:bCs/>
              </w:rPr>
              <w:t>Wyjaśnienie</w:t>
            </w:r>
          </w:p>
        </w:tc>
      </w:tr>
      <w:tr w:rsidR="009B58E8" w:rsidRPr="00B822B5" w14:paraId="20A3C31E" w14:textId="77777777" w:rsidTr="00480BF9">
        <w:trPr>
          <w:trHeight w:val="300"/>
        </w:trPr>
        <w:tc>
          <w:tcPr>
            <w:tcW w:w="2430" w:type="dxa"/>
          </w:tcPr>
          <w:p w14:paraId="7F5C2EC4" w14:textId="666646B3" w:rsidR="009B58E8" w:rsidRPr="00B822B5" w:rsidRDefault="22F4ACF6" w:rsidP="007A7DA0">
            <w:pPr>
              <w:pStyle w:val="MPakapit"/>
            </w:pPr>
            <w:r w:rsidRPr="00B822B5">
              <w:t>Zamawiający</w:t>
            </w:r>
          </w:p>
        </w:tc>
        <w:tc>
          <w:tcPr>
            <w:tcW w:w="7204" w:type="dxa"/>
          </w:tcPr>
          <w:p w14:paraId="0E7B060C" w14:textId="5DA36DB4" w:rsidR="009B58E8" w:rsidRPr="00B822B5" w:rsidRDefault="22F4ACF6" w:rsidP="007A7DA0">
            <w:pPr>
              <w:pStyle w:val="MPakapit"/>
            </w:pPr>
            <w:r w:rsidRPr="00B822B5">
              <w:t xml:space="preserve">ENEA Elektrownia Połaniec </w:t>
            </w:r>
            <w:r w:rsidR="00D52C5D" w:rsidRPr="00B822B5">
              <w:t>S.A.</w:t>
            </w:r>
          </w:p>
        </w:tc>
      </w:tr>
      <w:tr w:rsidR="009B58E8" w:rsidRPr="00B822B5" w14:paraId="5139CA5D" w14:textId="77777777" w:rsidTr="00480BF9">
        <w:trPr>
          <w:trHeight w:val="300"/>
        </w:trPr>
        <w:tc>
          <w:tcPr>
            <w:tcW w:w="2430" w:type="dxa"/>
          </w:tcPr>
          <w:p w14:paraId="458117AF" w14:textId="080762FA" w:rsidR="009B58E8" w:rsidRPr="00B822B5" w:rsidRDefault="7E300300" w:rsidP="007A7DA0">
            <w:pPr>
              <w:pStyle w:val="MPakapit"/>
            </w:pPr>
            <w:r w:rsidRPr="00B822B5">
              <w:t>PFU</w:t>
            </w:r>
          </w:p>
        </w:tc>
        <w:tc>
          <w:tcPr>
            <w:tcW w:w="7204" w:type="dxa"/>
          </w:tcPr>
          <w:p w14:paraId="047680D9" w14:textId="0410E2CB" w:rsidR="009B58E8" w:rsidRPr="00B822B5" w:rsidRDefault="00190C2D" w:rsidP="007A7DA0">
            <w:pPr>
              <w:pStyle w:val="MPakapit"/>
            </w:pPr>
            <w:r w:rsidRPr="00B822B5">
              <w:t xml:space="preserve">Program funkcjonalno-użytkowy obejmujący opis zadania budowlanego, w którym zostało określone przeznaczenie ukończonych robót budowlanych oraz stawiane im wymagania techniczne, ekonomiczne, architektoniczne, materiałowe </w:t>
            </w:r>
            <w:r w:rsidRPr="00B822B5">
              <w:br/>
              <w:t xml:space="preserve">i funkcjonalne oraz </w:t>
            </w:r>
            <w:proofErr w:type="spellStart"/>
            <w:r w:rsidRPr="00B822B5">
              <w:t>STWiOR</w:t>
            </w:r>
            <w:proofErr w:type="spellEnd"/>
            <w:r w:rsidRPr="00B822B5">
              <w:t xml:space="preserve"> (Specyfikacja Technicznego Wykonania i Odbioru Robót),  </w:t>
            </w:r>
            <w:r w:rsidRPr="00B822B5">
              <w:rPr>
                <w:color w:val="000000"/>
              </w:rPr>
              <w:t>spełniający wymagania  Rozporządzenia ministra rozwoju i technologii z dnia 20 grudnia 2021 r. w sprawie szczegółowego zakresu i formy dokumentacji projektowej, specyfikacji technicznych wykonania i odbioru robót budowlanych oraz programu funkcjonalno-użytkowego.</w:t>
            </w:r>
            <w:r w:rsidR="007A7DA0">
              <w:rPr>
                <w:color w:val="000000"/>
              </w:rPr>
              <w:br/>
            </w:r>
            <w:r w:rsidRPr="00B822B5">
              <w:rPr>
                <w:color w:val="000000"/>
              </w:rPr>
              <w:t>Na podstawie art. 103 ust. 4 ustawy z dnia 11 września 2019 r. – Prawo zamówień publicznych (Dz. U. z 2021 r. poz. 1129, 1598, 2054 i 2269).</w:t>
            </w:r>
          </w:p>
        </w:tc>
      </w:tr>
      <w:tr w:rsidR="009B58E8" w:rsidRPr="00B822B5" w14:paraId="3C400E03" w14:textId="77777777" w:rsidTr="00480BF9">
        <w:trPr>
          <w:trHeight w:val="300"/>
        </w:trPr>
        <w:tc>
          <w:tcPr>
            <w:tcW w:w="2430" w:type="dxa"/>
          </w:tcPr>
          <w:p w14:paraId="6A92142F" w14:textId="77777777" w:rsidR="009B58E8" w:rsidRPr="00B822B5" w:rsidRDefault="4F780D1C" w:rsidP="007A7DA0">
            <w:pPr>
              <w:pStyle w:val="MPakapit"/>
            </w:pPr>
            <w:r w:rsidRPr="00B822B5">
              <w:t>Przedmiot umowy</w:t>
            </w:r>
          </w:p>
          <w:p w14:paraId="31154134" w14:textId="33BB6684" w:rsidR="00C064CB" w:rsidRPr="00B822B5" w:rsidRDefault="00C064CB" w:rsidP="007A7DA0">
            <w:pPr>
              <w:pStyle w:val="MPakapit"/>
            </w:pPr>
            <w:r w:rsidRPr="00B822B5">
              <w:t>Instalacja</w:t>
            </w:r>
          </w:p>
        </w:tc>
        <w:tc>
          <w:tcPr>
            <w:tcW w:w="7204" w:type="dxa"/>
          </w:tcPr>
          <w:p w14:paraId="1773458E" w14:textId="312F1C6D" w:rsidR="009B58E8" w:rsidRPr="00B822B5" w:rsidRDefault="00C064CB" w:rsidP="007A7DA0">
            <w:pPr>
              <w:pStyle w:val="MPakapit"/>
            </w:pPr>
            <w:r w:rsidRPr="00B822B5">
              <w:t>Całość prac projektowych, dostaw, usług, robót budowlanych</w:t>
            </w:r>
            <w:r w:rsidR="007A7DA0">
              <w:br/>
            </w:r>
            <w:r w:rsidRPr="00B822B5">
              <w:t xml:space="preserve">i montażowych niezbędnych do </w:t>
            </w:r>
            <w:r w:rsidR="00485FDF" w:rsidRPr="00B822B5">
              <w:t>budow</w:t>
            </w:r>
            <w:r w:rsidR="00026FF6">
              <w:t>y</w:t>
            </w:r>
            <w:r w:rsidR="00485FDF" w:rsidRPr="00B822B5">
              <w:t xml:space="preserve"> próbopobierni oraz układu pomiaru ilości paliwa z biomasy dostarczanego do Enea Elektrownia Połaniec Spółka Akcyjna transportem samochodowym</w:t>
            </w:r>
          </w:p>
        </w:tc>
      </w:tr>
      <w:tr w:rsidR="009B58E8" w:rsidRPr="00B822B5" w14:paraId="13CA1D30" w14:textId="77777777" w:rsidTr="00480BF9">
        <w:trPr>
          <w:trHeight w:val="300"/>
        </w:trPr>
        <w:tc>
          <w:tcPr>
            <w:tcW w:w="2430" w:type="dxa"/>
          </w:tcPr>
          <w:p w14:paraId="00665020" w14:textId="09A17E50" w:rsidR="009B58E8" w:rsidRPr="00B822B5" w:rsidRDefault="4F780D1C" w:rsidP="007A7DA0">
            <w:pPr>
              <w:pStyle w:val="MPakapit"/>
            </w:pPr>
            <w:r w:rsidRPr="00B822B5">
              <w:t>Zadanie inwestycyjne</w:t>
            </w:r>
          </w:p>
        </w:tc>
        <w:tc>
          <w:tcPr>
            <w:tcW w:w="7204" w:type="dxa"/>
          </w:tcPr>
          <w:p w14:paraId="701C9697" w14:textId="651043D2" w:rsidR="009B58E8" w:rsidRPr="007A7DA0" w:rsidRDefault="007A7DA0" w:rsidP="007A7DA0">
            <w:pPr>
              <w:pStyle w:val="MPakapit"/>
            </w:pPr>
            <w:r>
              <w:t>W</w:t>
            </w:r>
            <w:r w:rsidR="00674B5F" w:rsidRPr="007A7DA0">
              <w:t>ykonanie dostaw, usług oraz robót budowlanych w formule</w:t>
            </w:r>
            <w:r>
              <w:br/>
            </w:r>
            <w:r w:rsidR="00674B5F" w:rsidRPr="007A7DA0">
              <w:t>„pod klucz” – budowa próbopobierni oraz układu do pomiaru ilości paliwa z biomasy, dostarczanego transportem samochodowym</w:t>
            </w:r>
            <w:r>
              <w:br/>
            </w:r>
            <w:r w:rsidR="00674B5F" w:rsidRPr="007A7DA0">
              <w:t>dla Enea Elektrownia Połaniec S.A..</w:t>
            </w:r>
          </w:p>
        </w:tc>
      </w:tr>
      <w:tr w:rsidR="009B58E8" w:rsidRPr="00B822B5" w14:paraId="3242AAE3" w14:textId="77777777" w:rsidTr="00480BF9">
        <w:trPr>
          <w:trHeight w:val="300"/>
        </w:trPr>
        <w:tc>
          <w:tcPr>
            <w:tcW w:w="2430" w:type="dxa"/>
          </w:tcPr>
          <w:p w14:paraId="3FBDD1A7" w14:textId="4AA9B682" w:rsidR="009B58E8" w:rsidRPr="00B822B5" w:rsidRDefault="55904ADF" w:rsidP="007A7DA0">
            <w:pPr>
              <w:pStyle w:val="MPakapit"/>
            </w:pPr>
            <w:r w:rsidRPr="00B822B5">
              <w:t>Wykonawca</w:t>
            </w:r>
          </w:p>
        </w:tc>
        <w:tc>
          <w:tcPr>
            <w:tcW w:w="7204" w:type="dxa"/>
          </w:tcPr>
          <w:p w14:paraId="7020B813" w14:textId="56B063F5" w:rsidR="009B58E8" w:rsidRPr="00B822B5" w:rsidRDefault="55904ADF" w:rsidP="007A7DA0">
            <w:pPr>
              <w:pStyle w:val="MPakapit"/>
            </w:pPr>
            <w:r w:rsidRPr="00B822B5">
              <w:t>Należy przez to rozumieć osobę fizyczną, osobę prawną</w:t>
            </w:r>
            <w:r w:rsidR="007A7DA0">
              <w:br/>
            </w:r>
            <w:r w:rsidRPr="00B822B5">
              <w:t>albo jednostkę organizacyjną nieposiadającą osobowości prawnej, która ubiega się o udzielenie zamówienia publicznego, złożyła ofertę lub zawarła umowę w sprawie zamówienia publicznego</w:t>
            </w:r>
          </w:p>
        </w:tc>
      </w:tr>
      <w:tr w:rsidR="009B58E8" w:rsidRPr="00B822B5" w14:paraId="175AC84D" w14:textId="77777777" w:rsidTr="00480BF9">
        <w:trPr>
          <w:trHeight w:val="300"/>
        </w:trPr>
        <w:tc>
          <w:tcPr>
            <w:tcW w:w="2430" w:type="dxa"/>
          </w:tcPr>
          <w:p w14:paraId="42A29537" w14:textId="192BEEB9" w:rsidR="009B58E8" w:rsidRPr="00B822B5" w:rsidRDefault="6529E6F1" w:rsidP="007A7DA0">
            <w:pPr>
              <w:pStyle w:val="MPakapit"/>
            </w:pPr>
            <w:r w:rsidRPr="00B822B5">
              <w:t>Elektrownia</w:t>
            </w:r>
          </w:p>
        </w:tc>
        <w:tc>
          <w:tcPr>
            <w:tcW w:w="7204" w:type="dxa"/>
          </w:tcPr>
          <w:p w14:paraId="72433525" w14:textId="1C1835C2" w:rsidR="009B58E8" w:rsidRPr="00B822B5" w:rsidRDefault="6529E6F1" w:rsidP="007A7DA0">
            <w:pPr>
              <w:pStyle w:val="MPakapit"/>
            </w:pPr>
            <w:r w:rsidRPr="00B822B5">
              <w:t>Enea Elektrownia Połaniec S.A.</w:t>
            </w:r>
          </w:p>
        </w:tc>
      </w:tr>
      <w:tr w:rsidR="009B58E8" w:rsidRPr="00B822B5" w14:paraId="51CF60F4" w14:textId="77777777" w:rsidTr="00480BF9">
        <w:trPr>
          <w:trHeight w:val="300"/>
        </w:trPr>
        <w:tc>
          <w:tcPr>
            <w:tcW w:w="2430" w:type="dxa"/>
          </w:tcPr>
          <w:p w14:paraId="10C2EF31" w14:textId="38912065" w:rsidR="009B58E8" w:rsidRPr="00B822B5" w:rsidRDefault="6529E6F1" w:rsidP="007A7DA0">
            <w:pPr>
              <w:pStyle w:val="MPakapit"/>
            </w:pPr>
            <w:r w:rsidRPr="00B822B5">
              <w:t>PZT</w:t>
            </w:r>
          </w:p>
        </w:tc>
        <w:tc>
          <w:tcPr>
            <w:tcW w:w="7204" w:type="dxa"/>
          </w:tcPr>
          <w:p w14:paraId="215EEDA4" w14:textId="77BFB005" w:rsidR="009B58E8" w:rsidRPr="00B822B5" w:rsidRDefault="6529E6F1" w:rsidP="007A7DA0">
            <w:pPr>
              <w:pStyle w:val="MPakapit"/>
            </w:pPr>
            <w:r w:rsidRPr="00B822B5">
              <w:t>Plan zagospodarowania terenu</w:t>
            </w:r>
          </w:p>
        </w:tc>
      </w:tr>
      <w:tr w:rsidR="00115BC5" w:rsidRPr="00B822B5" w14:paraId="05657E03" w14:textId="77777777" w:rsidTr="00480BF9">
        <w:trPr>
          <w:trHeight w:val="300"/>
        </w:trPr>
        <w:tc>
          <w:tcPr>
            <w:tcW w:w="2430" w:type="dxa"/>
          </w:tcPr>
          <w:p w14:paraId="0297A5E3" w14:textId="112B77A0" w:rsidR="00115BC5" w:rsidRPr="00B822B5" w:rsidRDefault="6529E6F1" w:rsidP="007A7DA0">
            <w:pPr>
              <w:pStyle w:val="MPakapit"/>
            </w:pPr>
            <w:r w:rsidRPr="00B822B5">
              <w:lastRenderedPageBreak/>
              <w:t>Projekt Budowlany</w:t>
            </w:r>
          </w:p>
        </w:tc>
        <w:tc>
          <w:tcPr>
            <w:tcW w:w="7204" w:type="dxa"/>
          </w:tcPr>
          <w:p w14:paraId="0EC3B78E" w14:textId="5755380D" w:rsidR="00115BC5" w:rsidRPr="00B822B5" w:rsidRDefault="6529E6F1" w:rsidP="007A7DA0">
            <w:pPr>
              <w:pStyle w:val="MPakapit"/>
            </w:pPr>
            <w:r w:rsidRPr="00B822B5">
              <w:t>W rozumieniu Prawa Budowlanego, komplet dokumentów (projekt zagospodarowania działki lub teren, projekt architektoniczno-budowlany, projekt techniczny, opinie, uzgodnienia, badania, pozwolenia i inne dokumenty) przedstawiających przewidywane rozwiązania projektowe planowanej inwestycji, stanowiący podstawę uzyskania opinii, uzgodnień, zgód i pozwoleń, w tym pozwolenia na budowę</w:t>
            </w:r>
          </w:p>
        </w:tc>
      </w:tr>
      <w:tr w:rsidR="00115BC5" w:rsidRPr="00B822B5" w14:paraId="4DDCCFD1" w14:textId="77777777" w:rsidTr="00480BF9">
        <w:trPr>
          <w:trHeight w:val="300"/>
        </w:trPr>
        <w:tc>
          <w:tcPr>
            <w:tcW w:w="2430" w:type="dxa"/>
          </w:tcPr>
          <w:p w14:paraId="09977103" w14:textId="1EB8AFDC" w:rsidR="7B065146" w:rsidRPr="00B822B5" w:rsidRDefault="7B065146" w:rsidP="007A7DA0">
            <w:pPr>
              <w:pStyle w:val="MPakapit"/>
            </w:pPr>
            <w:r w:rsidRPr="00B822B5">
              <w:t>Projekt Techniczny</w:t>
            </w:r>
          </w:p>
        </w:tc>
        <w:tc>
          <w:tcPr>
            <w:tcW w:w="7204" w:type="dxa"/>
          </w:tcPr>
          <w:p w14:paraId="243D8B8A" w14:textId="377F25F0" w:rsidR="007A7DA0" w:rsidRPr="00B822B5" w:rsidRDefault="7B065146" w:rsidP="007A7DA0">
            <w:pPr>
              <w:pStyle w:val="MPakapit"/>
            </w:pPr>
            <w:r w:rsidRPr="00B822B5">
              <w:t>Projekt techniczny w myśl Prawa Budowlanego</w:t>
            </w:r>
          </w:p>
        </w:tc>
      </w:tr>
      <w:tr w:rsidR="000A6676" w:rsidRPr="00B822B5" w14:paraId="559AE664" w14:textId="77777777" w:rsidTr="00480BF9">
        <w:trPr>
          <w:trHeight w:val="300"/>
        </w:trPr>
        <w:tc>
          <w:tcPr>
            <w:tcW w:w="2430" w:type="dxa"/>
          </w:tcPr>
          <w:p w14:paraId="48FB3A52" w14:textId="4257E192" w:rsidR="7B065146" w:rsidRPr="00B822B5" w:rsidRDefault="7B065146" w:rsidP="007A7DA0">
            <w:pPr>
              <w:pStyle w:val="MPakapit"/>
            </w:pPr>
            <w:r w:rsidRPr="00B822B5">
              <w:t>Projekt Wykonawczy</w:t>
            </w:r>
          </w:p>
        </w:tc>
        <w:tc>
          <w:tcPr>
            <w:tcW w:w="7204" w:type="dxa"/>
          </w:tcPr>
          <w:p w14:paraId="4A4C0DD5" w14:textId="3CE20765" w:rsidR="00A4DC96" w:rsidRPr="00B822B5" w:rsidRDefault="7B065146" w:rsidP="007A7DA0">
            <w:pPr>
              <w:pStyle w:val="MPakapit"/>
            </w:pPr>
            <w:r w:rsidRPr="00B822B5">
              <w:t>Powinien uzupełniać i uszczegóławiać projekt budowlany w zakresie i stopniu dokładności niezbędnym do sporządzenia przedmiaru robót, kosztorysu inwestorskiego, przygotowania oferty przez wykonawcę każdego Zadania Cząstkowego i realizacji robót budowlanych. Dokumentacja wykonawcza zawiera rysunki</w:t>
            </w:r>
            <w:r w:rsidR="007A7DA0">
              <w:br/>
            </w:r>
            <w:r w:rsidRPr="00B822B5">
              <w:t>w odpowiedniej skali i z opisami, które w szczególności dotyczą rozwiązań budowlano-konstrukcyjnych i materiałowych, detali architektonicznych oraz urządzeń budowlanych, instalacji</w:t>
            </w:r>
            <w:r w:rsidR="007A7DA0">
              <w:br/>
            </w:r>
            <w:r w:rsidRPr="00B822B5">
              <w:t>i wyposażenia technicznego, których odzwierciedlenie na rysunkach projektu budowlanego i projektów technicznych nie jest wystarczające. Wymagania dotyczące formy projektów wykonawczych przyjmuje się odpowiednio jak dla projektu budowlanego tj. projektant musi mieć uprawnienia budowlane i być przynależnym do izby architektów lub inżynierów budownictwa.</w:t>
            </w:r>
          </w:p>
        </w:tc>
      </w:tr>
      <w:tr w:rsidR="00A4DC96" w:rsidRPr="00B822B5" w14:paraId="739EDC2A" w14:textId="77777777" w:rsidTr="00480BF9">
        <w:trPr>
          <w:trHeight w:val="300"/>
        </w:trPr>
        <w:tc>
          <w:tcPr>
            <w:tcW w:w="2430" w:type="dxa"/>
          </w:tcPr>
          <w:p w14:paraId="09E7DF7B" w14:textId="68B42916" w:rsidR="7B065146" w:rsidRPr="00B822B5" w:rsidRDefault="7B065146" w:rsidP="007A7DA0">
            <w:pPr>
              <w:pStyle w:val="MPakapit"/>
            </w:pPr>
            <w:r w:rsidRPr="00B822B5">
              <w:t>Przetarg publiczny</w:t>
            </w:r>
          </w:p>
        </w:tc>
        <w:tc>
          <w:tcPr>
            <w:tcW w:w="7204" w:type="dxa"/>
          </w:tcPr>
          <w:p w14:paraId="3136E6DC" w14:textId="2F3A7DC3" w:rsidR="7B065146" w:rsidRPr="00B822B5" w:rsidRDefault="7B065146" w:rsidP="007A7DA0">
            <w:pPr>
              <w:pStyle w:val="MPakapit"/>
            </w:pPr>
            <w:r w:rsidRPr="00B822B5">
              <w:t>Postępowanie o udzielenie zamówienia publicznego przygotowane i przeprowadzone zgodnie z wymogami ustawy z dnia 11.09.2019 r. Prawo zamówień publicznych dla Zadania Cząstkowego.</w:t>
            </w:r>
          </w:p>
        </w:tc>
      </w:tr>
      <w:tr w:rsidR="00A4DC96" w:rsidRPr="00B822B5" w14:paraId="4225C0AF" w14:textId="77777777" w:rsidTr="00480BF9">
        <w:trPr>
          <w:trHeight w:val="300"/>
        </w:trPr>
        <w:tc>
          <w:tcPr>
            <w:tcW w:w="2430" w:type="dxa"/>
          </w:tcPr>
          <w:p w14:paraId="0FA4EB17" w14:textId="692E031D" w:rsidR="7B065146" w:rsidRPr="00B822B5" w:rsidRDefault="7B065146" w:rsidP="007A7DA0">
            <w:pPr>
              <w:pStyle w:val="MPakapit"/>
            </w:pPr>
            <w:r w:rsidRPr="00B822B5">
              <w:t>Decyzja ŚU</w:t>
            </w:r>
          </w:p>
        </w:tc>
        <w:tc>
          <w:tcPr>
            <w:tcW w:w="7204" w:type="dxa"/>
          </w:tcPr>
          <w:p w14:paraId="7E42164A" w14:textId="16FC347F" w:rsidR="7B065146" w:rsidRPr="00B822B5" w:rsidRDefault="7B065146" w:rsidP="007A7DA0">
            <w:pPr>
              <w:pStyle w:val="MPakapit"/>
            </w:pPr>
            <w:r w:rsidRPr="00B822B5">
              <w:t>Decyzja o środowiskowych uwarunkowaniach w rozumieniu ustawy z dnia 3 października 2008 r. o udostępnianiu informacji</w:t>
            </w:r>
            <w:r w:rsidR="007A7DA0">
              <w:br/>
            </w:r>
            <w:r w:rsidRPr="00B822B5">
              <w:t>o środowisku i jego ochronie, udziale społeczeństwa w ochronie środowiska oraz o ocenach oddziaływania na środowisko</w:t>
            </w:r>
            <w:r w:rsidR="007A7DA0">
              <w:t>.</w:t>
            </w:r>
          </w:p>
        </w:tc>
      </w:tr>
      <w:tr w:rsidR="00A4DC96" w:rsidRPr="00B822B5" w14:paraId="3CF11A19" w14:textId="77777777" w:rsidTr="00480BF9">
        <w:trPr>
          <w:trHeight w:val="300"/>
        </w:trPr>
        <w:tc>
          <w:tcPr>
            <w:tcW w:w="2430" w:type="dxa"/>
          </w:tcPr>
          <w:p w14:paraId="5563A462" w14:textId="441FE0FF" w:rsidR="7B065146" w:rsidRPr="00B822B5" w:rsidRDefault="7B065146" w:rsidP="007A7DA0">
            <w:pPr>
              <w:pStyle w:val="MPakapit"/>
            </w:pPr>
            <w:r w:rsidRPr="00B822B5">
              <w:t>Pozwolenie wodnoprawne</w:t>
            </w:r>
          </w:p>
        </w:tc>
        <w:tc>
          <w:tcPr>
            <w:tcW w:w="7204" w:type="dxa"/>
          </w:tcPr>
          <w:p w14:paraId="40B9C28E" w14:textId="36FE2E63" w:rsidR="7B065146" w:rsidRPr="00B822B5" w:rsidRDefault="7B065146" w:rsidP="007A7DA0">
            <w:pPr>
              <w:pStyle w:val="MPakapit"/>
            </w:pPr>
            <w:r w:rsidRPr="00B822B5">
              <w:t>Pozwolenie wodnoprawne w rozumieniu ustawy z dnia 20 lipca</w:t>
            </w:r>
            <w:r w:rsidR="007A7DA0">
              <w:br/>
            </w:r>
            <w:r w:rsidRPr="00B822B5">
              <w:t>2017 r. prawo wodne.</w:t>
            </w:r>
          </w:p>
        </w:tc>
      </w:tr>
      <w:tr w:rsidR="00A4DC96" w:rsidRPr="00B822B5" w14:paraId="61CA98F6" w14:textId="77777777" w:rsidTr="00480BF9">
        <w:trPr>
          <w:trHeight w:val="300"/>
        </w:trPr>
        <w:tc>
          <w:tcPr>
            <w:tcW w:w="2430" w:type="dxa"/>
          </w:tcPr>
          <w:p w14:paraId="736452B9" w14:textId="5C24BED2" w:rsidR="7B065146" w:rsidRPr="00B822B5" w:rsidRDefault="7B065146" w:rsidP="007A7DA0">
            <w:pPr>
              <w:pStyle w:val="MPakapit"/>
            </w:pPr>
            <w:r w:rsidRPr="00B822B5">
              <w:lastRenderedPageBreak/>
              <w:t>Pozwolenie budowlane</w:t>
            </w:r>
          </w:p>
        </w:tc>
        <w:tc>
          <w:tcPr>
            <w:tcW w:w="7204" w:type="dxa"/>
          </w:tcPr>
          <w:p w14:paraId="08DEAC1F" w14:textId="3FED6C56" w:rsidR="7B065146" w:rsidRPr="00B822B5" w:rsidRDefault="7B065146" w:rsidP="007A7DA0">
            <w:pPr>
              <w:pStyle w:val="MPakapit"/>
            </w:pPr>
            <w:r w:rsidRPr="00B822B5">
              <w:t>Pozwolenie budowlane w myśl Prawa Budowlanego.</w:t>
            </w:r>
          </w:p>
        </w:tc>
      </w:tr>
      <w:tr w:rsidR="00A4DC96" w:rsidRPr="00B822B5" w14:paraId="7959E6B4" w14:textId="77777777" w:rsidTr="00480BF9">
        <w:trPr>
          <w:trHeight w:val="300"/>
        </w:trPr>
        <w:tc>
          <w:tcPr>
            <w:tcW w:w="2430" w:type="dxa"/>
          </w:tcPr>
          <w:p w14:paraId="6B8F0FE6" w14:textId="16D4BA11" w:rsidR="7B065146" w:rsidRPr="00B822B5" w:rsidRDefault="7B065146" w:rsidP="007A7DA0">
            <w:pPr>
              <w:pStyle w:val="MPakapit"/>
            </w:pPr>
            <w:r w:rsidRPr="00B822B5">
              <w:t>IOBP</w:t>
            </w:r>
          </w:p>
        </w:tc>
        <w:tc>
          <w:tcPr>
            <w:tcW w:w="7204" w:type="dxa"/>
          </w:tcPr>
          <w:p w14:paraId="31D47CB5" w14:textId="773FF0B6" w:rsidR="7B065146" w:rsidRPr="00B822B5" w:rsidRDefault="00C62AFF" w:rsidP="007A7DA0">
            <w:pPr>
              <w:pStyle w:val="MPakapit"/>
            </w:pPr>
            <w:r w:rsidRPr="00B822B5">
              <w:t>Instrukcja Organizacji Bezpiecznej Pracy (IOBP) w Enea Elektrownia Połaniec Spółka Akcyjna (I/NB/B/20/2013"– określa zasady organizacji prac przy urządzeniach energetycznych,</w:t>
            </w:r>
            <w:r w:rsidR="007A7DA0">
              <w:br/>
            </w:r>
            <w:r w:rsidRPr="00B822B5">
              <w:t>w pomieszczeniach lub na terenach ruchu energetycznego</w:t>
            </w:r>
            <w:r w:rsidR="007A7DA0">
              <w:br/>
            </w:r>
            <w:r w:rsidRPr="00B822B5">
              <w:t>oraz w pozostałych obiektach, terenach, których właścicielem jest Elektrownia Połaniec</w:t>
            </w:r>
          </w:p>
        </w:tc>
      </w:tr>
      <w:tr w:rsidR="00A4DC96" w:rsidRPr="00B822B5" w14:paraId="09F5F242" w14:textId="77777777" w:rsidTr="00480BF9">
        <w:trPr>
          <w:trHeight w:val="300"/>
        </w:trPr>
        <w:tc>
          <w:tcPr>
            <w:tcW w:w="2430" w:type="dxa"/>
          </w:tcPr>
          <w:p w14:paraId="21CE5BEC" w14:textId="4B68F1EE" w:rsidR="7B065146" w:rsidRPr="00B822B5" w:rsidRDefault="7B065146" w:rsidP="007A7DA0">
            <w:pPr>
              <w:pStyle w:val="MPakapit"/>
            </w:pPr>
            <w:r w:rsidRPr="00B822B5">
              <w:t>DTR</w:t>
            </w:r>
          </w:p>
        </w:tc>
        <w:tc>
          <w:tcPr>
            <w:tcW w:w="7204" w:type="dxa"/>
          </w:tcPr>
          <w:p w14:paraId="7D6A76AB" w14:textId="447E3633" w:rsidR="7B065146" w:rsidRPr="00B822B5" w:rsidRDefault="00460ECB" w:rsidP="007A7DA0">
            <w:pPr>
              <w:pStyle w:val="MPakapit"/>
            </w:pPr>
            <w:r w:rsidRPr="00B822B5">
              <w:t xml:space="preserve">Dokumentacja </w:t>
            </w:r>
            <w:r w:rsidR="00AD3F3F" w:rsidRPr="00B822B5">
              <w:t xml:space="preserve">techniczna </w:t>
            </w:r>
            <w:r w:rsidRPr="00B822B5">
              <w:t>odpowiadająca wymaganiom Rozporządzenia Ministra Gospodarki z dnia 21 października 2008 r. w sprawie zasadniczych wymagań dla maszyn (Dz.U.2008.199.1228 z późniejszymi zmianami);</w:t>
            </w:r>
          </w:p>
        </w:tc>
      </w:tr>
      <w:tr w:rsidR="00A4DC96" w:rsidRPr="00B822B5" w14:paraId="10585612" w14:textId="77777777" w:rsidTr="00480BF9">
        <w:trPr>
          <w:trHeight w:val="300"/>
        </w:trPr>
        <w:tc>
          <w:tcPr>
            <w:tcW w:w="2430" w:type="dxa"/>
          </w:tcPr>
          <w:p w14:paraId="6AB43409" w14:textId="2997A028" w:rsidR="7B065146" w:rsidRPr="00B822B5" w:rsidRDefault="7B065146" w:rsidP="007A7DA0">
            <w:pPr>
              <w:pStyle w:val="MPakapit"/>
            </w:pPr>
            <w:r w:rsidRPr="00B822B5">
              <w:t>Instrukcja ppoż.</w:t>
            </w:r>
          </w:p>
        </w:tc>
        <w:tc>
          <w:tcPr>
            <w:tcW w:w="7204" w:type="dxa"/>
          </w:tcPr>
          <w:p w14:paraId="1060AD06" w14:textId="59BB4B5D" w:rsidR="7B065146" w:rsidRPr="00B822B5" w:rsidRDefault="007B507F" w:rsidP="007A7DA0">
            <w:pPr>
              <w:pStyle w:val="MPakapit"/>
            </w:pPr>
            <w:r w:rsidRPr="00B822B5">
              <w:t>Instrukcja ochrony przeciwpożarowej w Enea Elektrownia Połaniec Spółka Akcyjna I/NB/B/2/2015. - określa zasad ochrony przeciwpożarowej w Enea Elektrownia Połaniec Spółka Akcyjna oraz obowiązków osób zatrudnionych przez Elektrownię Połaniec oraz Wykonawców w tym zakresie, realizujących prace na terenie</w:t>
            </w:r>
            <w:r w:rsidR="007A7DA0">
              <w:br/>
            </w:r>
            <w:r w:rsidRPr="00B822B5">
              <w:t>i na rzecz Elektrowni Połaniec</w:t>
            </w:r>
          </w:p>
        </w:tc>
      </w:tr>
      <w:tr w:rsidR="00A4DC96" w:rsidRPr="00B822B5" w14:paraId="19786CAE" w14:textId="77777777" w:rsidTr="00480BF9">
        <w:trPr>
          <w:trHeight w:val="300"/>
        </w:trPr>
        <w:tc>
          <w:tcPr>
            <w:tcW w:w="2430" w:type="dxa"/>
          </w:tcPr>
          <w:p w14:paraId="2FAAE3ED" w14:textId="70B2D074" w:rsidR="7B065146" w:rsidRPr="00B822B5" w:rsidRDefault="7B065146" w:rsidP="007A7DA0">
            <w:pPr>
              <w:pStyle w:val="MPakapit"/>
            </w:pPr>
            <w:r w:rsidRPr="00B822B5">
              <w:t>Instrukcja użytkowania</w:t>
            </w:r>
          </w:p>
        </w:tc>
        <w:tc>
          <w:tcPr>
            <w:tcW w:w="7204" w:type="dxa"/>
          </w:tcPr>
          <w:p w14:paraId="249EC706" w14:textId="2A78FE95" w:rsidR="7B065146" w:rsidRPr="00B822B5" w:rsidRDefault="00367135" w:rsidP="007A7DA0">
            <w:pPr>
              <w:pStyle w:val="MPakapit"/>
            </w:pPr>
            <w:r w:rsidRPr="00B822B5">
              <w:t xml:space="preserve">Dokument odpowiadający wymaganiom § 58 i §59 Rozporządzenia Ministra Gospodarki z dnia 21 października 2008 r. w sprawie zasadniczych wymagań dla maszyn (Dz.U.2008.199.1228 </w:t>
            </w:r>
            <w:r w:rsidRPr="00B822B5">
              <w:br/>
              <w:t>z późniejszymi zmianami).</w:t>
            </w:r>
          </w:p>
        </w:tc>
      </w:tr>
      <w:tr w:rsidR="00A4DC96" w:rsidRPr="00B822B5" w14:paraId="6F09DC5E" w14:textId="77777777" w:rsidTr="00480BF9">
        <w:trPr>
          <w:trHeight w:val="300"/>
        </w:trPr>
        <w:tc>
          <w:tcPr>
            <w:tcW w:w="2430" w:type="dxa"/>
          </w:tcPr>
          <w:p w14:paraId="7762464D" w14:textId="2180D357" w:rsidR="464EE79F" w:rsidRPr="00B822B5" w:rsidRDefault="464EE79F" w:rsidP="007A7DA0">
            <w:pPr>
              <w:pStyle w:val="MPakapit"/>
            </w:pPr>
            <w:r w:rsidRPr="00B822B5">
              <w:t>Instrukcja eksploatacji</w:t>
            </w:r>
          </w:p>
        </w:tc>
        <w:tc>
          <w:tcPr>
            <w:tcW w:w="7204" w:type="dxa"/>
          </w:tcPr>
          <w:p w14:paraId="249DAAF2" w14:textId="249552FC" w:rsidR="464EE79F" w:rsidRPr="00B822B5" w:rsidRDefault="00750CBE" w:rsidP="007A7DA0">
            <w:pPr>
              <w:pStyle w:val="MPakapit"/>
            </w:pPr>
            <w:r w:rsidRPr="00B822B5">
              <w:t>Dokument odpowiadający wymaganiom § 4. 1 Rozporządzenia Ministra Energii z dnia 28 sierpnia 2019 r. w sprawie bezpieczeństwa i higieny pracy przy urządzeniach energetycznych tj. Dz.U.2021 poz. 1210).</w:t>
            </w:r>
          </w:p>
        </w:tc>
      </w:tr>
      <w:tr w:rsidR="00A4DC96" w:rsidRPr="00B822B5" w14:paraId="58B76F17" w14:textId="77777777" w:rsidTr="00480BF9">
        <w:trPr>
          <w:trHeight w:val="300"/>
        </w:trPr>
        <w:tc>
          <w:tcPr>
            <w:tcW w:w="2430" w:type="dxa"/>
          </w:tcPr>
          <w:p w14:paraId="530348CD" w14:textId="3373C821" w:rsidR="464EE79F" w:rsidRPr="00B822B5" w:rsidRDefault="464EE79F" w:rsidP="007A7DA0">
            <w:pPr>
              <w:pStyle w:val="MPakapit"/>
            </w:pPr>
            <w:r w:rsidRPr="00B822B5">
              <w:t>SSP</w:t>
            </w:r>
          </w:p>
        </w:tc>
        <w:tc>
          <w:tcPr>
            <w:tcW w:w="7204" w:type="dxa"/>
          </w:tcPr>
          <w:p w14:paraId="4D2A4772" w14:textId="4CF4D94A" w:rsidR="464EE79F" w:rsidRPr="00B822B5" w:rsidRDefault="464EE79F" w:rsidP="007A7DA0">
            <w:pPr>
              <w:pStyle w:val="MPakapit"/>
            </w:pPr>
            <w:r w:rsidRPr="00B822B5">
              <w:t>System Sygnalizacji Pożarowej</w:t>
            </w:r>
          </w:p>
        </w:tc>
      </w:tr>
      <w:tr w:rsidR="00FE5CD3" w:rsidRPr="00B822B5" w14:paraId="24926DDB" w14:textId="77777777" w:rsidTr="00480BF9">
        <w:trPr>
          <w:trHeight w:val="300"/>
        </w:trPr>
        <w:tc>
          <w:tcPr>
            <w:tcW w:w="2430" w:type="dxa"/>
          </w:tcPr>
          <w:p w14:paraId="19DB29C3" w14:textId="6211B9A0" w:rsidR="00FE5CD3" w:rsidRPr="00B822B5" w:rsidRDefault="00FE5CD3" w:rsidP="007A7DA0">
            <w:pPr>
              <w:pStyle w:val="MPakapit"/>
            </w:pPr>
            <w:r w:rsidRPr="00B822B5">
              <w:t>Paliwo</w:t>
            </w:r>
          </w:p>
        </w:tc>
        <w:tc>
          <w:tcPr>
            <w:tcW w:w="7204" w:type="dxa"/>
          </w:tcPr>
          <w:p w14:paraId="14A42920" w14:textId="3C5E68F8" w:rsidR="006F09D8" w:rsidRPr="00CA40E4" w:rsidRDefault="006F09D8" w:rsidP="007A7DA0">
            <w:pPr>
              <w:pStyle w:val="MPakapit"/>
            </w:pPr>
            <w:r w:rsidRPr="00CA40E4">
              <w:t xml:space="preserve">Zrębka drzewna gruba, zrębka drzewna drobna (trociny), kora drzewna, </w:t>
            </w:r>
            <w:proofErr w:type="spellStart"/>
            <w:r w:rsidR="0026366A">
              <w:t>Pellet</w:t>
            </w:r>
            <w:proofErr w:type="spellEnd"/>
            <w:r w:rsidR="0026366A">
              <w:t xml:space="preserve"> </w:t>
            </w:r>
            <w:r w:rsidRPr="00CA40E4">
              <w:t xml:space="preserve">drzewny, </w:t>
            </w:r>
            <w:proofErr w:type="spellStart"/>
            <w:r w:rsidR="0026366A">
              <w:t>Pellet</w:t>
            </w:r>
            <w:proofErr w:type="spellEnd"/>
            <w:r w:rsidR="0026366A">
              <w:t xml:space="preserve"> </w:t>
            </w:r>
            <w:r w:rsidRPr="00CA40E4">
              <w:t xml:space="preserve">z łuski słonecznika, </w:t>
            </w:r>
            <w:r w:rsidRPr="00CA40E4">
              <w:rPr>
                <w:rFonts w:eastAsia="Franklin Gothic Book"/>
              </w:rPr>
              <w:t xml:space="preserve">łupiny orzecha gwinejskiego (PKS - Palm </w:t>
            </w:r>
            <w:proofErr w:type="spellStart"/>
            <w:r w:rsidRPr="00CA40E4">
              <w:rPr>
                <w:rFonts w:eastAsia="Franklin Gothic Book"/>
              </w:rPr>
              <w:t>Kernel</w:t>
            </w:r>
            <w:proofErr w:type="spellEnd"/>
            <w:r w:rsidRPr="00CA40E4">
              <w:rPr>
                <w:rFonts w:eastAsia="Franklin Gothic Book"/>
              </w:rPr>
              <w:t xml:space="preserve"> Shell),</w:t>
            </w:r>
            <w:r w:rsidRPr="00CA40E4">
              <w:t xml:space="preserve"> </w:t>
            </w:r>
            <w:r w:rsidRPr="00CA40E4">
              <w:rPr>
                <w:rFonts w:eastAsia="Franklin Gothic Book"/>
              </w:rPr>
              <w:t xml:space="preserve">łupiny migdałowca (AKS – </w:t>
            </w:r>
            <w:proofErr w:type="spellStart"/>
            <w:r w:rsidRPr="00CA40E4">
              <w:rPr>
                <w:rFonts w:eastAsia="Franklin Gothic Book"/>
              </w:rPr>
              <w:t>Almond</w:t>
            </w:r>
            <w:proofErr w:type="spellEnd"/>
            <w:r w:rsidRPr="00CA40E4">
              <w:rPr>
                <w:rFonts w:eastAsia="Franklin Gothic Book"/>
              </w:rPr>
              <w:t xml:space="preserve"> </w:t>
            </w:r>
            <w:proofErr w:type="spellStart"/>
            <w:r w:rsidRPr="00CA40E4">
              <w:rPr>
                <w:rFonts w:eastAsia="Franklin Gothic Book"/>
              </w:rPr>
              <w:t>Kernel</w:t>
            </w:r>
            <w:proofErr w:type="spellEnd"/>
            <w:r w:rsidRPr="00CA40E4">
              <w:rPr>
                <w:rFonts w:eastAsia="Franklin Gothic Book"/>
              </w:rPr>
              <w:t xml:space="preserve"> </w:t>
            </w:r>
            <w:r w:rsidRPr="00CA40E4">
              <w:rPr>
                <w:rFonts w:eastAsia="Franklin Gothic Book"/>
              </w:rPr>
              <w:lastRenderedPageBreak/>
              <w:t>Shell)</w:t>
            </w:r>
            <w:r w:rsidRPr="00CA40E4">
              <w:t xml:space="preserve">, </w:t>
            </w:r>
            <w:proofErr w:type="spellStart"/>
            <w:r w:rsidR="0026366A">
              <w:rPr>
                <w:rFonts w:eastAsia="Franklin Gothic Book"/>
              </w:rPr>
              <w:t>Pellet</w:t>
            </w:r>
            <w:proofErr w:type="spellEnd"/>
            <w:r w:rsidR="0026366A">
              <w:rPr>
                <w:rFonts w:eastAsia="Franklin Gothic Book"/>
              </w:rPr>
              <w:t xml:space="preserve"> </w:t>
            </w:r>
            <w:r w:rsidRPr="00CA40E4">
              <w:rPr>
                <w:rFonts w:eastAsia="Franklin Gothic Book"/>
              </w:rPr>
              <w:t>z suszu owocowego, pestki owocowe,</w:t>
            </w:r>
            <w:r w:rsidRPr="00CA40E4">
              <w:t xml:space="preserve"> </w:t>
            </w:r>
            <w:proofErr w:type="spellStart"/>
            <w:r w:rsidR="0026366A">
              <w:t>Pellet</w:t>
            </w:r>
            <w:proofErr w:type="spellEnd"/>
            <w:r w:rsidR="0026366A">
              <w:t xml:space="preserve"> </w:t>
            </w:r>
            <w:r w:rsidRPr="00CA40E4">
              <w:t>ze słomy zbożowej</w:t>
            </w:r>
          </w:p>
        </w:tc>
      </w:tr>
      <w:tr w:rsidR="00FE5CD3" w:rsidRPr="00B822B5" w14:paraId="1010B47E" w14:textId="77777777" w:rsidTr="00480BF9">
        <w:trPr>
          <w:trHeight w:val="300"/>
        </w:trPr>
        <w:tc>
          <w:tcPr>
            <w:tcW w:w="2430" w:type="dxa"/>
          </w:tcPr>
          <w:p w14:paraId="308DA415" w14:textId="5628165F" w:rsidR="00FE5CD3" w:rsidRPr="00B822B5" w:rsidRDefault="00FE5CD3" w:rsidP="007A7DA0">
            <w:pPr>
              <w:pStyle w:val="MPakapit"/>
            </w:pPr>
            <w:r w:rsidRPr="00B822B5">
              <w:t>KKS</w:t>
            </w:r>
          </w:p>
        </w:tc>
        <w:tc>
          <w:tcPr>
            <w:tcW w:w="7204" w:type="dxa"/>
          </w:tcPr>
          <w:p w14:paraId="6EFBCD4D" w14:textId="1EC0A12D" w:rsidR="00FE5CD3" w:rsidRPr="00B822B5" w:rsidRDefault="00FE5CD3" w:rsidP="007A7DA0">
            <w:pPr>
              <w:pStyle w:val="MPakapit"/>
            </w:pPr>
            <w:r w:rsidRPr="00B822B5">
              <w:t>Jednolity system oznaczeń obowiązujący powszechnie</w:t>
            </w:r>
            <w:r w:rsidR="007A7DA0">
              <w:br/>
            </w:r>
            <w:r w:rsidRPr="00B822B5">
              <w:t xml:space="preserve">w elektrowniach i elektrociepłowniach. KKS: </w:t>
            </w:r>
            <w:proofErr w:type="spellStart"/>
            <w:r w:rsidRPr="00B822B5">
              <w:t>Kraftwerk</w:t>
            </w:r>
            <w:proofErr w:type="spellEnd"/>
            <w:r w:rsidRPr="00B822B5">
              <w:t xml:space="preserve"> – </w:t>
            </w:r>
            <w:proofErr w:type="spellStart"/>
            <w:r w:rsidRPr="00B822B5">
              <w:t>Kennzeichen</w:t>
            </w:r>
            <w:proofErr w:type="spellEnd"/>
            <w:r w:rsidRPr="00B822B5">
              <w:t xml:space="preserve"> – System używany do oznaczania obiektów i ich części</w:t>
            </w:r>
            <w:r w:rsidR="0037133A" w:rsidRPr="00B822B5">
              <w:t>.</w:t>
            </w:r>
          </w:p>
        </w:tc>
      </w:tr>
      <w:tr w:rsidR="007646D3" w:rsidRPr="00B822B5" w14:paraId="647741BE" w14:textId="77777777" w:rsidTr="00480BF9">
        <w:trPr>
          <w:trHeight w:val="300"/>
        </w:trPr>
        <w:tc>
          <w:tcPr>
            <w:tcW w:w="2430" w:type="dxa"/>
          </w:tcPr>
          <w:p w14:paraId="27D91E31" w14:textId="503DE8C7" w:rsidR="007646D3" w:rsidRPr="00B822B5" w:rsidRDefault="007646D3" w:rsidP="007A7DA0">
            <w:pPr>
              <w:pStyle w:val="MPakapit"/>
            </w:pPr>
            <w:r w:rsidRPr="00B822B5">
              <w:t>CNBOP</w:t>
            </w:r>
          </w:p>
        </w:tc>
        <w:tc>
          <w:tcPr>
            <w:tcW w:w="7204" w:type="dxa"/>
          </w:tcPr>
          <w:p w14:paraId="4F68043C" w14:textId="6578B52A" w:rsidR="007646D3" w:rsidRPr="00B822B5" w:rsidRDefault="00AE328C" w:rsidP="007A7DA0">
            <w:pPr>
              <w:pStyle w:val="MPakapit"/>
            </w:pPr>
            <w:r w:rsidRPr="00B822B5">
              <w:t>Centrum Naukowo-Badawcze Ochrony Przeciwpożarowej</w:t>
            </w:r>
            <w:r w:rsidR="00C12622" w:rsidRPr="00B822B5">
              <w:t>. Państwowy Instytut Badawczy</w:t>
            </w:r>
          </w:p>
        </w:tc>
      </w:tr>
      <w:tr w:rsidR="00FE5CD3" w:rsidRPr="00B822B5" w14:paraId="5F768E5D" w14:textId="77777777" w:rsidTr="00480BF9">
        <w:trPr>
          <w:trHeight w:val="300"/>
        </w:trPr>
        <w:tc>
          <w:tcPr>
            <w:tcW w:w="2430" w:type="dxa"/>
          </w:tcPr>
          <w:p w14:paraId="034C94FA" w14:textId="79CE24A8" w:rsidR="00FE5CD3" w:rsidRPr="00B822B5" w:rsidRDefault="00FE5CD3" w:rsidP="007A7DA0">
            <w:pPr>
              <w:pStyle w:val="MPakapit"/>
              <w:rPr>
                <w:rFonts w:eastAsia="Arial"/>
              </w:rPr>
            </w:pPr>
            <w:r w:rsidRPr="00B822B5">
              <w:rPr>
                <w:rFonts w:eastAsia="Franklin Gothic Book"/>
              </w:rPr>
              <w:t>DCS OVATION</w:t>
            </w:r>
          </w:p>
        </w:tc>
        <w:tc>
          <w:tcPr>
            <w:tcW w:w="7204" w:type="dxa"/>
          </w:tcPr>
          <w:p w14:paraId="307EBBB5" w14:textId="68AE5477" w:rsidR="00FE5CD3" w:rsidRPr="00B822B5" w:rsidRDefault="00FE5CD3" w:rsidP="007A7DA0">
            <w:pPr>
              <w:pStyle w:val="MPakapit"/>
            </w:pPr>
            <w:r w:rsidRPr="00B822B5">
              <w:t>System sterowania firmy Emerson (DCS - Distributed Control System) stosowany u Zamawiającego</w:t>
            </w:r>
            <w:r w:rsidR="0037133A" w:rsidRPr="00B822B5">
              <w:t>.</w:t>
            </w:r>
          </w:p>
        </w:tc>
      </w:tr>
      <w:tr w:rsidR="00FE5CD3" w:rsidRPr="00B822B5" w14:paraId="0B3A6F5C" w14:textId="77777777" w:rsidTr="00480BF9">
        <w:trPr>
          <w:trHeight w:val="300"/>
        </w:trPr>
        <w:tc>
          <w:tcPr>
            <w:tcW w:w="2430" w:type="dxa"/>
          </w:tcPr>
          <w:p w14:paraId="1252886D" w14:textId="68B8A0EA" w:rsidR="00FE5CD3" w:rsidRPr="00B822B5" w:rsidRDefault="00FE5CD3" w:rsidP="007A7DA0">
            <w:pPr>
              <w:pStyle w:val="MPakapit"/>
            </w:pPr>
            <w:r w:rsidRPr="00B822B5">
              <w:t>Ochrona przeciwwybuchowa</w:t>
            </w:r>
          </w:p>
        </w:tc>
        <w:tc>
          <w:tcPr>
            <w:tcW w:w="7204" w:type="dxa"/>
          </w:tcPr>
          <w:p w14:paraId="4FAC7BB6" w14:textId="35E6A3AB" w:rsidR="00FE5CD3" w:rsidRPr="00B822B5" w:rsidRDefault="0061107B" w:rsidP="007A7DA0">
            <w:pPr>
              <w:pStyle w:val="MPakapit"/>
            </w:pPr>
            <w:r w:rsidRPr="00B822B5">
              <w:t>Ochrona przeciwpożarowa w rozumieniu przepisów Rozporządzenia Ministra Spraw Wewnętrznych i Administracji</w:t>
            </w:r>
            <w:r w:rsidR="00DF462D">
              <w:br/>
            </w:r>
            <w:r w:rsidRPr="00B822B5">
              <w:t>z dnia 7 czerwca 2010 r w sprawie ochrony przeciwpożarowej budynków, innych obiektów budowlanych i terenów (tj. Dz.U. 2023 882).</w:t>
            </w:r>
          </w:p>
        </w:tc>
      </w:tr>
      <w:tr w:rsidR="00142859" w:rsidRPr="00B822B5" w14:paraId="6DAD0633" w14:textId="77777777" w:rsidTr="00480BF9">
        <w:trPr>
          <w:trHeight w:val="300"/>
        </w:trPr>
        <w:tc>
          <w:tcPr>
            <w:tcW w:w="2430" w:type="dxa"/>
          </w:tcPr>
          <w:p w14:paraId="2ADD55B7" w14:textId="198A341D" w:rsidR="00142859" w:rsidRPr="00B822B5" w:rsidRDefault="00142859" w:rsidP="007A7DA0">
            <w:pPr>
              <w:pStyle w:val="MPakapit"/>
            </w:pPr>
            <w:r w:rsidRPr="00B822B5">
              <w:rPr>
                <w:lang w:eastAsia="en-US"/>
              </w:rPr>
              <w:t>DZPW</w:t>
            </w:r>
          </w:p>
        </w:tc>
        <w:tc>
          <w:tcPr>
            <w:tcW w:w="7204" w:type="dxa"/>
          </w:tcPr>
          <w:p w14:paraId="082E2779" w14:textId="62D3C772" w:rsidR="00142859" w:rsidRPr="00B822B5" w:rsidRDefault="00142859" w:rsidP="007A7DA0">
            <w:pPr>
              <w:pStyle w:val="MPakapit"/>
            </w:pPr>
            <w:r w:rsidRPr="00B822B5">
              <w:rPr>
                <w:lang w:eastAsia="en-US"/>
              </w:rPr>
              <w:t xml:space="preserve">Dokument Zabezpieczenia Przed Wybuchem – dokument spełniający wymagania </w:t>
            </w:r>
            <w:r w:rsidRPr="00B822B5">
              <w:rPr>
                <w:shd w:val="clear" w:color="auto" w:fill="FFFFFF"/>
              </w:rPr>
              <w:t>Rozporządzenia Ministra Gospodarki z dnia 8 lipca 2010 r. w sprawie minimalnych wymagań, dotyczących bezpieczeństwa i higieny pracy, związanych z możliwością wystąpienia w miejscu pracy atmosfery wybuchowej (Dz. U. 2010</w:t>
            </w:r>
            <w:r w:rsidR="00DF462D">
              <w:rPr>
                <w:shd w:val="clear" w:color="auto" w:fill="FFFFFF"/>
              </w:rPr>
              <w:br/>
            </w:r>
            <w:r w:rsidRPr="00B822B5">
              <w:rPr>
                <w:shd w:val="clear" w:color="auto" w:fill="FFFFFF"/>
              </w:rPr>
              <w:t xml:space="preserve">nr 138 poz. 931) </w:t>
            </w:r>
          </w:p>
        </w:tc>
      </w:tr>
      <w:tr w:rsidR="00142859" w:rsidRPr="00B822B5" w14:paraId="78B34CA0" w14:textId="77777777" w:rsidTr="00480BF9">
        <w:trPr>
          <w:trHeight w:val="300"/>
        </w:trPr>
        <w:tc>
          <w:tcPr>
            <w:tcW w:w="2430" w:type="dxa"/>
          </w:tcPr>
          <w:p w14:paraId="3FABF1F5" w14:textId="4FC289F7" w:rsidR="00142859" w:rsidRPr="00B822B5" w:rsidRDefault="00142859" w:rsidP="007A7DA0">
            <w:pPr>
              <w:pStyle w:val="MPakapit"/>
            </w:pPr>
            <w:r w:rsidRPr="00B822B5">
              <w:t>Usterka limitująca</w:t>
            </w:r>
          </w:p>
        </w:tc>
        <w:tc>
          <w:tcPr>
            <w:tcW w:w="7204" w:type="dxa"/>
          </w:tcPr>
          <w:p w14:paraId="60FD1568" w14:textId="2417EF80" w:rsidR="00142859" w:rsidRPr="00B822B5" w:rsidRDefault="00142859" w:rsidP="007A7DA0">
            <w:pPr>
              <w:pStyle w:val="MPakapit"/>
            </w:pPr>
            <w:r w:rsidRPr="00B822B5">
              <w:t>Oznacza wadę polegającą na braku możliwości uruchomienia, pracy ciągłej lub bezpiecznej eksploatacji instalacji / układu</w:t>
            </w:r>
            <w:r w:rsidR="00DF462D">
              <w:br/>
            </w:r>
            <w:r w:rsidRPr="00B822B5">
              <w:t>przed odbiorem końcowym, lub wadę uniemożliwiającą ciągłą</w:t>
            </w:r>
            <w:r w:rsidR="00DF462D">
              <w:br/>
            </w:r>
            <w:r w:rsidRPr="00B822B5">
              <w:t>i bezpieczną eksploatację lub ograniczającą bezpośrednio</w:t>
            </w:r>
            <w:r w:rsidR="00DF462D">
              <w:br/>
            </w:r>
            <w:r w:rsidRPr="00B822B5">
              <w:t>lub pośrednio bezpieczeństwo pracy osób w okresie gwarancji</w:t>
            </w:r>
            <w:r w:rsidR="00DF462D">
              <w:br/>
            </w:r>
            <w:r w:rsidRPr="00B822B5">
              <w:t>i rękojmi z przyczyn faktycznych lub prawnych, zgodnie z przepisami powszechnie obowiązującego prawa lub wskutek której przedmiot Umowy nie osiąga parametrów gwarantowanych dla każdej</w:t>
            </w:r>
            <w:r w:rsidR="00DF462D">
              <w:br/>
            </w:r>
            <w:r w:rsidRPr="00B822B5">
              <w:t>z instalacji / układu z osobna.</w:t>
            </w:r>
          </w:p>
        </w:tc>
      </w:tr>
      <w:tr w:rsidR="00142859" w:rsidRPr="00B822B5" w14:paraId="6504267A" w14:textId="77777777" w:rsidTr="00480BF9">
        <w:trPr>
          <w:trHeight w:val="300"/>
        </w:trPr>
        <w:tc>
          <w:tcPr>
            <w:tcW w:w="2430" w:type="dxa"/>
          </w:tcPr>
          <w:p w14:paraId="2C44F878" w14:textId="01DB6267" w:rsidR="00142859" w:rsidRPr="00B822B5" w:rsidRDefault="00142859" w:rsidP="007A7DA0">
            <w:pPr>
              <w:pStyle w:val="MPakapit"/>
            </w:pPr>
            <w:r w:rsidRPr="00B822B5">
              <w:t>Usterka nielimitująca</w:t>
            </w:r>
          </w:p>
        </w:tc>
        <w:tc>
          <w:tcPr>
            <w:tcW w:w="7204" w:type="dxa"/>
          </w:tcPr>
          <w:p w14:paraId="01D7E2B2" w14:textId="463453C8" w:rsidR="00142859" w:rsidRPr="00B822B5" w:rsidRDefault="00142859" w:rsidP="007A7DA0">
            <w:pPr>
              <w:pStyle w:val="MPakapit"/>
            </w:pPr>
            <w:r w:rsidRPr="00B822B5">
              <w:t xml:space="preserve">Oznacza niezgodność wykonania niepolegającą na braku możliwości uruchomienia, pracy ciągłej lub bezpiecznej eksploatacji instalacji / </w:t>
            </w:r>
            <w:r w:rsidRPr="00B822B5">
              <w:lastRenderedPageBreak/>
              <w:t>układu przed odbiorem końcowym, lub niezgodność umożliwiającą ciągłą i bezpieczną eksploatację lub nieograniczającą bezpośrednio lub pośrednio bezpieczeństwo pracy osób w okresie gwarancji i rękojmi z przyczyn faktycznych lub prawnych, zgodnie</w:t>
            </w:r>
            <w:r w:rsidR="00DF462D">
              <w:br/>
            </w:r>
            <w:r w:rsidRPr="00B822B5">
              <w:t>z przepisami powszechnie obowiązującego prawa lub pomimo której przedmiot Umowy osiąga parametry gwarantowanych</w:t>
            </w:r>
            <w:r w:rsidR="00DF462D">
              <w:br/>
            </w:r>
            <w:r w:rsidRPr="00B822B5">
              <w:t>dla każdej z instalacji / układu z osobna</w:t>
            </w:r>
            <w:r w:rsidR="005C635C" w:rsidRPr="00B822B5">
              <w:t>.</w:t>
            </w:r>
          </w:p>
        </w:tc>
      </w:tr>
      <w:tr w:rsidR="00142859" w:rsidRPr="00B822B5" w14:paraId="13CA2718" w14:textId="77777777" w:rsidTr="00480BF9">
        <w:trPr>
          <w:trHeight w:val="300"/>
        </w:trPr>
        <w:tc>
          <w:tcPr>
            <w:tcW w:w="2430" w:type="dxa"/>
          </w:tcPr>
          <w:p w14:paraId="35CC2D1F" w14:textId="57F03FFA" w:rsidR="00142859" w:rsidRPr="00B822B5" w:rsidRDefault="00142859" w:rsidP="007A7DA0">
            <w:pPr>
              <w:pStyle w:val="MPakapit"/>
            </w:pPr>
            <w:r w:rsidRPr="00B822B5">
              <w:lastRenderedPageBreak/>
              <w:t>Części szybkozużywające się</w:t>
            </w:r>
          </w:p>
        </w:tc>
        <w:tc>
          <w:tcPr>
            <w:tcW w:w="7204" w:type="dxa"/>
          </w:tcPr>
          <w:p w14:paraId="0F0F24BD" w14:textId="657C7474" w:rsidR="00142859" w:rsidRPr="00B822B5" w:rsidRDefault="00142859" w:rsidP="007A7DA0">
            <w:pPr>
              <w:pStyle w:val="MPakapit"/>
            </w:pPr>
            <w:r w:rsidRPr="00B822B5">
              <w:t>Oznacza część, która w trakcie eksploatacji traci w sposób naturalnego zużycia swoje parametry zapewniające poprawną eksploatację urządzenia lub instalacji np. uszczelki, wkłady filtrów. Do części szybkozużywających nie mogą być zaliczane główne komponenty urządzeń tj. elementy mielące, pompy, korpusy.</w:t>
            </w:r>
          </w:p>
        </w:tc>
      </w:tr>
      <w:tr w:rsidR="00142859" w:rsidRPr="00B822B5" w14:paraId="14F6B9F3" w14:textId="77777777" w:rsidTr="00480BF9">
        <w:trPr>
          <w:trHeight w:val="300"/>
        </w:trPr>
        <w:tc>
          <w:tcPr>
            <w:tcW w:w="2430" w:type="dxa"/>
          </w:tcPr>
          <w:p w14:paraId="66754E2E" w14:textId="0E3E05CD" w:rsidR="00142859" w:rsidRPr="00B822B5" w:rsidRDefault="00142859" w:rsidP="007A7DA0">
            <w:pPr>
              <w:pStyle w:val="MPakapit"/>
            </w:pPr>
            <w:r w:rsidRPr="00B822B5">
              <w:t>Części zamienne</w:t>
            </w:r>
          </w:p>
        </w:tc>
        <w:tc>
          <w:tcPr>
            <w:tcW w:w="7204" w:type="dxa"/>
          </w:tcPr>
          <w:p w14:paraId="68E51715" w14:textId="0504F9F2" w:rsidR="00142859" w:rsidRPr="00B822B5" w:rsidRDefault="00142859" w:rsidP="007A7DA0">
            <w:pPr>
              <w:pStyle w:val="MPakapit"/>
            </w:pPr>
            <w:r w:rsidRPr="00B822B5">
              <w:t>Oznacza części, które zastępują zużyte, uszkodzone części urządzeń lub instalacji konieczne do przywrócenia stanu pierwotnego (stan nowego urządzenia, instalacji) wymieniane</w:t>
            </w:r>
            <w:r w:rsidR="00DF462D">
              <w:br/>
            </w:r>
            <w:r w:rsidRPr="00B822B5">
              <w:t>w trakcie remontów.</w:t>
            </w:r>
          </w:p>
        </w:tc>
      </w:tr>
      <w:tr w:rsidR="00142859" w:rsidRPr="00B822B5" w14:paraId="0AE938F2" w14:textId="77777777" w:rsidTr="00480BF9">
        <w:trPr>
          <w:trHeight w:val="300"/>
        </w:trPr>
        <w:tc>
          <w:tcPr>
            <w:tcW w:w="2430" w:type="dxa"/>
          </w:tcPr>
          <w:p w14:paraId="5B983A5F" w14:textId="638E80A0" w:rsidR="00142859" w:rsidRPr="00B822B5" w:rsidRDefault="00142859" w:rsidP="007A7DA0">
            <w:pPr>
              <w:pStyle w:val="MPakapit"/>
            </w:pPr>
            <w:r w:rsidRPr="00B822B5">
              <w:t>Okres Gwarancji</w:t>
            </w:r>
          </w:p>
        </w:tc>
        <w:tc>
          <w:tcPr>
            <w:tcW w:w="7204" w:type="dxa"/>
          </w:tcPr>
          <w:p w14:paraId="5A0EC890" w14:textId="29048724" w:rsidR="00142859" w:rsidRPr="00B822B5" w:rsidRDefault="00021F8B" w:rsidP="007A7DA0">
            <w:pPr>
              <w:pStyle w:val="MPakapit"/>
            </w:pPr>
            <w:r w:rsidRPr="00B822B5">
              <w:t>24</w:t>
            </w:r>
            <w:r w:rsidR="00142859" w:rsidRPr="00B822B5">
              <w:t xml:space="preserve"> miesięczny okres pracy dostarczonych elementów bez utraty ich funkcjonalności liczony od </w:t>
            </w:r>
            <w:r w:rsidR="005C3046" w:rsidRPr="00B822B5">
              <w:t xml:space="preserve">przekazania </w:t>
            </w:r>
            <w:r w:rsidR="00142859" w:rsidRPr="00B822B5">
              <w:t>instalacji</w:t>
            </w:r>
            <w:r w:rsidR="005C3046" w:rsidRPr="00B822B5">
              <w:t xml:space="preserve"> do eksploatacji</w:t>
            </w:r>
            <w:r w:rsidR="005C635C" w:rsidRPr="00B822B5">
              <w:t>.</w:t>
            </w:r>
          </w:p>
        </w:tc>
      </w:tr>
    </w:tbl>
    <w:p w14:paraId="1BC74935" w14:textId="35EC6662" w:rsidR="00DF462D" w:rsidRDefault="00DF462D" w:rsidP="007C2F19">
      <w:r>
        <w:br w:type="page"/>
      </w:r>
    </w:p>
    <w:p w14:paraId="3CFC5CAE" w14:textId="1155DD0C" w:rsidR="00F637B0" w:rsidRDefault="00F637B0" w:rsidP="00745E72">
      <w:pPr>
        <w:pStyle w:val="MPNag1"/>
      </w:pPr>
      <w:bookmarkStart w:id="140" w:name="_Toc195100454"/>
      <w:bookmarkStart w:id="141" w:name="_Toc195266840"/>
      <w:bookmarkStart w:id="142" w:name="_Toc210021793"/>
      <w:r>
        <w:lastRenderedPageBreak/>
        <w:t>Część opisowa</w:t>
      </w:r>
      <w:bookmarkEnd w:id="142"/>
    </w:p>
    <w:p w14:paraId="4750448E" w14:textId="6E11D3EF" w:rsidR="009B58E8" w:rsidRPr="00DF462D" w:rsidRDefault="00DF462D" w:rsidP="00F637B0">
      <w:pPr>
        <w:pStyle w:val="MPNag2"/>
      </w:pPr>
      <w:bookmarkStart w:id="143" w:name="_Toc210021794"/>
      <w:r w:rsidRPr="00DF462D">
        <w:t xml:space="preserve">Opis przedmiotu </w:t>
      </w:r>
      <w:r w:rsidRPr="006C0959">
        <w:t>umowy</w:t>
      </w:r>
      <w:bookmarkEnd w:id="140"/>
      <w:bookmarkEnd w:id="141"/>
      <w:bookmarkEnd w:id="143"/>
    </w:p>
    <w:p w14:paraId="7EB1EA98" w14:textId="6DE2C017" w:rsidR="68D326B6" w:rsidRPr="00B822B5" w:rsidRDefault="68D326B6" w:rsidP="00DF462D">
      <w:pPr>
        <w:pStyle w:val="MPakapit"/>
      </w:pPr>
      <w:r w:rsidRPr="00B822B5">
        <w:rPr>
          <w:rFonts w:eastAsia="Arial"/>
        </w:rPr>
        <w:t xml:space="preserve">Elektrownia Połaniec zlokalizowana jest na terenie województwa świętokrzyskiego nad rzeką Wisłą, w Zawadzie koło Połańca. Zadanie inwestycyjne będzie realizowane na terenie </w:t>
      </w:r>
      <w:r w:rsidRPr="00CA40E4">
        <w:rPr>
          <w:rFonts w:eastAsia="Arial"/>
          <w:color w:val="000000" w:themeColor="text1"/>
        </w:rPr>
        <w:t xml:space="preserve">funkcjonującej Elektrowni Połaniec na działkach ewidencyjnych: 715, na działkach: nr 197, obręb Zawada, nr 715 obręb Tursko Małe i nr 550/4, obręb Tursko Małe, zgodnie z aktualnymi </w:t>
      </w:r>
      <w:r w:rsidRPr="00B822B5">
        <w:rPr>
          <w:rFonts w:eastAsia="Arial"/>
        </w:rPr>
        <w:t>mapami zagrożenia powodziowego, zaklasyfikowano jako obszar o szczególnym zagrożeniu powodzią</w:t>
      </w:r>
      <w:r w:rsidR="00914567" w:rsidRPr="00B822B5">
        <w:rPr>
          <w:rFonts w:eastAsia="Arial"/>
        </w:rPr>
        <w:t xml:space="preserve">. </w:t>
      </w:r>
      <w:r w:rsidRPr="00B822B5">
        <w:rPr>
          <w:rFonts w:eastAsia="Arial"/>
        </w:rPr>
        <w:t>Działki te stanowią własność Skarbu Państwa i znajdują się w wieczystym użytkowaniu Enea Elektrownia Połaniec S.A. W rejestrze gruntów i budynków działki widnieją jako tereny przemysłowe, oznaczone symbolem Ba.</w:t>
      </w:r>
    </w:p>
    <w:p w14:paraId="16578DBB" w14:textId="61A4B6DB" w:rsidR="68D326B6" w:rsidRPr="00B822B5" w:rsidRDefault="68D326B6" w:rsidP="00DF462D">
      <w:pPr>
        <w:pStyle w:val="MPakapit"/>
      </w:pPr>
      <w:r w:rsidRPr="00B822B5">
        <w:rPr>
          <w:rFonts w:eastAsia="Arial"/>
        </w:rPr>
        <w:t>Dla terenu planowanej inwestycji uchwalony został Miejscowy Plan Zagospodarowania Przestrzennego uchwałą LI/299/10 z dnia 22 kwietnia 2010 r. i zmienionym uchwałą</w:t>
      </w:r>
      <w:r w:rsidR="006C0959">
        <w:rPr>
          <w:rFonts w:eastAsia="Arial"/>
        </w:rPr>
        <w:br/>
      </w:r>
      <w:r w:rsidRPr="00B822B5">
        <w:rPr>
          <w:rFonts w:eastAsia="Arial"/>
        </w:rPr>
        <w:t>Nr LV/334/10 z dnia 24 czerwca 2010 r.,</w:t>
      </w:r>
      <w:r w:rsidRPr="00B822B5">
        <w:rPr>
          <w:rFonts w:eastAsia="Arial"/>
          <w:color w:val="FF0000"/>
        </w:rPr>
        <w:t xml:space="preserve"> </w:t>
      </w:r>
      <w:r w:rsidRPr="00B822B5">
        <w:rPr>
          <w:rFonts w:eastAsia="Arial"/>
        </w:rPr>
        <w:t>uchwałą Nr XXI/134/11 z dnia 14 grudnia 2011 r., uchwałą Nr LIX/381/14 z dnia 23 czerwca 2014 r., uchwałą Nr V/19/2015 z dnia 29 stycznia 2015 r. i uchwałą Nr LV/340/2018 z dnia 15 stycznia 2018 r.</w:t>
      </w:r>
    </w:p>
    <w:p w14:paraId="6900CAE6" w14:textId="6017CA72" w:rsidR="68D326B6" w:rsidRPr="00B822B5" w:rsidRDefault="68D326B6" w:rsidP="00DF462D">
      <w:pPr>
        <w:pStyle w:val="MPakapit"/>
      </w:pPr>
      <w:r w:rsidRPr="00B822B5">
        <w:rPr>
          <w:rFonts w:eastAsia="Arial"/>
        </w:rPr>
        <w:t>Obecnie elektrownia posiada 7 bloków energetycznych wyposażonych w kotły energetyczne EP-650-137. Jeden blok energetyczny o mocy 225MW (blok pierwszy</w:t>
      </w:r>
      <w:r w:rsidR="00ED2E3B" w:rsidRPr="00B822B5">
        <w:rPr>
          <w:rFonts w:eastAsia="Arial"/>
        </w:rPr>
        <w:t xml:space="preserve"> </w:t>
      </w:r>
      <w:r w:rsidR="001D073B" w:rsidRPr="00B822B5">
        <w:rPr>
          <w:rFonts w:eastAsia="Arial"/>
        </w:rPr>
        <w:t>– wyłączony</w:t>
      </w:r>
      <w:r w:rsidR="006C0959">
        <w:rPr>
          <w:rFonts w:eastAsia="Arial"/>
        </w:rPr>
        <w:br/>
      </w:r>
      <w:r w:rsidR="001D073B" w:rsidRPr="00B822B5">
        <w:rPr>
          <w:rFonts w:eastAsia="Arial"/>
        </w:rPr>
        <w:t>z eksploatacji z uwagi na zakończenie okresu derogacji</w:t>
      </w:r>
      <w:r w:rsidRPr="00B822B5">
        <w:rPr>
          <w:rFonts w:eastAsia="Arial"/>
        </w:rPr>
        <w:t xml:space="preserve">), natomiast pozostałe zostały poddane modernizacji i obecnie mają moc </w:t>
      </w:r>
      <w:r w:rsidR="00E47AE4" w:rsidRPr="00B822B5">
        <w:rPr>
          <w:rFonts w:eastAsia="Arial"/>
        </w:rPr>
        <w:t>239MW blok nr 7 oraz po 242MW  pozostałe</w:t>
      </w:r>
      <w:r w:rsidRPr="00B822B5">
        <w:rPr>
          <w:rFonts w:eastAsia="Arial"/>
        </w:rPr>
        <w:t>. Blok nr 9</w:t>
      </w:r>
      <w:r w:rsidR="006C0959">
        <w:rPr>
          <w:rFonts w:eastAsia="Arial"/>
        </w:rPr>
        <w:br/>
      </w:r>
      <w:r w:rsidRPr="00B822B5">
        <w:rPr>
          <w:rFonts w:eastAsia="Arial"/>
        </w:rPr>
        <w:t>o mocy 225MW wyposażony w kocioł fluidalny CFB opalany w 100% biomasą.</w:t>
      </w:r>
    </w:p>
    <w:p w14:paraId="7AB3DF45" w14:textId="1F11FE5B" w:rsidR="00C154EE" w:rsidRDefault="00962C27" w:rsidP="00DF462D">
      <w:pPr>
        <w:pStyle w:val="MPakapit"/>
        <w:rPr>
          <w:rFonts w:eastAsia="Arial"/>
        </w:rPr>
      </w:pPr>
      <w:r>
        <w:rPr>
          <w:rFonts w:eastAsia="Arial"/>
        </w:rPr>
        <w:t>Prowadzona</w:t>
      </w:r>
      <w:r w:rsidR="00C154EE">
        <w:rPr>
          <w:rFonts w:eastAsia="Arial"/>
        </w:rPr>
        <w:t xml:space="preserve"> je</w:t>
      </w:r>
      <w:r>
        <w:rPr>
          <w:rFonts w:eastAsia="Arial"/>
        </w:rPr>
        <w:t xml:space="preserve">st inwestycja </w:t>
      </w:r>
      <w:r w:rsidR="00C94219">
        <w:rPr>
          <w:rFonts w:eastAsia="Arial"/>
        </w:rPr>
        <w:t xml:space="preserve">pod nazwą: </w:t>
      </w:r>
      <w:r w:rsidR="00C94219" w:rsidRPr="00C94219">
        <w:rPr>
          <w:rFonts w:eastAsia="Arial"/>
        </w:rPr>
        <w:t>Realizacji budowy i wdrożenia rozwiązania infrastrukturalnego i informatycznego obsługującego proces awizacji oraz zarządzania terenem zakładowym</w:t>
      </w:r>
      <w:r w:rsidR="00C94219">
        <w:rPr>
          <w:rFonts w:eastAsia="Arial"/>
        </w:rPr>
        <w:t>. Wykonawca ma obowiązek</w:t>
      </w:r>
      <w:r w:rsidR="00D96494">
        <w:rPr>
          <w:rFonts w:eastAsia="Arial"/>
        </w:rPr>
        <w:t xml:space="preserve"> zakresie </w:t>
      </w:r>
      <w:r w:rsidR="00FB5EC1">
        <w:rPr>
          <w:rFonts w:eastAsia="Arial"/>
        </w:rPr>
        <w:t>skoordynowania swoich działań</w:t>
      </w:r>
      <w:r w:rsidR="006C0959">
        <w:rPr>
          <w:rFonts w:eastAsia="Arial"/>
        </w:rPr>
        <w:br/>
      </w:r>
      <w:r w:rsidR="00FB5EC1">
        <w:rPr>
          <w:rFonts w:eastAsia="Arial"/>
        </w:rPr>
        <w:t xml:space="preserve">z wybranym wykonawcą </w:t>
      </w:r>
    </w:p>
    <w:p w14:paraId="50B65EFA" w14:textId="77777777" w:rsidR="00F637B0" w:rsidRDefault="00F637B0" w:rsidP="00D329CB">
      <w:pPr>
        <w:pStyle w:val="MPakapit"/>
        <w:rPr>
          <w:rFonts w:eastAsia="Arial"/>
        </w:rPr>
      </w:pPr>
    </w:p>
    <w:p w14:paraId="1A86B030" w14:textId="6EE7C6AC" w:rsidR="00F637B0" w:rsidRDefault="00F637B0" w:rsidP="00F637B0">
      <w:pPr>
        <w:pStyle w:val="MPNag2"/>
        <w:rPr>
          <w:rFonts w:eastAsia="Arial"/>
        </w:rPr>
      </w:pPr>
      <w:bookmarkStart w:id="144" w:name="_Toc210021795"/>
      <w:r>
        <w:rPr>
          <w:rFonts w:eastAsia="Arial"/>
        </w:rPr>
        <w:t>Wymagania</w:t>
      </w:r>
      <w:bookmarkEnd w:id="144"/>
    </w:p>
    <w:p w14:paraId="15E8BE08" w14:textId="77777777" w:rsidR="00F637B0" w:rsidRDefault="00F637B0" w:rsidP="00F637B0">
      <w:pPr>
        <w:pStyle w:val="MPakapit"/>
        <w:rPr>
          <w:rFonts w:eastAsia="Arial"/>
        </w:rPr>
      </w:pPr>
      <w:r w:rsidRPr="001F5C00">
        <w:rPr>
          <w:rFonts w:eastAsia="Arial"/>
        </w:rPr>
        <w:t>Przedmiotem Umowy są wszystkie Dostawy, Usługi i Roboty Budowlano-Montażowe</w:t>
      </w:r>
      <w:r>
        <w:rPr>
          <w:rFonts w:eastAsia="Arial"/>
        </w:rPr>
        <w:br/>
      </w:r>
      <w:r w:rsidRPr="001F5C00">
        <w:rPr>
          <w:rFonts w:eastAsia="Arial"/>
        </w:rPr>
        <w:t>do wykonania których Wykonawca jest zobowiązany na podstawie Umowy w celu zaprojektowania, wybudowania, uruchomienia oraz przekazania do eksploatacji Instalacji,</w:t>
      </w:r>
      <w:r>
        <w:rPr>
          <w:rFonts w:eastAsia="Arial"/>
        </w:rPr>
        <w:br/>
      </w:r>
      <w:r w:rsidRPr="001F5C00">
        <w:rPr>
          <w:rFonts w:eastAsia="Arial"/>
        </w:rPr>
        <w:t>a także wykonania innych zobowiązań Wykonawcy wynikających z Umowy tj. wykonanie</w:t>
      </w:r>
      <w:r>
        <w:rPr>
          <w:rFonts w:eastAsia="Arial"/>
        </w:rPr>
        <w:br/>
      </w:r>
      <w:r w:rsidRPr="001F5C00">
        <w:rPr>
          <w:rFonts w:eastAsia="Arial"/>
        </w:rPr>
        <w:t>(w formule „pod klucz”) budow</w:t>
      </w:r>
      <w:r>
        <w:rPr>
          <w:rFonts w:eastAsia="Arial"/>
        </w:rPr>
        <w:t>y</w:t>
      </w:r>
      <w:r w:rsidRPr="001F5C00">
        <w:rPr>
          <w:rFonts w:eastAsia="Arial"/>
        </w:rPr>
        <w:t xml:space="preserve"> próbopobierni oraz układu do pomiaru ilości paliwa z biomasy, dostarczanego transportem samochodowym dla Enea Elektrownia Połaniec S.A.. </w:t>
      </w:r>
    </w:p>
    <w:p w14:paraId="465281D0" w14:textId="6454BEA3" w:rsidR="00F637B0" w:rsidRDefault="00F637B0" w:rsidP="00F637B0">
      <w:pPr>
        <w:pStyle w:val="MPakapit"/>
        <w:rPr>
          <w:rFonts w:eastAsia="Arial"/>
        </w:rPr>
      </w:pPr>
    </w:p>
    <w:p w14:paraId="2ED22F9D" w14:textId="7641687D" w:rsidR="001F5C00" w:rsidRDefault="001F5C00" w:rsidP="00A84ECD">
      <w:pPr>
        <w:pStyle w:val="MPNag4"/>
        <w:numPr>
          <w:ilvl w:val="0"/>
          <w:numId w:val="0"/>
        </w:numPr>
        <w:rPr>
          <w:rFonts w:eastAsia="Arial"/>
        </w:rPr>
      </w:pPr>
      <w:r w:rsidRPr="001F5C00">
        <w:rPr>
          <w:rFonts w:eastAsia="Arial"/>
        </w:rPr>
        <w:lastRenderedPageBreak/>
        <w:t>Przedmiot zamówienia obejmuje w szczególności</w:t>
      </w:r>
      <w:r>
        <w:rPr>
          <w:rFonts w:eastAsia="Arial"/>
        </w:rPr>
        <w:t>:</w:t>
      </w:r>
    </w:p>
    <w:p w14:paraId="336A064F" w14:textId="2C2A0A74" w:rsidR="001F5C00" w:rsidRPr="00E972DD" w:rsidRDefault="001F5C00" w:rsidP="003E3CEA">
      <w:pPr>
        <w:pStyle w:val="MPnumer"/>
      </w:pPr>
      <w:r w:rsidRPr="00E972DD">
        <w:t>Opracowanie finalnej koncepcji rozwiązania w zakresie wykonania dostaw, usług</w:t>
      </w:r>
      <w:r w:rsidR="00E972DD">
        <w:br/>
      </w:r>
      <w:r w:rsidRPr="00E972DD">
        <w:t>oraz robót budowlanych w formule „pod klucz” – budowa próbopobierni oraz układu</w:t>
      </w:r>
      <w:r w:rsidR="00E972DD">
        <w:br/>
      </w:r>
      <w:r w:rsidRPr="00E972DD">
        <w:t>do pomiaru ilości (masa i objętość) różnych rodzajów paliwa z biomasy, realizowanych transportem samochodowym.</w:t>
      </w:r>
    </w:p>
    <w:p w14:paraId="0580D5DA" w14:textId="72BBC49C" w:rsidR="001F5C00" w:rsidRPr="001F5C00" w:rsidRDefault="001F5C00" w:rsidP="003E3CEA">
      <w:pPr>
        <w:pStyle w:val="MPnumer"/>
      </w:pPr>
      <w:r w:rsidRPr="001F5C00">
        <w:t>Wykonanie projektu budowlanego dla zadania w formule „pod klucz” – budowa próbopobierni oraz układu do pomiaru ilości (masa i objętość) różnych rodzajów paliwa z biomasy realizowanych transportem samochodowym.</w:t>
      </w:r>
    </w:p>
    <w:p w14:paraId="0F5D2DE9" w14:textId="482CE642" w:rsidR="001F5C00" w:rsidRPr="001F5C00" w:rsidRDefault="001F5C00" w:rsidP="003E3CEA">
      <w:pPr>
        <w:pStyle w:val="MPnumer"/>
      </w:pPr>
      <w:r w:rsidRPr="001F5C00">
        <w:t>Przygotowanie wymaganych prawem budowlanym wniosków zgłoszeniowych w celu uzyskania w imieniu Zamawiającego stosownych decyzji, uzgodnień oraz pozwoleń</w:t>
      </w:r>
      <w:r w:rsidR="00E972DD">
        <w:br/>
      </w:r>
      <w:r w:rsidRPr="001F5C00">
        <w:t>od organów administracji publicznej (samorządowej i państwowej) dla planowanego przedmiotu zamówienia.</w:t>
      </w:r>
    </w:p>
    <w:p w14:paraId="53F06C80" w14:textId="2B95FF3C" w:rsidR="001F5C00" w:rsidRDefault="001F5C00" w:rsidP="003E3CEA">
      <w:pPr>
        <w:pStyle w:val="MPnumer"/>
      </w:pPr>
      <w:r w:rsidRPr="001F5C00">
        <w:t>Opracowanie wielobranżowej dokumentacji wykonawczej oraz montażowej w zakresie wykonania dostaw, usług oraz robót budowlanych w opcji „pod klucz” – budowa próbopobierni oraz układu do pomiaru ilości (masa i objętość) różnych rodzajów paliwa z biomasy realizowanych transportem samochodowym, a w tym w branżach:</w:t>
      </w:r>
    </w:p>
    <w:p w14:paraId="03168714" w14:textId="77777777" w:rsidR="00E972DD" w:rsidRDefault="00E972DD" w:rsidP="005A7245">
      <w:pPr>
        <w:pStyle w:val="MPopunkty"/>
      </w:pPr>
      <w:r>
        <w:t>Budowlana,</w:t>
      </w:r>
    </w:p>
    <w:p w14:paraId="1248AAA3" w14:textId="77777777" w:rsidR="00E972DD" w:rsidRDefault="00E972DD" w:rsidP="005A7245">
      <w:pPr>
        <w:pStyle w:val="MPopunkty"/>
      </w:pPr>
      <w:r>
        <w:t>Konstrukcyjno-mechaniczna,</w:t>
      </w:r>
    </w:p>
    <w:p w14:paraId="08C6F4AE" w14:textId="77777777" w:rsidR="00E972DD" w:rsidRDefault="00E972DD" w:rsidP="005A7245">
      <w:pPr>
        <w:pStyle w:val="MPopunkty"/>
      </w:pPr>
      <w:r>
        <w:t>Instalacyjna,</w:t>
      </w:r>
    </w:p>
    <w:p w14:paraId="53A569F0" w14:textId="77777777" w:rsidR="00E972DD" w:rsidRDefault="00E972DD" w:rsidP="005A7245">
      <w:pPr>
        <w:pStyle w:val="MPopunkty"/>
      </w:pPr>
      <w:r>
        <w:t>Elektryczna,</w:t>
      </w:r>
    </w:p>
    <w:p w14:paraId="74CCCC49" w14:textId="77777777" w:rsidR="00326DD7" w:rsidRDefault="00E972DD" w:rsidP="005A7245">
      <w:pPr>
        <w:pStyle w:val="MPopunkty"/>
      </w:pPr>
      <w:r>
        <w:t xml:space="preserve">Sterowania i </w:t>
      </w:r>
      <w:proofErr w:type="spellStart"/>
      <w:r>
        <w:t>AKPiA</w:t>
      </w:r>
      <w:proofErr w:type="spellEnd"/>
      <w:r>
        <w:t>.</w:t>
      </w:r>
    </w:p>
    <w:p w14:paraId="41D6AF03" w14:textId="7D3BA8EF" w:rsidR="00E972DD" w:rsidRDefault="00E972DD" w:rsidP="005A7245">
      <w:pPr>
        <w:pStyle w:val="MPopunkty"/>
      </w:pPr>
      <w:r>
        <w:t>Sieci teleinformatycznej.</w:t>
      </w:r>
    </w:p>
    <w:p w14:paraId="33C1812A" w14:textId="4243F6B0" w:rsidR="00326DD7" w:rsidRDefault="00326DD7" w:rsidP="00326DD7">
      <w:pPr>
        <w:pStyle w:val="MPnumer"/>
      </w:pPr>
      <w:r w:rsidRPr="00326DD7">
        <w:t>Oprogramowania  wraz z możliwością jego implementacji do wdrażanego przez Zamawiającego systemu awizacji</w:t>
      </w:r>
    </w:p>
    <w:p w14:paraId="50AFBE1C" w14:textId="2A26F63E" w:rsidR="00E972DD" w:rsidRDefault="00E972DD" w:rsidP="003E3CEA">
      <w:pPr>
        <w:pStyle w:val="MPnumer"/>
      </w:pPr>
      <w:r>
        <w:t>Kompletacja wszystkich materiałów i urządzeń, niezbędnych do wykonania pełnego zakresu robót budowlanych.</w:t>
      </w:r>
    </w:p>
    <w:p w14:paraId="011D208D" w14:textId="77777777" w:rsidR="00E972DD" w:rsidRDefault="00E972DD" w:rsidP="003E3CEA">
      <w:pPr>
        <w:pStyle w:val="MPnumer"/>
      </w:pPr>
      <w:r>
        <w:t>Wykonanie dostaw, usług oraz robót budowlano-montażowych wraz z wymaganymi zakresem pracami adaptacyjnymi.</w:t>
      </w:r>
    </w:p>
    <w:p w14:paraId="557675AC" w14:textId="42936DDD" w:rsidR="00E972DD" w:rsidRDefault="00E972DD" w:rsidP="003E3CEA">
      <w:pPr>
        <w:pStyle w:val="MPnumer"/>
      </w:pPr>
      <w:r>
        <w:t>Uruchomienie poszczególnych węzłów instalacji próbopobierni oraz układu do pomiaru ilości (masa i objętość) różnych rodzajów paliwa z biomasy, wykonanie koniecznych regulacji oraz testów sprawdzających poprawność działania, przeprowadzenie procesu certyfikacji instalacji do pobierania próbek pierwotnych, instalacji do pakowania</w:t>
      </w:r>
      <w:r>
        <w:br/>
      </w:r>
      <w:r>
        <w:lastRenderedPageBreak/>
        <w:t>i oznaczenia próbek pierwotnych (dla każdego stanowiska poboru biomasy), legalizacja wag samochodowych, certyfikacja systemu do pomiaru objętości</w:t>
      </w:r>
      <w:r>
        <w:br/>
        <w:t xml:space="preserve">oraz wykonanie innych wymaganych działań w zakresie wynikającym z wymagań prawnych obowiązujących na terenie Polski. </w:t>
      </w:r>
    </w:p>
    <w:p w14:paraId="3C8D2705" w14:textId="402FAEE1" w:rsidR="00E972DD" w:rsidRDefault="00E972DD" w:rsidP="003E3CEA">
      <w:pPr>
        <w:pStyle w:val="MPnumer"/>
      </w:pPr>
      <w:r>
        <w:t>Opracowanie niezbędnej dokumentacji powykonawczej, a w tym m.in. dokumentacji dla uzyskania pozwolenia na użytkowanie, wielobranżowej dokumentacji powykonawczej, zawierającej m.in. projekty powykonawcze, instrukcje, DTR, protokoły odbioru, dopuszczenia do stosowania materiałów w budownictwie, opracowanie instrukcji eksploatacji dla całego obiektu, zgodnie z zasadami obowiązującymi</w:t>
      </w:r>
      <w:r>
        <w:br/>
        <w:t>u Zamawiającego, przeszkolenie obsługi.</w:t>
      </w:r>
    </w:p>
    <w:p w14:paraId="0264EA91" w14:textId="4C3D7629" w:rsidR="00E972DD" w:rsidRDefault="00E972DD" w:rsidP="00E972DD">
      <w:pPr>
        <w:pStyle w:val="MPakapit"/>
      </w:pPr>
      <w:r>
        <w:t>W przypadku pominięcia w niniejszym dokumencie jakiegokolwiek elementu, który będzie niezbędny dla prawidłowej pracy Instalacji lub niezbędny dla ich prawidłowego połączenia</w:t>
      </w:r>
      <w:r>
        <w:br/>
        <w:t>i współpracy z sąsiadującymi instalacjami, trasami komunikacyjnymi i technologicznymi, to taki element należy do zakresu obowiązków Wykonawcy. Przedstawione w niniejszym załączniku są zakresem podstawowym należącym do obowiązków Wykonawcy. Jeżeli w trakcie realizacji budowy nastąpi konieczność przekroczenia ww. zakresu dla zapewnienia prawidłowego działania Instalacji, to roboty budowlane, dostawy i usługi poza zakresem określonymi</w:t>
      </w:r>
      <w:r>
        <w:br/>
        <w:t xml:space="preserve">w niniejszym załączniku należą do zakresu obowiązków Wykonawcy i stanowią Przedmiot Umowy. </w:t>
      </w:r>
    </w:p>
    <w:p w14:paraId="74876FB3" w14:textId="77777777" w:rsidR="00E972DD" w:rsidRDefault="00E972DD" w:rsidP="00E972DD">
      <w:pPr>
        <w:pStyle w:val="MPakapit"/>
      </w:pPr>
      <w:r>
        <w:t>Przedmiot Umowy musi być wykonany m.in. zgodnie ze standardami i przepisami obowiązującymi w Unii Europejskiej i Polsce, w tym zgodnie z przepisami ochrony przeciwpożarowej, ochrony środowiska, bezpieczeństwa i higieny pracy oraz prawem budowlanym obowiązującym w dniu uzyskania pozwolenia na użytkowanie.</w:t>
      </w:r>
    </w:p>
    <w:p w14:paraId="0AD51A9F" w14:textId="77777777" w:rsidR="00E972DD" w:rsidRDefault="00E972DD" w:rsidP="00E972DD">
      <w:pPr>
        <w:pStyle w:val="MPakapit"/>
      </w:pPr>
      <w:r>
        <w:t xml:space="preserve">Obowiązkiem Wykonawcy jest realizacja budowy Instalacji wraz z infrastrukturą związaną, zgodnie z dokumentacją projektową (lub wprowadzenie uzgodnionych z Zamawiającym poprawek) w zakresie niezbędnym do jego późniejszej prawidłowej i bezpiecznej eksploatacji. </w:t>
      </w:r>
    </w:p>
    <w:p w14:paraId="2C6B023B" w14:textId="7A3E4DB9" w:rsidR="00E972DD" w:rsidRDefault="00E972DD" w:rsidP="00E972DD">
      <w:pPr>
        <w:pStyle w:val="MPakapit"/>
      </w:pPr>
      <w:r>
        <w:t xml:space="preserve">W przypadku, w którym </w:t>
      </w:r>
      <w:r w:rsidR="00172DCF">
        <w:t xml:space="preserve">uzgadniana  </w:t>
      </w:r>
      <w:r>
        <w:t xml:space="preserve">dokumentacja projektowa w tym projekt budowlany wymaga zmiany (w tym dostosowania do technologii Wykonawcy) to taka zmiana jest po stronie Wykonawcy i wchodzi w zakres Przedmiotu Umowy. </w:t>
      </w:r>
    </w:p>
    <w:p w14:paraId="20415B51" w14:textId="77777777" w:rsidR="00E972DD" w:rsidRDefault="00E972DD" w:rsidP="00E972DD">
      <w:pPr>
        <w:pStyle w:val="MPakapit"/>
      </w:pPr>
      <w:r>
        <w:t xml:space="preserve">Wykonawca przedstawi do akceptacji Zamawiającego listę projektów, który winien opracować w celu realizacji Przedmiotu umowy i instalacji związanych do jej prawidłowej eksploatacji. </w:t>
      </w:r>
    </w:p>
    <w:p w14:paraId="67514D86" w14:textId="701C941D" w:rsidR="00E972DD" w:rsidRDefault="00B67651" w:rsidP="00E972DD">
      <w:pPr>
        <w:pStyle w:val="MPakapit"/>
      </w:pPr>
      <w:r>
        <w:t xml:space="preserve">Wykonawca w imieniu Zamawiającego  pozyska (o ile wymagane) prawomocne decyzje: pozwolenie na budowę (zgłoszenie budowlane), decyzję środowiskową, pozwolenie wodno-prawne (zgłoszenie wodno-prawne). </w:t>
      </w:r>
    </w:p>
    <w:p w14:paraId="69405285" w14:textId="77777777" w:rsidR="00E972DD" w:rsidRDefault="00E972DD" w:rsidP="00E972DD">
      <w:pPr>
        <w:pStyle w:val="MPakapit"/>
      </w:pPr>
      <w:r>
        <w:lastRenderedPageBreak/>
        <w:t>Wykonawca będzie zobowiązany m.in. do:</w:t>
      </w:r>
    </w:p>
    <w:p w14:paraId="63AAB36C" w14:textId="01E46446" w:rsidR="00E972DD" w:rsidRDefault="00E972DD" w:rsidP="002E5A82">
      <w:pPr>
        <w:pStyle w:val="MPliter"/>
        <w:numPr>
          <w:ilvl w:val="0"/>
          <w:numId w:val="29"/>
        </w:numPr>
      </w:pPr>
      <w:r>
        <w:t>zapewnienia wymaganego nadzoru budowy zgodnie z pozwoleniem na budowę oraz prowadzenia dziennika budowy/dzienników montażu,</w:t>
      </w:r>
    </w:p>
    <w:p w14:paraId="26B220C9" w14:textId="7FEED306" w:rsidR="00E972DD" w:rsidRDefault="00E972DD" w:rsidP="00027740">
      <w:pPr>
        <w:pStyle w:val="MPliter"/>
      </w:pPr>
      <w:r>
        <w:t>uzyskiwania wszystkich opinii, uzgodnień i decyzji wymaganych ustawami</w:t>
      </w:r>
      <w:r>
        <w:br/>
        <w:t>i przepisami szczegółowymi (wraz z poniesieniem kosztów ich wydania),</w:t>
      </w:r>
    </w:p>
    <w:p w14:paraId="1AA07DBD" w14:textId="76185542" w:rsidR="00E972DD" w:rsidRDefault="00E972DD" w:rsidP="00027740">
      <w:pPr>
        <w:pStyle w:val="MPliter"/>
      </w:pPr>
      <w:r>
        <w:t>załatwienia wszystkich spraw formalnych, które wymagane są przepisami ustawy Prawo budowlane</w:t>
      </w:r>
      <w:r w:rsidR="00B67651">
        <w:t>,</w:t>
      </w:r>
      <w:r>
        <w:t xml:space="preserve"> ustawy Prawo ochrony środowiska</w:t>
      </w:r>
      <w:r w:rsidR="00B67651">
        <w:t xml:space="preserve"> i ustawy Prawo Wodne</w:t>
      </w:r>
      <w:r>
        <w:t>, związanych z uzyskaniem pozwolenia na użytkowanie Instalacji oraz przekazanie Zamawiającemu decyzji zezwalających na użytkowanie Instalacji (o ile będzie to wymagane),</w:t>
      </w:r>
    </w:p>
    <w:p w14:paraId="1A04706A" w14:textId="4C0116DA" w:rsidR="00E972DD" w:rsidRDefault="00E972DD" w:rsidP="00027740">
      <w:pPr>
        <w:pStyle w:val="MPliter"/>
      </w:pPr>
      <w:r>
        <w:t>niezwłocznego uzupełnienia dla potrzeb Zamawiającego dokumentacji niezbędnej</w:t>
      </w:r>
      <w:r w:rsidR="003E3CEA">
        <w:br/>
      </w:r>
      <w:r>
        <w:t>do przedłożenia właściwym Organom i Urzędom na ich żądanie,</w:t>
      </w:r>
    </w:p>
    <w:p w14:paraId="37594130" w14:textId="5E665472" w:rsidR="00E972DD" w:rsidRDefault="00E972DD" w:rsidP="00027740">
      <w:pPr>
        <w:pStyle w:val="MPliter"/>
      </w:pPr>
      <w:r>
        <w:t>przekazania Zamawiającemu przed podpisaniem przez Zamawiającego Protokołu przejęcia do eksploatacji, oświadczenia o kompletności dokumentacji, uzgodnień</w:t>
      </w:r>
      <w:r>
        <w:br/>
        <w:t>i pozwoleń w zakresie realizacji i eksploatacji Instalacji,</w:t>
      </w:r>
    </w:p>
    <w:p w14:paraId="7626AE7E" w14:textId="25F613E0" w:rsidR="00E972DD" w:rsidRDefault="00E972DD" w:rsidP="00027740">
      <w:pPr>
        <w:pStyle w:val="MPliter"/>
      </w:pPr>
      <w:r>
        <w:t>uzyskania wszystkich niezbędnych pozwoleń, uzgodnień i zgłoszeń niezbędnych</w:t>
      </w:r>
      <w:r>
        <w:br/>
        <w:t>do otrzymania odbioru końcowego (w tym UDT, CLDT),</w:t>
      </w:r>
    </w:p>
    <w:p w14:paraId="450112BB" w14:textId="089DA458" w:rsidR="00E972DD" w:rsidRDefault="00E972DD" w:rsidP="00027740">
      <w:pPr>
        <w:pStyle w:val="MPliter"/>
      </w:pPr>
      <w:r>
        <w:t>wykonania (uzyskania) wszystkich dokumentów, które będą mu potrzebne</w:t>
      </w:r>
      <w:r>
        <w:br/>
        <w:t>do przeprowadzenia procedury uzyskania pozwolenia na użytkowanie, które należy przedłożyć Powiatowemu Inspektorowi Nadzoru Budowlanego i inne,</w:t>
      </w:r>
    </w:p>
    <w:p w14:paraId="55386C9E" w14:textId="22E29857" w:rsidR="00E972DD" w:rsidRDefault="00E972DD" w:rsidP="00027740">
      <w:pPr>
        <w:pStyle w:val="MPliter"/>
      </w:pPr>
      <w:r>
        <w:t>dostarczenia Zamawiającemu kopii wszystkich wniosków wraz z załącznikami, dostarczenie kopii wszystkich pism wysłanych w imieniu Zamawiającego w toku postępowania administracyjnego oraz przekazanie Zamawiającemu ostatecznych decyzji.</w:t>
      </w:r>
    </w:p>
    <w:p w14:paraId="70ABDDAF" w14:textId="60A95444" w:rsidR="00E972DD" w:rsidRDefault="00E972DD" w:rsidP="00027740">
      <w:pPr>
        <w:pStyle w:val="MPliter"/>
      </w:pPr>
      <w:r>
        <w:t>opracowania i uzgodnienia z Zamawiającym systemu znakowania bazującego</w:t>
      </w:r>
      <w:r>
        <w:br/>
        <w:t>na systemie KKS. Identyczne oznaczenia będą stosowane na Instalacji, dokumentacji i w systemie sterowania. Pełna treść, forma, konstrukcja tabliczek, sposób</w:t>
      </w:r>
      <w:r w:rsidR="00027740">
        <w:t xml:space="preserve"> </w:t>
      </w:r>
      <w:r>
        <w:t>ich umieszczenia ma zostać zatwierdzona przez Zamawiającego. Elementy Instalacji, urządzenia, armatura i rurociągi będą wyposażone w tabliczki znamionowe zgodnie</w:t>
      </w:r>
      <w:r w:rsidR="00027740">
        <w:t xml:space="preserve"> </w:t>
      </w:r>
      <w:r>
        <w:t>z obowiązującymi wymaganiami polskich norm. Wykonawca oraz jego podwykonawcy branżowi będą stosowali na wszystkich etapach realizacji inwestycji spójne oznaczenia w systemie KKS., rurociągi i inne elementy ważne</w:t>
      </w:r>
      <w:r w:rsidR="003E3CEA">
        <w:t xml:space="preserve"> </w:t>
      </w:r>
      <w:r>
        <w:t xml:space="preserve">dla personelu eksploatacyjnego będą, niezależnie od zastosowanych oznaczeń KKS, opisane pełną nazwą w języku polskim. </w:t>
      </w:r>
    </w:p>
    <w:p w14:paraId="0C647F2F" w14:textId="30475FF4" w:rsidR="00E972DD" w:rsidRDefault="00E972DD" w:rsidP="00027740">
      <w:pPr>
        <w:pStyle w:val="MPliter"/>
      </w:pPr>
      <w:r>
        <w:lastRenderedPageBreak/>
        <w:t>opracowanie Instrukcji Eksploatacji dla poszczególnych urządzeń lub grupy urządzeń.</w:t>
      </w:r>
    </w:p>
    <w:p w14:paraId="2294F8CE" w14:textId="5D18E4F5" w:rsidR="00E972DD" w:rsidRDefault="00E972DD" w:rsidP="00027740">
      <w:pPr>
        <w:pStyle w:val="MPliter"/>
      </w:pPr>
      <w:r>
        <w:t>zastosowanie systemów, urządzeń pożarowych oraz urządzeń zabezpieczających przed powstaniem wybuchu i ograniczających skutki wybuchu zgodnych</w:t>
      </w:r>
      <w:r w:rsidR="00C466C9">
        <w:t xml:space="preserve"> </w:t>
      </w:r>
      <w:r>
        <w:t xml:space="preserve">ze standardami obecnie stosowanymi w Elektrowni na układach podawania paliwa </w:t>
      </w:r>
      <w:proofErr w:type="spellStart"/>
      <w:r>
        <w:t>biomasowego</w:t>
      </w:r>
      <w:proofErr w:type="spellEnd"/>
      <w:r>
        <w:t>.</w:t>
      </w:r>
    </w:p>
    <w:p w14:paraId="2FFB7514" w14:textId="211B6537" w:rsidR="003E64BB" w:rsidRPr="003E64BB" w:rsidRDefault="003E64BB" w:rsidP="003E64BB">
      <w:pPr>
        <w:pStyle w:val="MPakapit"/>
        <w:rPr>
          <w:rFonts w:eastAsia="Arial"/>
        </w:rPr>
      </w:pPr>
      <w:r w:rsidRPr="003E64BB">
        <w:rPr>
          <w:rFonts w:eastAsia="Arial"/>
        </w:rPr>
        <w:t xml:space="preserve">Zamawiający informuje, że w trakcie prowadzenia prac w ramach </w:t>
      </w:r>
      <w:r w:rsidR="0085561D">
        <w:rPr>
          <w:rFonts w:eastAsia="Arial"/>
        </w:rPr>
        <w:t xml:space="preserve">budowy </w:t>
      </w:r>
      <w:r w:rsidR="0085561D" w:rsidRPr="00B822B5">
        <w:t>próbopobierni</w:t>
      </w:r>
      <w:r w:rsidR="0085561D">
        <w:br/>
        <w:t>o</w:t>
      </w:r>
      <w:r w:rsidR="0085561D" w:rsidRPr="00B822B5">
        <w:t xml:space="preserve">raz układu do pomiaru ilości (masa i objętość) </w:t>
      </w:r>
      <w:r w:rsidRPr="003E64BB">
        <w:rPr>
          <w:rFonts w:eastAsia="Arial"/>
        </w:rPr>
        <w:t>na terenie Zamawiającego mogą być prowadzone inne prace inwestycyjne, remontowe, itd. W takim przypadku Wykonawca jest zobowiązany współpracować z pozostałymi wykonawcami.</w:t>
      </w:r>
    </w:p>
    <w:p w14:paraId="1AFFA35E" w14:textId="27E86A9D" w:rsidR="00E972DD" w:rsidRDefault="003E64BB" w:rsidP="003E64BB">
      <w:pPr>
        <w:pStyle w:val="MPakapit"/>
        <w:rPr>
          <w:rFonts w:eastAsia="Arial"/>
        </w:rPr>
      </w:pPr>
      <w:r w:rsidRPr="003E64BB">
        <w:rPr>
          <w:rFonts w:eastAsia="Arial"/>
        </w:rPr>
        <w:t xml:space="preserve">Zamawiający informuje, że na czas realizacji Umowy Wykonawca powinien zapewnić sobie pomieszczenia zaplecza budowy i warsztatowo-magazynowe we własnym zakresie. </w:t>
      </w:r>
    </w:p>
    <w:p w14:paraId="0206B3A6" w14:textId="77777777" w:rsidR="00F637B0" w:rsidRDefault="00F637B0" w:rsidP="003E64BB">
      <w:pPr>
        <w:pStyle w:val="MPakapit"/>
        <w:rPr>
          <w:rFonts w:eastAsia="Arial"/>
        </w:rPr>
      </w:pPr>
    </w:p>
    <w:p w14:paraId="3A7A65DC" w14:textId="77777777" w:rsidR="00D329CB" w:rsidRDefault="00D329CB" w:rsidP="00D329CB">
      <w:pPr>
        <w:pStyle w:val="MPakapit"/>
      </w:pPr>
      <w:r w:rsidRPr="00D329CB">
        <w:t>Celem Zamówienia jest</w:t>
      </w:r>
    </w:p>
    <w:p w14:paraId="04A26A6A" w14:textId="1930EC31" w:rsidR="00D329CB" w:rsidRPr="002448CB" w:rsidRDefault="00D329CB" w:rsidP="002E5A82">
      <w:pPr>
        <w:pStyle w:val="MPnumer"/>
        <w:numPr>
          <w:ilvl w:val="0"/>
          <w:numId w:val="30"/>
        </w:numPr>
      </w:pPr>
      <w:r w:rsidRPr="002448CB">
        <w:t>Stworzenie jednolitego systemu w zakresie w pełni zmechanizowanego procesu pomiarów ilościowych oraz jakościowych dla wszystkich realizowanych obecnie</w:t>
      </w:r>
      <w:r>
        <w:br/>
      </w:r>
      <w:r w:rsidRPr="002448CB">
        <w:t>oraz planowanych od 202</w:t>
      </w:r>
      <w:r w:rsidR="003A6962">
        <w:t>6</w:t>
      </w:r>
      <w:r w:rsidRPr="002448CB">
        <w:t xml:space="preserve"> roku, zwiększonych dostaw samochodowych paliwa</w:t>
      </w:r>
      <w:r>
        <w:br/>
      </w:r>
      <w:r w:rsidRPr="002448CB">
        <w:t>z biomasy.</w:t>
      </w:r>
    </w:p>
    <w:p w14:paraId="65D90E8A" w14:textId="77777777" w:rsidR="00D329CB" w:rsidRPr="002448CB" w:rsidRDefault="00D329CB" w:rsidP="003E3CEA">
      <w:pPr>
        <w:pStyle w:val="MPnumer"/>
      </w:pPr>
      <w:r w:rsidRPr="002448CB">
        <w:t>Ukierunkowanie ruchu samochodowego w zakresie realizowanych dostaw paliw</w:t>
      </w:r>
      <w:r>
        <w:br/>
      </w:r>
      <w:r w:rsidRPr="002448CB">
        <w:t>z biomasy, realizowanych na wewnętrzne magazyny Zamawiającego.</w:t>
      </w:r>
    </w:p>
    <w:p w14:paraId="530FC083" w14:textId="77777777" w:rsidR="00D329CB" w:rsidRPr="002448CB" w:rsidRDefault="00D329CB" w:rsidP="003E3CEA">
      <w:pPr>
        <w:pStyle w:val="MPnumer"/>
      </w:pPr>
      <w:r w:rsidRPr="002448CB">
        <w:t>Przeprowadzenie wszystkich usług oraz robót budowlano-montażowych, realizowanych na terenie Zamawiającego, w sposób najmniej zakłócający procesu obsługi dostaw paliwa z biomasy, w trakcie realizacji zadania.</w:t>
      </w:r>
    </w:p>
    <w:p w14:paraId="362B59DB" w14:textId="540F1A31" w:rsidR="008A46C6" w:rsidRDefault="00D329CB" w:rsidP="003E3CEA">
      <w:pPr>
        <w:pStyle w:val="MPnumer"/>
      </w:pPr>
      <w:r w:rsidRPr="002448CB">
        <w:t>Zapewnienie na poziomie akceptowalnym ryzyka zagrożenia wybuchem pyłu</w:t>
      </w:r>
      <w:r>
        <w:br/>
      </w:r>
      <w:r w:rsidRPr="002448CB">
        <w:t>w wyznaczonych nowych strefach zagrożenia wybuchowego, na rozbudowywanych obszarach dla całego procesu pobierania.</w:t>
      </w:r>
    </w:p>
    <w:p w14:paraId="0C532B42" w14:textId="5ABF488B" w:rsidR="00635024" w:rsidRDefault="00635024" w:rsidP="003E3CEA">
      <w:pPr>
        <w:pStyle w:val="MPnumer"/>
      </w:pPr>
      <w:r>
        <w:t>Zintegrowanie systemu z wdrażanym przez Zamawiającego systemem awizacji.</w:t>
      </w:r>
    </w:p>
    <w:p w14:paraId="44B2101F" w14:textId="77777777" w:rsidR="00F637B0" w:rsidRDefault="00F637B0" w:rsidP="00F637B0">
      <w:pPr>
        <w:pStyle w:val="MPakapit"/>
      </w:pPr>
    </w:p>
    <w:p w14:paraId="4744606F" w14:textId="0C14A326" w:rsidR="003E64BB" w:rsidRDefault="00D329CB" w:rsidP="00F637B0">
      <w:pPr>
        <w:pStyle w:val="MPNag2"/>
        <w:rPr>
          <w:rFonts w:eastAsia="Arial"/>
        </w:rPr>
      </w:pPr>
      <w:bookmarkStart w:id="145" w:name="_Toc195100459"/>
      <w:bookmarkStart w:id="146" w:name="_Toc195266845"/>
      <w:bookmarkStart w:id="147" w:name="_Toc210021796"/>
      <w:r>
        <w:rPr>
          <w:rFonts w:eastAsia="Arial"/>
        </w:rPr>
        <w:t>Szczegółowy zakres zamówienia</w:t>
      </w:r>
      <w:bookmarkEnd w:id="145"/>
      <w:bookmarkEnd w:id="146"/>
      <w:bookmarkEnd w:id="147"/>
    </w:p>
    <w:p w14:paraId="715A1A8F" w14:textId="17591ADE" w:rsidR="00D329CB" w:rsidRDefault="00D329CB" w:rsidP="00BB246F">
      <w:pPr>
        <w:pStyle w:val="MPNag3"/>
        <w:rPr>
          <w:b w:val="0"/>
          <w:bCs/>
        </w:rPr>
      </w:pPr>
      <w:bookmarkStart w:id="148" w:name="_Toc196728859"/>
      <w:r w:rsidRPr="00BB246F">
        <w:rPr>
          <w:b w:val="0"/>
          <w:bCs/>
        </w:rPr>
        <w:t xml:space="preserve">Wykonanie szczegółowej inwentaryzacji obiektowej w zakresie istniejącej infrastruktury oraz  wyposażenia technicznego w zakresie dotyczącym całego </w:t>
      </w:r>
      <w:r w:rsidRPr="00BB246F">
        <w:rPr>
          <w:b w:val="0"/>
          <w:bCs/>
        </w:rPr>
        <w:lastRenderedPageBreak/>
        <w:t>przedmiotu zamówienia, poczynając od systemu awizacji dostaw, istniejących wag samochodowych, potencjalnych źródeł zasilania w energię elektryczną, sprężone powietrze oraz wodę, odprowadzenie odpadów i ścieków, a na istniejących</w:t>
      </w:r>
      <w:r w:rsidR="004E1E4D" w:rsidRPr="00BB246F">
        <w:rPr>
          <w:b w:val="0"/>
          <w:bCs/>
        </w:rPr>
        <w:br/>
      </w:r>
      <w:r w:rsidRPr="00BB246F">
        <w:rPr>
          <w:b w:val="0"/>
          <w:bCs/>
        </w:rPr>
        <w:t>oraz planowanych bramach wyjazdowych kończąc.</w:t>
      </w:r>
      <w:bookmarkEnd w:id="148"/>
    </w:p>
    <w:p w14:paraId="28B9DF7B" w14:textId="50BC1F4C" w:rsidR="00D329CB" w:rsidRDefault="00D329CB" w:rsidP="00BB246F">
      <w:pPr>
        <w:pStyle w:val="MPNag3"/>
        <w:rPr>
          <w:b w:val="0"/>
          <w:bCs/>
        </w:rPr>
      </w:pPr>
      <w:bookmarkStart w:id="149" w:name="_Toc196728860"/>
      <w:r w:rsidRPr="00BB246F">
        <w:rPr>
          <w:b w:val="0"/>
          <w:bCs/>
        </w:rPr>
        <w:t>Opracowanie kompletnej, finalnej koncepcji technicznej w zakresie spójnego systemu pomiarowego w zakresie ilości (masa i objętość) oraz określania jakości paliwa</w:t>
      </w:r>
      <w:r w:rsidR="004E1E4D" w:rsidRPr="00BB246F">
        <w:rPr>
          <w:b w:val="0"/>
          <w:bCs/>
        </w:rPr>
        <w:t xml:space="preserve"> </w:t>
      </w:r>
      <w:r w:rsidRPr="00BB246F">
        <w:rPr>
          <w:b w:val="0"/>
          <w:bCs/>
        </w:rPr>
        <w:t>z biomasy dostarczanej transportem samochodowym.</w:t>
      </w:r>
      <w:bookmarkEnd w:id="149"/>
      <w:r w:rsidRPr="00BB246F">
        <w:rPr>
          <w:b w:val="0"/>
          <w:bCs/>
        </w:rPr>
        <w:t xml:space="preserve"> </w:t>
      </w:r>
    </w:p>
    <w:p w14:paraId="592BDAC9" w14:textId="0C7D6D07" w:rsidR="00965C76" w:rsidRPr="00BB246F" w:rsidRDefault="00965C76" w:rsidP="00965C76">
      <w:pPr>
        <w:pStyle w:val="MPNag3"/>
        <w:rPr>
          <w:b w:val="0"/>
          <w:bCs/>
        </w:rPr>
      </w:pPr>
      <w:r w:rsidRPr="00965C76">
        <w:rPr>
          <w:b w:val="0"/>
          <w:bCs/>
        </w:rPr>
        <w:t>dostawa kontenera typu ,,Stróżówka” dla osób obsługujących proces awizacji wraz z wyposażeniem kontenera.</w:t>
      </w:r>
    </w:p>
    <w:p w14:paraId="7DBF2B26" w14:textId="60719A55" w:rsidR="00D329CB" w:rsidRPr="00BB246F" w:rsidRDefault="00D329CB" w:rsidP="00BB246F">
      <w:pPr>
        <w:pStyle w:val="MPNag3"/>
        <w:rPr>
          <w:b w:val="0"/>
          <w:bCs/>
        </w:rPr>
      </w:pPr>
      <w:bookmarkStart w:id="150" w:name="_Toc196728861"/>
      <w:r w:rsidRPr="00BB246F">
        <w:rPr>
          <w:b w:val="0"/>
          <w:bCs/>
        </w:rPr>
        <w:t>Prezentacja w siedzibie Zamawiającego opracowanej finalnej koncepcji technicznej w zakresie proponowanego przez Wykonawcę systemu pomiarowego ilości</w:t>
      </w:r>
      <w:r w:rsidR="004E1E4D" w:rsidRPr="00BB246F">
        <w:rPr>
          <w:b w:val="0"/>
          <w:bCs/>
        </w:rPr>
        <w:t xml:space="preserve"> </w:t>
      </w:r>
      <w:r w:rsidRPr="00BB246F">
        <w:rPr>
          <w:b w:val="0"/>
          <w:bCs/>
        </w:rPr>
        <w:t>oraz jakości paliwa z biomasy dostarczanej transportem samochodowym,</w:t>
      </w:r>
      <w:r w:rsidR="004E1E4D" w:rsidRPr="00BB246F">
        <w:rPr>
          <w:b w:val="0"/>
          <w:bCs/>
        </w:rPr>
        <w:br/>
      </w:r>
      <w:r w:rsidRPr="00BB246F">
        <w:rPr>
          <w:b w:val="0"/>
          <w:bCs/>
        </w:rPr>
        <w:t>w tym także</w:t>
      </w:r>
      <w:r w:rsidR="004E1E4D" w:rsidRPr="00BB246F">
        <w:rPr>
          <w:b w:val="0"/>
          <w:bCs/>
        </w:rPr>
        <w:t xml:space="preserve"> </w:t>
      </w:r>
      <w:r w:rsidRPr="00BB246F">
        <w:rPr>
          <w:b w:val="0"/>
          <w:bCs/>
        </w:rPr>
        <w:t>w zakresie ewentualnej i koniecznej rozbiórki, rozbudowy</w:t>
      </w:r>
      <w:r w:rsidR="004E1E4D" w:rsidRPr="00BB246F">
        <w:rPr>
          <w:b w:val="0"/>
          <w:bCs/>
        </w:rPr>
        <w:br/>
      </w:r>
      <w:r w:rsidRPr="00BB246F">
        <w:rPr>
          <w:b w:val="0"/>
          <w:bCs/>
        </w:rPr>
        <w:t>i przebudowy istniejącego</w:t>
      </w:r>
      <w:r w:rsidR="004E1E4D" w:rsidRPr="00BB246F">
        <w:rPr>
          <w:b w:val="0"/>
          <w:bCs/>
        </w:rPr>
        <w:t xml:space="preserve"> </w:t>
      </w:r>
      <w:r w:rsidRPr="00BB246F">
        <w:rPr>
          <w:b w:val="0"/>
          <w:bCs/>
        </w:rPr>
        <w:t>u Zamawiającego systemu pomiarowego.</w:t>
      </w:r>
      <w:bookmarkEnd w:id="150"/>
      <w:r w:rsidRPr="00BB246F">
        <w:rPr>
          <w:b w:val="0"/>
          <w:bCs/>
        </w:rPr>
        <w:t xml:space="preserve"> </w:t>
      </w:r>
    </w:p>
    <w:p w14:paraId="29E75D39" w14:textId="3EE37DC6" w:rsidR="00D329CB" w:rsidRPr="00BB246F" w:rsidRDefault="00D329CB" w:rsidP="00BB246F">
      <w:pPr>
        <w:pStyle w:val="MPNag3"/>
        <w:rPr>
          <w:b w:val="0"/>
          <w:bCs/>
        </w:rPr>
      </w:pPr>
      <w:bookmarkStart w:id="151" w:name="_Toc196728862"/>
      <w:r w:rsidRPr="00BB246F">
        <w:rPr>
          <w:b w:val="0"/>
          <w:bCs/>
        </w:rPr>
        <w:t>Wykonanie z udziałem przedstawicieli Zamawiającego, wstępnej analizy proponowanego rozwiązania technicznego instalacji w celu określenia, czy będzie spełniać ona wymagania w zakresie bezpieczeństwa i higieny pracy, bezpieczeństwa pożarowego, bezpieczeństwa dla środowiska naturalnego,</w:t>
      </w:r>
      <w:r w:rsidR="004E1E4D" w:rsidRPr="00BB246F">
        <w:rPr>
          <w:b w:val="0"/>
          <w:bCs/>
        </w:rPr>
        <w:br/>
      </w:r>
      <w:r w:rsidRPr="00BB246F">
        <w:rPr>
          <w:b w:val="0"/>
          <w:bCs/>
        </w:rPr>
        <w:t>a także bezpieczeństwa przeciwwybuchowego (np. w postaci wykonania analizy HAZOP), wykonanie ustalonych na tym etapie zaleceń podczas opracowywania dokumentacji technicznej.</w:t>
      </w:r>
      <w:bookmarkEnd w:id="151"/>
    </w:p>
    <w:p w14:paraId="2BF01678" w14:textId="491162D8" w:rsidR="00D329CB" w:rsidRPr="00BB246F" w:rsidRDefault="00D329CB" w:rsidP="00BB246F">
      <w:pPr>
        <w:pStyle w:val="MPNag3"/>
        <w:rPr>
          <w:b w:val="0"/>
          <w:bCs/>
        </w:rPr>
      </w:pPr>
      <w:bookmarkStart w:id="152" w:name="_Toc196728863"/>
      <w:r w:rsidRPr="00BB246F">
        <w:rPr>
          <w:b w:val="0"/>
          <w:bCs/>
        </w:rPr>
        <w:t>Opracowanie wytycznych w zakresie zapotrzebowania na wszystkie media związane z zakresem robót. Warunki wykonania przyłączy dla wszystkich wymaganych mediów zostaną określone i wydane Wykonawcy</w:t>
      </w:r>
      <w:r w:rsidR="004E1E4D" w:rsidRPr="00BB246F">
        <w:rPr>
          <w:b w:val="0"/>
          <w:bCs/>
        </w:rPr>
        <w:br/>
      </w:r>
      <w:r w:rsidRPr="00BB246F">
        <w:rPr>
          <w:b w:val="0"/>
          <w:bCs/>
        </w:rPr>
        <w:t>przez Zamawiającego.</w:t>
      </w:r>
      <w:bookmarkEnd w:id="152"/>
    </w:p>
    <w:p w14:paraId="349ACD5D" w14:textId="047CF78F" w:rsidR="00D329CB" w:rsidRPr="00BB246F" w:rsidRDefault="00D329CB" w:rsidP="00BB246F">
      <w:pPr>
        <w:pStyle w:val="MPNag3"/>
        <w:rPr>
          <w:b w:val="0"/>
          <w:bCs/>
        </w:rPr>
      </w:pPr>
      <w:bookmarkStart w:id="153" w:name="_Toc196728864"/>
      <w:r w:rsidRPr="00BB246F">
        <w:rPr>
          <w:b w:val="0"/>
          <w:bCs/>
        </w:rPr>
        <w:t>Zlecenie i przeprowadzenie na koszt Wykonawcy, koniecznych ekspertyz</w:t>
      </w:r>
      <w:r w:rsidR="00305E78">
        <w:rPr>
          <w:b w:val="0"/>
          <w:bCs/>
        </w:rPr>
        <w:t>,</w:t>
      </w:r>
      <w:r w:rsidR="00CD5D44">
        <w:rPr>
          <w:b w:val="0"/>
          <w:bCs/>
        </w:rPr>
        <w:t xml:space="preserve"> </w:t>
      </w:r>
      <w:r w:rsidRPr="00BB246F">
        <w:rPr>
          <w:b w:val="0"/>
          <w:bCs/>
        </w:rPr>
        <w:t>badań</w:t>
      </w:r>
      <w:r w:rsidR="00305E78">
        <w:rPr>
          <w:b w:val="0"/>
          <w:bCs/>
        </w:rPr>
        <w:t xml:space="preserve"> i sprawdzeń, m.in.:</w:t>
      </w:r>
      <w:r w:rsidRPr="00BB246F">
        <w:rPr>
          <w:b w:val="0"/>
          <w:bCs/>
        </w:rPr>
        <w:t xml:space="preserve"> </w:t>
      </w:r>
      <w:r w:rsidR="00305E78">
        <w:rPr>
          <w:b w:val="0"/>
          <w:bCs/>
        </w:rPr>
        <w:t xml:space="preserve">badań </w:t>
      </w:r>
      <w:r w:rsidRPr="00BB246F">
        <w:rPr>
          <w:b w:val="0"/>
          <w:bCs/>
        </w:rPr>
        <w:t>geologicznych gruntów wynikających z zakresu i obszaru planowanego przedsięwzięcia wg zakresu finalnej koncepcji technicznej Wykonawcy.</w:t>
      </w:r>
      <w:bookmarkEnd w:id="153"/>
    </w:p>
    <w:p w14:paraId="31C54579" w14:textId="014188A5" w:rsidR="00D329CB" w:rsidRPr="00BB246F" w:rsidRDefault="00D329CB" w:rsidP="00BB246F">
      <w:pPr>
        <w:pStyle w:val="MPNag3"/>
        <w:rPr>
          <w:b w:val="0"/>
          <w:bCs/>
        </w:rPr>
      </w:pPr>
      <w:bookmarkStart w:id="154" w:name="_Toc196728865"/>
      <w:r w:rsidRPr="00BB246F">
        <w:rPr>
          <w:b w:val="0"/>
          <w:bCs/>
        </w:rPr>
        <w:t>Przygotowanie wymaganych prawem budowlanym wniosków, celem uzyskania</w:t>
      </w:r>
      <w:r w:rsidR="004E1E4D" w:rsidRPr="00BB246F">
        <w:rPr>
          <w:b w:val="0"/>
          <w:bCs/>
        </w:rPr>
        <w:br/>
      </w:r>
      <w:r w:rsidRPr="00BB246F">
        <w:rPr>
          <w:b w:val="0"/>
          <w:bCs/>
        </w:rPr>
        <w:t>w imieniu Zamawiającego stosownych decyzji, uzgodnień oraz pozwoleń</w:t>
      </w:r>
      <w:r w:rsidR="004E1E4D" w:rsidRPr="00BB246F">
        <w:rPr>
          <w:b w:val="0"/>
          <w:bCs/>
        </w:rPr>
        <w:br/>
      </w:r>
      <w:r w:rsidRPr="00BB246F">
        <w:rPr>
          <w:b w:val="0"/>
          <w:bCs/>
        </w:rPr>
        <w:t>od organów administracji publicznej (samorządowej i państwowej),</w:t>
      </w:r>
      <w:r w:rsidR="004E1E4D" w:rsidRPr="00BB246F">
        <w:rPr>
          <w:b w:val="0"/>
          <w:bCs/>
        </w:rPr>
        <w:br/>
      </w:r>
      <w:r w:rsidRPr="00BB246F">
        <w:rPr>
          <w:b w:val="0"/>
          <w:bCs/>
        </w:rPr>
        <w:lastRenderedPageBreak/>
        <w:t>dla planowanego zakresu zamówienia (na etapie opracowywania projektu budowlanego), a w tym wymagany operat wodno-prawny.</w:t>
      </w:r>
      <w:bookmarkEnd w:id="154"/>
    </w:p>
    <w:p w14:paraId="780700E1" w14:textId="59D97166" w:rsidR="00D329CB" w:rsidRPr="00BB246F" w:rsidRDefault="00D329CB" w:rsidP="00BB246F">
      <w:pPr>
        <w:pStyle w:val="MPNag3"/>
        <w:rPr>
          <w:b w:val="0"/>
          <w:bCs/>
        </w:rPr>
      </w:pPr>
      <w:bookmarkStart w:id="155" w:name="_Toc196728866"/>
      <w:r w:rsidRPr="00BB246F">
        <w:rPr>
          <w:b w:val="0"/>
          <w:bCs/>
        </w:rPr>
        <w:t>Wykonanie w minimum 4 egzemplarzach papierowych oraz w formie elektronicznej, edytowalnej i pdf, kompletnego projektu budowlanego, ewentualnych koniecznych rozbiórek oraz ewentualnej koniecznej przebudowy</w:t>
      </w:r>
      <w:r w:rsidR="004E1E4D" w:rsidRPr="00BB246F">
        <w:rPr>
          <w:b w:val="0"/>
          <w:bCs/>
        </w:rPr>
        <w:br/>
      </w:r>
      <w:r w:rsidRPr="00BB246F">
        <w:rPr>
          <w:b w:val="0"/>
          <w:bCs/>
        </w:rPr>
        <w:t>dla planowanego systemu pomiarowego ilości oraz jakości paliwa z biomasy dostarczanej transportem samochodowym.</w:t>
      </w:r>
      <w:bookmarkEnd w:id="155"/>
    </w:p>
    <w:p w14:paraId="3FB9B458" w14:textId="3634C965" w:rsidR="00D329CB" w:rsidRPr="00BB246F" w:rsidRDefault="00D329CB" w:rsidP="00BB246F">
      <w:pPr>
        <w:pStyle w:val="MPNag3"/>
        <w:rPr>
          <w:b w:val="0"/>
          <w:bCs/>
        </w:rPr>
      </w:pPr>
      <w:bookmarkStart w:id="156" w:name="_Toc196728867"/>
      <w:r w:rsidRPr="00BB246F">
        <w:rPr>
          <w:b w:val="0"/>
          <w:bCs/>
        </w:rPr>
        <w:t>Zaopiniowanie finalnej wersji projektu architektoniczno-budowlanego</w:t>
      </w:r>
      <w:r w:rsidRPr="00BB246F">
        <w:rPr>
          <w:b w:val="0"/>
          <w:bCs/>
        </w:rPr>
        <w:br/>
        <w:t>przez rzeczoznawców w zakresie wymagań bhp i p.poż., przekazanie kompletnego projektu budowlanego do pozwolenia na budowę Zamawiającemu do odbioru.</w:t>
      </w:r>
      <w:bookmarkEnd w:id="156"/>
    </w:p>
    <w:p w14:paraId="52487081" w14:textId="77777777" w:rsidR="00D329CB" w:rsidRPr="00BB246F" w:rsidRDefault="00D329CB" w:rsidP="00BB246F">
      <w:pPr>
        <w:pStyle w:val="MPNag3"/>
        <w:rPr>
          <w:b w:val="0"/>
          <w:bCs/>
        </w:rPr>
      </w:pPr>
      <w:bookmarkStart w:id="157" w:name="_Toc196728868"/>
      <w:r w:rsidRPr="00BB246F">
        <w:rPr>
          <w:b w:val="0"/>
          <w:bCs/>
        </w:rPr>
        <w:t>Przygotowanie w imieniu Zamawiającego wniosku, w celu uzyskania prawomocnego pozwolenia na budowę oraz ewentualne rozbiórki i przebudowę.</w:t>
      </w:r>
      <w:bookmarkEnd w:id="157"/>
    </w:p>
    <w:p w14:paraId="4010EB37" w14:textId="188AE71A" w:rsidR="00D329CB" w:rsidRPr="00BB246F" w:rsidRDefault="00D329CB" w:rsidP="00BB246F">
      <w:pPr>
        <w:pStyle w:val="MPNag3"/>
        <w:rPr>
          <w:b w:val="0"/>
          <w:bCs/>
        </w:rPr>
      </w:pPr>
      <w:bookmarkStart w:id="158" w:name="_Toc196728869"/>
      <w:r w:rsidRPr="00BB246F">
        <w:rPr>
          <w:b w:val="0"/>
          <w:bCs/>
        </w:rPr>
        <w:t>Udzielanie w imieniu Zamawiającego i bez zbędnej zwłoki, odpowiedzi</w:t>
      </w:r>
      <w:r w:rsidRPr="00BB246F">
        <w:rPr>
          <w:b w:val="0"/>
          <w:bCs/>
        </w:rPr>
        <w:br/>
        <w:t>oraz uzupełnianie dokumentacji budowlanej w organach administracji publicznej (samorządowej oraz państwowej).</w:t>
      </w:r>
      <w:bookmarkEnd w:id="158"/>
    </w:p>
    <w:p w14:paraId="641C7B77" w14:textId="5CE996FE" w:rsidR="00D329CB" w:rsidRPr="00BB246F" w:rsidRDefault="00D329CB" w:rsidP="00BB246F">
      <w:pPr>
        <w:pStyle w:val="MPNag3"/>
        <w:rPr>
          <w:b w:val="0"/>
          <w:bCs/>
        </w:rPr>
      </w:pPr>
      <w:bookmarkStart w:id="159" w:name="_Toc196728870"/>
      <w:r w:rsidRPr="00BB246F">
        <w:rPr>
          <w:b w:val="0"/>
          <w:bCs/>
        </w:rPr>
        <w:t>Opracowanie w minimum 2 egzemplarzach papierowych oraz minimum</w:t>
      </w:r>
      <w:r w:rsidR="004E1E4D" w:rsidRPr="00BB246F">
        <w:rPr>
          <w:b w:val="0"/>
          <w:bCs/>
        </w:rPr>
        <w:t xml:space="preserve"> </w:t>
      </w:r>
      <w:r w:rsidRPr="00BB246F">
        <w:rPr>
          <w:b w:val="0"/>
          <w:bCs/>
        </w:rPr>
        <w:t>w jednym egzemplarzu w wersji elektronicznej np. w formacie PDF + wersja edytowalna</w:t>
      </w:r>
      <w:r w:rsidR="0078565F">
        <w:rPr>
          <w:b w:val="0"/>
          <w:bCs/>
        </w:rPr>
        <w:t xml:space="preserve"> (</w:t>
      </w:r>
      <w:proofErr w:type="spellStart"/>
      <w:r w:rsidR="0078565F">
        <w:rPr>
          <w:b w:val="0"/>
          <w:bCs/>
        </w:rPr>
        <w:t>dwg</w:t>
      </w:r>
      <w:proofErr w:type="spellEnd"/>
      <w:r w:rsidR="00485C68">
        <w:rPr>
          <w:b w:val="0"/>
          <w:bCs/>
        </w:rPr>
        <w:t xml:space="preserve">, </w:t>
      </w:r>
      <w:proofErr w:type="spellStart"/>
      <w:r w:rsidR="00485C68">
        <w:rPr>
          <w:b w:val="0"/>
          <w:bCs/>
        </w:rPr>
        <w:t>doc</w:t>
      </w:r>
      <w:proofErr w:type="spellEnd"/>
      <w:r w:rsidR="00485C68">
        <w:rPr>
          <w:b w:val="0"/>
          <w:bCs/>
        </w:rPr>
        <w:t>, xls</w:t>
      </w:r>
      <w:r w:rsidR="0078565F">
        <w:rPr>
          <w:b w:val="0"/>
          <w:bCs/>
        </w:rPr>
        <w:t>)</w:t>
      </w:r>
      <w:r w:rsidRPr="00BB246F">
        <w:rPr>
          <w:b w:val="0"/>
          <w:bCs/>
        </w:rPr>
        <w:t>, wielobranżowego projektu technicznego, dokumentacji wykonawczej</w:t>
      </w:r>
      <w:r w:rsidR="004E1E4D" w:rsidRPr="00BB246F">
        <w:rPr>
          <w:b w:val="0"/>
          <w:bCs/>
        </w:rPr>
        <w:br/>
      </w:r>
      <w:r w:rsidRPr="00BB246F">
        <w:rPr>
          <w:b w:val="0"/>
          <w:bCs/>
        </w:rPr>
        <w:t>oraz montażowej</w:t>
      </w:r>
      <w:r w:rsidR="004E1E4D" w:rsidRPr="00BB246F">
        <w:rPr>
          <w:b w:val="0"/>
          <w:bCs/>
        </w:rPr>
        <w:t xml:space="preserve"> </w:t>
      </w:r>
      <w:r w:rsidRPr="00BB246F">
        <w:rPr>
          <w:b w:val="0"/>
          <w:bCs/>
        </w:rPr>
        <w:t>w zakresie budowy, ewentualnych koniecznych rozbiórek</w:t>
      </w:r>
      <w:r w:rsidR="004E1E4D" w:rsidRPr="00BB246F">
        <w:rPr>
          <w:b w:val="0"/>
          <w:bCs/>
        </w:rPr>
        <w:br/>
      </w:r>
      <w:r w:rsidRPr="00BB246F">
        <w:rPr>
          <w:b w:val="0"/>
          <w:bCs/>
        </w:rPr>
        <w:t>oraz ewentualnej koniecznej przebudowy dla planowanego systemu pomiarowego ilości oraz jakości paliwa z biomasy dostarczanej transportem samochodowym, przekazanie kompletnej dokumentacji Zamawiającemu do odbioru.</w:t>
      </w:r>
      <w:bookmarkEnd w:id="159"/>
    </w:p>
    <w:p w14:paraId="33B95FF2" w14:textId="130E0954" w:rsidR="00D329CB" w:rsidRPr="00BB246F" w:rsidRDefault="00D329CB" w:rsidP="00BB246F">
      <w:pPr>
        <w:pStyle w:val="MPNag3"/>
        <w:rPr>
          <w:b w:val="0"/>
          <w:bCs/>
        </w:rPr>
      </w:pPr>
      <w:bookmarkStart w:id="160" w:name="_Toc196728871"/>
      <w:r w:rsidRPr="00BB246F">
        <w:rPr>
          <w:b w:val="0"/>
          <w:bCs/>
        </w:rPr>
        <w:t>Nadanie oznaczeń KKS dla nowych obiektów, urządzeń i instalacji</w:t>
      </w:r>
      <w:r w:rsidRPr="00BB246F">
        <w:rPr>
          <w:b w:val="0"/>
          <w:bCs/>
        </w:rPr>
        <w:br/>
        <w:t>w uzgodnieniu z Zamawiającym.</w:t>
      </w:r>
      <w:bookmarkEnd w:id="160"/>
    </w:p>
    <w:p w14:paraId="69A286FA" w14:textId="0D6A5BB8" w:rsidR="00D329CB" w:rsidRPr="00BB246F" w:rsidRDefault="00D329CB" w:rsidP="00BB246F">
      <w:pPr>
        <w:pStyle w:val="MPNag3"/>
        <w:rPr>
          <w:b w:val="0"/>
          <w:bCs/>
        </w:rPr>
      </w:pPr>
      <w:bookmarkStart w:id="161" w:name="_Toc196728872"/>
      <w:r w:rsidRPr="00BB246F">
        <w:rPr>
          <w:b w:val="0"/>
          <w:bCs/>
        </w:rPr>
        <w:t>Opracowanie technologii realizacji usług oraz robót budowlanych, realizowanych na terenie Zamawiającego, kolejności ich wykonywania oraz harmonogramu ramowego dla ich realizacji, przy zminimalizowaniu zakłóceń w obecnych procesach dostaw samochodowych oraz realizowanych obecnie pomiarach ilościowych i jakościowych paliwa</w:t>
      </w:r>
      <w:r w:rsidR="00027740" w:rsidRPr="00BB246F">
        <w:rPr>
          <w:b w:val="0"/>
          <w:bCs/>
        </w:rPr>
        <w:t xml:space="preserve"> </w:t>
      </w:r>
      <w:r w:rsidRPr="00BB246F">
        <w:rPr>
          <w:b w:val="0"/>
          <w:bCs/>
        </w:rPr>
        <w:t>z biomasy.</w:t>
      </w:r>
      <w:bookmarkEnd w:id="161"/>
    </w:p>
    <w:p w14:paraId="6C038327" w14:textId="53ECD653" w:rsidR="00027740" w:rsidRPr="00BB246F" w:rsidRDefault="00D329CB" w:rsidP="00BB246F">
      <w:pPr>
        <w:pStyle w:val="MPNag3"/>
        <w:rPr>
          <w:b w:val="0"/>
          <w:bCs/>
        </w:rPr>
      </w:pPr>
      <w:bookmarkStart w:id="162" w:name="_Toc196728873"/>
      <w:r w:rsidRPr="00BB246F">
        <w:rPr>
          <w:b w:val="0"/>
          <w:bCs/>
        </w:rPr>
        <w:lastRenderedPageBreak/>
        <w:t>Opracowanie Instrukcji Organizacji Robót dla bezpiecznego wykonywania usług oraz robot budowlano-montażowych na obiektach w Enea Elektrownia Połaniec S.A., uzgodnienie tego dokumentu z przedstawicielami Zamawiającego,</w:t>
      </w:r>
      <w:r w:rsidR="00027740" w:rsidRPr="00BB246F">
        <w:rPr>
          <w:b w:val="0"/>
          <w:bCs/>
        </w:rPr>
        <w:br/>
      </w:r>
      <w:r w:rsidRPr="00BB246F">
        <w:rPr>
          <w:b w:val="0"/>
          <w:bCs/>
        </w:rPr>
        <w:t>z wymaganym wyprzedzeniem, przed ich planowanym rozpoczęciem.</w:t>
      </w:r>
      <w:bookmarkEnd w:id="162"/>
      <w:r w:rsidRPr="00BB246F">
        <w:rPr>
          <w:b w:val="0"/>
          <w:bCs/>
        </w:rPr>
        <w:t xml:space="preserve"> </w:t>
      </w:r>
    </w:p>
    <w:p w14:paraId="5D93F705" w14:textId="77777777" w:rsidR="00D329CB" w:rsidRPr="00BB246F" w:rsidRDefault="00D329CB" w:rsidP="00BB246F">
      <w:pPr>
        <w:pStyle w:val="MPNag3"/>
        <w:rPr>
          <w:b w:val="0"/>
          <w:bCs/>
        </w:rPr>
      </w:pPr>
      <w:bookmarkStart w:id="163" w:name="_Toc196728874"/>
      <w:r w:rsidRPr="00BB246F">
        <w:rPr>
          <w:b w:val="0"/>
          <w:bCs/>
        </w:rPr>
        <w:t>W celu prawidłowej i zgodnej z prawem realizacji usług oraz robót budowlanych, Wykonawca jest zobowiązany także do:</w:t>
      </w:r>
      <w:bookmarkEnd w:id="163"/>
      <w:r w:rsidRPr="00BB246F">
        <w:rPr>
          <w:b w:val="0"/>
          <w:bCs/>
        </w:rPr>
        <w:t xml:space="preserve"> </w:t>
      </w:r>
    </w:p>
    <w:p w14:paraId="1078619F" w14:textId="77777777" w:rsidR="00D329CB" w:rsidRPr="00027740" w:rsidRDefault="00D329CB" w:rsidP="002E5A82">
      <w:pPr>
        <w:pStyle w:val="MPliter"/>
        <w:numPr>
          <w:ilvl w:val="0"/>
          <w:numId w:val="31"/>
        </w:numPr>
      </w:pPr>
      <w:r w:rsidRPr="00027740">
        <w:t xml:space="preserve">Powołania Kierownika Budowy oraz Kierowników Robót o wymaganych kwalifikacjach zawodowych i uprawnieniach, </w:t>
      </w:r>
    </w:p>
    <w:p w14:paraId="7545CC54" w14:textId="77777777" w:rsidR="00D329CB" w:rsidRPr="00027740" w:rsidRDefault="00D329CB" w:rsidP="00027740">
      <w:pPr>
        <w:pStyle w:val="MPliter"/>
      </w:pPr>
      <w:r w:rsidRPr="00027740">
        <w:t xml:space="preserve">Sprawowania nadzoru autorskiego nad realizacją całego przedsięwzięcia, </w:t>
      </w:r>
    </w:p>
    <w:p w14:paraId="11BC9BDE" w14:textId="05448D92" w:rsidR="00D329CB" w:rsidRPr="00027740" w:rsidRDefault="00D329CB" w:rsidP="00027740">
      <w:pPr>
        <w:pStyle w:val="MPliter"/>
      </w:pPr>
      <w:r w:rsidRPr="00027740">
        <w:t>Zawiadomienia w imieniu Zamawiającego organu nadzoru budowlanego</w:t>
      </w:r>
      <w:r w:rsidR="00314122" w:rsidRPr="00027740">
        <w:br/>
      </w:r>
      <w:r w:rsidRPr="00027740">
        <w:t>o zamierzonym terminie rozpoczęcia oraz zakończeniu robót budowlanych.</w:t>
      </w:r>
    </w:p>
    <w:p w14:paraId="0BB4561D" w14:textId="02341A3B" w:rsidR="00D329CB" w:rsidRPr="00BB246F" w:rsidRDefault="00D329CB" w:rsidP="00BB246F">
      <w:pPr>
        <w:pStyle w:val="MPNag3"/>
        <w:rPr>
          <w:b w:val="0"/>
          <w:bCs/>
        </w:rPr>
      </w:pPr>
      <w:bookmarkStart w:id="164" w:name="_Toc196728875"/>
      <w:r w:rsidRPr="00BB246F">
        <w:rPr>
          <w:b w:val="0"/>
          <w:bCs/>
        </w:rPr>
        <w:t>Powołanie wymaganego prawem inspektora/inspektorów nadzoru budowlanego</w:t>
      </w:r>
      <w:r w:rsidR="00027740" w:rsidRPr="00BB246F">
        <w:rPr>
          <w:b w:val="0"/>
          <w:bCs/>
        </w:rPr>
        <w:br/>
      </w:r>
      <w:r w:rsidRPr="00BB246F">
        <w:rPr>
          <w:b w:val="0"/>
          <w:bCs/>
        </w:rPr>
        <w:t>o wymaganych kwalifikacjach, na czas realizacji robót budowlano-montażowych, należy do obowiązków Zamawiającego.</w:t>
      </w:r>
      <w:bookmarkEnd w:id="164"/>
    </w:p>
    <w:p w14:paraId="20584E6F" w14:textId="77777777" w:rsidR="00D329CB" w:rsidRPr="00BB246F" w:rsidRDefault="00D329CB" w:rsidP="00BB246F">
      <w:pPr>
        <w:pStyle w:val="MPNag3"/>
        <w:rPr>
          <w:b w:val="0"/>
          <w:bCs/>
        </w:rPr>
      </w:pPr>
      <w:bookmarkStart w:id="165" w:name="_Toc196728876"/>
      <w:r w:rsidRPr="00BB246F">
        <w:rPr>
          <w:b w:val="0"/>
          <w:bCs/>
        </w:rPr>
        <w:t>Kompleksowe wykonanie usług oraz robót budowlano – montażowych, a w tym:</w:t>
      </w:r>
      <w:bookmarkEnd w:id="165"/>
    </w:p>
    <w:p w14:paraId="76C5BF21" w14:textId="3D821DD8" w:rsidR="00D329CB" w:rsidRPr="002448CB" w:rsidRDefault="00D329CB" w:rsidP="002E5A82">
      <w:pPr>
        <w:pStyle w:val="MPliter"/>
        <w:numPr>
          <w:ilvl w:val="0"/>
          <w:numId w:val="73"/>
        </w:numPr>
      </w:pPr>
      <w:r w:rsidRPr="002448CB">
        <w:t>Organizacja placu budowy, a w tym m.in. wyposażenie placu budowy w niezbędne urządzenia dźwigowe, podnośnikowe i transportowe, wymagane podczas</w:t>
      </w:r>
      <w:r w:rsidR="00027740">
        <w:t xml:space="preserve"> </w:t>
      </w:r>
      <w:r w:rsidRPr="002448CB">
        <w:t>rozładunku, magazynowania i montażu,</w:t>
      </w:r>
    </w:p>
    <w:p w14:paraId="1B4247C8" w14:textId="40C48E62" w:rsidR="00D329CB" w:rsidRPr="00027740" w:rsidRDefault="00D329CB" w:rsidP="00F637B0">
      <w:pPr>
        <w:pStyle w:val="MPliter"/>
      </w:pPr>
      <w:r w:rsidRPr="00027740">
        <w:t>Koordynowanie oraz realizacja dostaw wszystkich maszyn i urządzeń, materiałów budowlanych i niezbędnego wyposażenia technicznego niezbędnych</w:t>
      </w:r>
      <w:r w:rsidR="00027740">
        <w:br/>
      </w:r>
      <w:r w:rsidRPr="00027740">
        <w:t>dla</w:t>
      </w:r>
      <w:r w:rsidR="00027740">
        <w:t xml:space="preserve"> </w:t>
      </w:r>
      <w:r w:rsidRPr="00027740">
        <w:t>prawidłowego wykonania całego zakresu zadania,</w:t>
      </w:r>
    </w:p>
    <w:p w14:paraId="58C8819F" w14:textId="37B96FEF" w:rsidR="00D329CB" w:rsidRPr="002448CB" w:rsidRDefault="00D329CB" w:rsidP="00F637B0">
      <w:pPr>
        <w:pStyle w:val="MPliter"/>
      </w:pPr>
      <w:r w:rsidRPr="002448CB">
        <w:t>Rozładunek, transport na miejsce montażu maszyn, urządzeń, materiałów</w:t>
      </w:r>
      <w:r w:rsidR="00193730">
        <w:br/>
      </w:r>
      <w:r w:rsidRPr="002448CB">
        <w:t>i niezbędnego wyposażenia technicznego,</w:t>
      </w:r>
    </w:p>
    <w:p w14:paraId="1F2192EC" w14:textId="6007FE90" w:rsidR="00D329CB" w:rsidRPr="002448CB" w:rsidRDefault="00D329CB" w:rsidP="00F637B0">
      <w:pPr>
        <w:pStyle w:val="MPliter"/>
      </w:pPr>
      <w:r w:rsidRPr="002448CB">
        <w:t xml:space="preserve">Niezbędne prace rozbiórkowe, demontażowe, zgodnie z projektem budowlanym, </w:t>
      </w:r>
    </w:p>
    <w:p w14:paraId="660E1943" w14:textId="07B3E4EB" w:rsidR="00D329CB" w:rsidRPr="002448CB" w:rsidRDefault="00D329CB" w:rsidP="00F637B0">
      <w:pPr>
        <w:pStyle w:val="MPliter"/>
      </w:pPr>
      <w:r w:rsidRPr="002448CB">
        <w:t>Montaż kompletnych stanowisk do zmechanizowanego pobierania próbek pierwotnych paliwa z samochodów, przystosowanych dla rożnych, określonych</w:t>
      </w:r>
      <w:r w:rsidR="00193730">
        <w:br/>
      </w:r>
      <w:r w:rsidRPr="002448CB">
        <w:t>w rozdziale 4, rodzajów paliwa z biomasy,</w:t>
      </w:r>
    </w:p>
    <w:p w14:paraId="45EBFBA7" w14:textId="15F49001" w:rsidR="00D329CB" w:rsidRPr="002448CB" w:rsidRDefault="00D329CB" w:rsidP="00F637B0">
      <w:pPr>
        <w:pStyle w:val="MPliter"/>
      </w:pPr>
      <w:r w:rsidRPr="002448CB">
        <w:t>Montaż instalacji do pakowania oraz oznakowania unikalnym kodem, każdej gromadzonej próbki pierwotnej</w:t>
      </w:r>
      <w:r w:rsidR="00027740">
        <w:t>,</w:t>
      </w:r>
    </w:p>
    <w:p w14:paraId="0922071E" w14:textId="183CFBC3" w:rsidR="00D329CB" w:rsidRPr="002448CB" w:rsidRDefault="00D329CB" w:rsidP="00F637B0">
      <w:pPr>
        <w:pStyle w:val="MPliter"/>
      </w:pPr>
      <w:r w:rsidRPr="002448CB">
        <w:t>Budowa pomieszczenia wraz z montażem jego niezbędnego wyposażenia</w:t>
      </w:r>
      <w:r w:rsidR="00193730">
        <w:br/>
      </w:r>
      <w:r w:rsidRPr="002448CB">
        <w:t xml:space="preserve">dla potrzeb czasowego przechowywania w wymaganych warunkach otoczenia, </w:t>
      </w:r>
      <w:r w:rsidRPr="002448CB">
        <w:lastRenderedPageBreak/>
        <w:t>gromadzonych pojedynczych próbek pierwotnych</w:t>
      </w:r>
      <w:r w:rsidR="00027740">
        <w:t>,</w:t>
      </w:r>
    </w:p>
    <w:p w14:paraId="6CA9148A" w14:textId="328DB3FC" w:rsidR="007E5059" w:rsidRPr="002448CB" w:rsidRDefault="00D329CB" w:rsidP="007E5059">
      <w:pPr>
        <w:pStyle w:val="MPliter"/>
      </w:pPr>
      <w:r w:rsidRPr="002448CB">
        <w:t>Budowa pomieszczenia wraz</w:t>
      </w:r>
      <w:r w:rsidR="00923A73">
        <w:t xml:space="preserve"> z</w:t>
      </w:r>
      <w:r w:rsidRPr="002448CB">
        <w:t xml:space="preserve"> montażem jego niezbędnego wyposażenia</w:t>
      </w:r>
      <w:r w:rsidR="00193730">
        <w:br/>
      </w:r>
      <w:r w:rsidRPr="002448CB">
        <w:t xml:space="preserve">dla potrzeb przeróbki (rozdrabnianie i pomniejszanie) gromadzonych pojedynczych próbek pierwotnych lub </w:t>
      </w:r>
      <w:proofErr w:type="spellStart"/>
      <w:r w:rsidRPr="002448CB">
        <w:t>podpróbek</w:t>
      </w:r>
      <w:proofErr w:type="spellEnd"/>
      <w:r w:rsidRPr="002448CB">
        <w:t xml:space="preserve"> ogólnych, na próbki laboratoryjne</w:t>
      </w:r>
      <w:r w:rsidR="007E5059">
        <w:t xml:space="preserve"> (wózek transportowy osiatkowany 400-kg, 4 burty, 1300 x 750mm, koła pneumatyczne; młyn bijakowy STILER 4 KW z cyklonem; dzielnik prób – uniwersalny TYPU JONES’A DP; betoniarka do mieszania próbek – powyżej 200L; taca ze stali nierdzewnej o wymiarach 1800mm x 1300mm, wysokość 100mm, grubość blachy 2mm; łopata do mieszania ze stali nierdzewnej, wymiar 310 x 1150mm, długość szufli: 330mm - 2szt; krzesło biurowe obrotowe z regulowanymi podłokietnikami, do 120kg; biurko z regulacją wysokości, wymiary 120x60cm; odkurzacz przemysłowy z otrząsaczem - pojemność worka min 40L; regał na worki i akcesoria do pakowania, wymiary 200x200x60cm),</w:t>
      </w:r>
    </w:p>
    <w:p w14:paraId="04356032" w14:textId="77777777" w:rsidR="00D329CB" w:rsidRPr="002448CB" w:rsidRDefault="00D329CB" w:rsidP="00F637B0">
      <w:pPr>
        <w:pStyle w:val="MPliter"/>
      </w:pPr>
      <w:r w:rsidRPr="002448CB">
        <w:t>Montaż wyposażenia pomieszczeń technologicznych w układ wentylacji, ogrzewania, klimatyzacji, wyposażenia socjalnego, odprowadzenia odpadów, opadów oraz ścieków, a także wymaganego prawem wyposażenia w zakresie zabezpieczenia przeciwpożarowego i przeciwwybuchowego,</w:t>
      </w:r>
    </w:p>
    <w:p w14:paraId="0EB80282" w14:textId="0BF81FE0" w:rsidR="00D329CB" w:rsidRPr="002448CB" w:rsidRDefault="00D329CB" w:rsidP="00F637B0">
      <w:pPr>
        <w:pStyle w:val="MPliter"/>
      </w:pPr>
      <w:r w:rsidRPr="002448CB">
        <w:t>Budowa dwóch nowych stanowisk oraz montaż wyposażenia do ważenia samochodów brutto dla wszystkich rodzajów paliwa z biomasy, zlokalizowanych przed stanowiskami do pobierania próbek pierwotnych, wyposażonych dodatkowo w system do samoczynnego pomiaru objętości paliwa z biomasy na samochodzie</w:t>
      </w:r>
      <w:r w:rsidR="00193730">
        <w:br/>
      </w:r>
      <w:r w:rsidRPr="002448CB">
        <w:t>z dokładnością do 5% dla wszystkich typów naczep, ale tylko dla określonych</w:t>
      </w:r>
      <w:r w:rsidR="00193730">
        <w:br/>
      </w:r>
      <w:r w:rsidRPr="002448CB">
        <w:t>w założeniach zawartych w pkt. 4, rodzajów tego paliwa z biomasy,</w:t>
      </w:r>
    </w:p>
    <w:p w14:paraId="4444EC60" w14:textId="73CABDB9" w:rsidR="00D329CB" w:rsidRPr="002448CB" w:rsidRDefault="00D329CB" w:rsidP="00F637B0">
      <w:pPr>
        <w:pStyle w:val="MPliter"/>
      </w:pPr>
      <w:r w:rsidRPr="002448CB">
        <w:t>Budowa dwóch nowych stanowisk oraz montaż wyposażenia do ważenia tary wszystkich samochodów opuszczających teren zakładu planowaną nową bramą wyjazdową nr 4, i po ich uprzednim rozładunku, wyposażonych dodatkowo</w:t>
      </w:r>
      <w:r w:rsidR="00027740">
        <w:br/>
      </w:r>
      <w:r w:rsidRPr="002448CB">
        <w:t>w system do samoczynnego pomiaru objętości pustej skrzyni na samochodzie,</w:t>
      </w:r>
      <w:r w:rsidR="00027740">
        <w:br/>
      </w:r>
      <w:r w:rsidRPr="002448CB">
        <w:t>ale tylko</w:t>
      </w:r>
      <w:r w:rsidR="00027740">
        <w:t xml:space="preserve"> </w:t>
      </w:r>
      <w:r w:rsidRPr="002448CB">
        <w:t>dla określonych w założeniach zawartych w pkt. 4, rodzajów paliwa</w:t>
      </w:r>
      <w:r w:rsidR="00027740">
        <w:br/>
      </w:r>
      <w:r w:rsidRPr="002448CB">
        <w:t>z biomasy,</w:t>
      </w:r>
    </w:p>
    <w:p w14:paraId="232CECBA" w14:textId="55E5689F" w:rsidR="00D329CB" w:rsidRPr="002448CB" w:rsidRDefault="00D329CB" w:rsidP="00F637B0">
      <w:pPr>
        <w:pStyle w:val="MPliter"/>
      </w:pPr>
      <w:r w:rsidRPr="002448CB">
        <w:t>Rozbudowa wjazdu na wagi i pomiar objętości, wjazd na stanowiska</w:t>
      </w:r>
      <w:r w:rsidR="002830F7">
        <w:br/>
      </w:r>
      <w:r w:rsidRPr="002448CB">
        <w:t>do pobierania próbek pierwotnych oraz dróg wjazdowych i wyjazdowych w rejonie tych wag,</w:t>
      </w:r>
      <w:r w:rsidR="002830F7">
        <w:t xml:space="preserve"> </w:t>
      </w:r>
      <w:r w:rsidRPr="002448CB">
        <w:t>aż do połączenia ich z istniejącymi drogami wewnątrz zakładowymi,</w:t>
      </w:r>
    </w:p>
    <w:p w14:paraId="0D826AD9" w14:textId="3D18005A" w:rsidR="00D329CB" w:rsidRPr="002448CB" w:rsidRDefault="00D329CB" w:rsidP="00F637B0">
      <w:pPr>
        <w:pStyle w:val="MPliter"/>
      </w:pPr>
      <w:r w:rsidRPr="002448CB">
        <w:t>Wykonanie montażu instalacji zasilania elektrycznego urządzeń</w:t>
      </w:r>
      <w:r w:rsidR="002830F7">
        <w:br/>
      </w:r>
      <w:r w:rsidRPr="002448CB">
        <w:t>oraz wyposażenia technicznego, instalacji oświetleniowej stanowisk pomiarowych, placów oczekiwania oraz instalacji pomocniczych, ze wskazanych</w:t>
      </w:r>
      <w:r w:rsidR="002830F7">
        <w:br/>
      </w:r>
      <w:r w:rsidRPr="002448CB">
        <w:lastRenderedPageBreak/>
        <w:t>przez Zamawiającego rozdzielnic, dla nowych urządzeń i instalacji,</w:t>
      </w:r>
      <w:r w:rsidR="002830F7">
        <w:br/>
      </w:r>
      <w:r w:rsidRPr="002448CB">
        <w:t>wraz z koniecznym doposażeniem tych rozdzielnic,</w:t>
      </w:r>
    </w:p>
    <w:p w14:paraId="5F49C10D" w14:textId="66241FF5" w:rsidR="00D329CB" w:rsidRDefault="00D329CB" w:rsidP="00F637B0">
      <w:pPr>
        <w:pStyle w:val="MPliter"/>
      </w:pPr>
      <w:r w:rsidRPr="002448CB">
        <w:t xml:space="preserve">Wykonanie montażu instalacji sterowania elektrycznego urządzeń, </w:t>
      </w:r>
      <w:proofErr w:type="spellStart"/>
      <w:r w:rsidRPr="002448CB">
        <w:t>AKPiA</w:t>
      </w:r>
      <w:proofErr w:type="spellEnd"/>
      <w:r w:rsidR="00193730">
        <w:br/>
      </w:r>
      <w:r w:rsidRPr="002448CB">
        <w:t>oraz instalacji pomocniczych, ze wskazanych przez Zamawiającego rozdzielnic,</w:t>
      </w:r>
      <w:r w:rsidR="00193730">
        <w:br/>
      </w:r>
      <w:r w:rsidRPr="002448CB">
        <w:t>dla nowych urządzeń i instalacji, wraz z koniecznym doposażeniem tych rozdzielnic,</w:t>
      </w:r>
    </w:p>
    <w:p w14:paraId="2EADBE28" w14:textId="4780BE2A" w:rsidR="0078565F" w:rsidRPr="002448CB" w:rsidRDefault="0087136D" w:rsidP="00F637B0">
      <w:pPr>
        <w:pStyle w:val="MPliter"/>
      </w:pPr>
      <w:r>
        <w:t>Dostawa oraz wykonanie systemu nadzoru dla układów nowej instalacji,</w:t>
      </w:r>
    </w:p>
    <w:p w14:paraId="2B7FEEBC" w14:textId="5FEE5C02" w:rsidR="00D329CB" w:rsidRPr="002448CB" w:rsidRDefault="00D329CB" w:rsidP="00F637B0">
      <w:pPr>
        <w:pStyle w:val="MPliter"/>
      </w:pPr>
      <w:r w:rsidRPr="002448CB">
        <w:t>Wykonanie montażu stanowisk dla nadzoru procesu, kompletnego oprogramowania komputerowego dla systemu pomiarowego ilości (masa</w:t>
      </w:r>
      <w:r w:rsidR="00027740">
        <w:br/>
      </w:r>
      <w:r w:rsidRPr="002448CB">
        <w:t>i objętość) oraz jakości biomasy dostarczanej transportem samochodowym</w:t>
      </w:r>
      <w:r w:rsidR="00027740">
        <w:br/>
      </w:r>
      <w:r w:rsidRPr="002448CB">
        <w:t xml:space="preserve">oraz </w:t>
      </w:r>
      <w:r w:rsidR="008461CF">
        <w:t>zintegrowanie go z wdrażanym przez Zamawiającego systemem Awizacji.</w:t>
      </w:r>
    </w:p>
    <w:p w14:paraId="65F6620F" w14:textId="04170444" w:rsidR="00D329CB" w:rsidRPr="002448CB" w:rsidRDefault="00D329CB" w:rsidP="00F637B0">
      <w:pPr>
        <w:pStyle w:val="MPliter"/>
      </w:pPr>
      <w:r w:rsidRPr="002448CB">
        <w:t>Wykonanie instalacji przyłączeniowych do zasilania pozostałymi mediami, odprowadzenia odpadów, opadów oraz ścieków, określonymi szczegółowo</w:t>
      </w:r>
      <w:r w:rsidR="00193730">
        <w:br/>
      </w:r>
      <w:r w:rsidRPr="002448CB">
        <w:t>w projekcie budowlanym oraz w dokumentacji wykonawczej,</w:t>
      </w:r>
    </w:p>
    <w:p w14:paraId="381CC965" w14:textId="77777777" w:rsidR="00D329CB" w:rsidRPr="002448CB" w:rsidRDefault="00D329CB" w:rsidP="00F637B0">
      <w:pPr>
        <w:pStyle w:val="MPliter"/>
      </w:pPr>
      <w:r w:rsidRPr="002448CB">
        <w:t>Transport wytworzonych odpadów (w tym zdemontowanych elementów niebędących złomem) do właściwego odbiorcy w celu wykonania ich utylizacji. Wszystkie koszty związane z przeprowadzeniem utylizacji pokrywa w całości Wykonawca,</w:t>
      </w:r>
    </w:p>
    <w:p w14:paraId="4366E967" w14:textId="0981C008" w:rsidR="00D329CB" w:rsidRPr="002448CB" w:rsidRDefault="00D329CB" w:rsidP="00F637B0">
      <w:pPr>
        <w:pStyle w:val="MPliter"/>
      </w:pPr>
      <w:r w:rsidRPr="002448CB">
        <w:t>Transport złomu stalowego oraz zdemontowanych kabli energetycznych</w:t>
      </w:r>
      <w:r w:rsidR="00193730">
        <w:br/>
      </w:r>
      <w:r w:rsidRPr="002448CB">
        <w:t>do magazynu złomu Zamawiającego,</w:t>
      </w:r>
    </w:p>
    <w:p w14:paraId="4AC7D464" w14:textId="221AE8D5" w:rsidR="003830F0" w:rsidRDefault="00D329CB" w:rsidP="00F637B0">
      <w:pPr>
        <w:pStyle w:val="MPliter"/>
      </w:pPr>
      <w:r w:rsidRPr="002448CB">
        <w:t xml:space="preserve"> Przywrócenie do stanu istniejącego m.in. dróg, chodników, </w:t>
      </w:r>
      <w:r w:rsidR="00480BF9">
        <w:t xml:space="preserve"> </w:t>
      </w:r>
      <w:r w:rsidRPr="002448CB">
        <w:t>ter</w:t>
      </w:r>
    </w:p>
    <w:p w14:paraId="5E14F9B8" w14:textId="6D8674A8" w:rsidR="00D329CB" w:rsidRPr="002448CB" w:rsidRDefault="00D329CB" w:rsidP="00480BF9">
      <w:pPr>
        <w:pStyle w:val="MPliter"/>
        <w:numPr>
          <w:ilvl w:val="0"/>
          <w:numId w:val="0"/>
        </w:numPr>
        <w:ind w:left="1134"/>
        <w:jc w:val="left"/>
      </w:pPr>
      <w:proofErr w:type="spellStart"/>
      <w:r w:rsidRPr="002448CB">
        <w:t>enów</w:t>
      </w:r>
      <w:proofErr w:type="spellEnd"/>
      <w:r w:rsidRPr="002448CB">
        <w:t xml:space="preserve"> </w:t>
      </w:r>
      <w:r w:rsidR="00480BF9" w:rsidRPr="002448CB">
        <w:t>zielonych i</w:t>
      </w:r>
      <w:r w:rsidRPr="002448CB">
        <w:t xml:space="preserve"> innych elementów zagospodarowania i</w:t>
      </w:r>
      <w:r w:rsidR="00027740">
        <w:t xml:space="preserve"> </w:t>
      </w:r>
      <w:r w:rsidRPr="002448CB">
        <w:t>ukształtowania terenu, w obszarze prowadzonych robót budowlanych i po bezpośrednio ich zakończeniu,</w:t>
      </w:r>
    </w:p>
    <w:p w14:paraId="65BCF7DC" w14:textId="77777777" w:rsidR="00D329CB" w:rsidRPr="002448CB" w:rsidRDefault="00D329CB" w:rsidP="00F637B0">
      <w:pPr>
        <w:pStyle w:val="MPliter"/>
      </w:pPr>
      <w:r w:rsidRPr="002448CB">
        <w:t>Likwidacja placu budowy.</w:t>
      </w:r>
    </w:p>
    <w:p w14:paraId="1D7DA1F8" w14:textId="77777777" w:rsidR="00D329CB" w:rsidRPr="00BB246F" w:rsidRDefault="00D329CB" w:rsidP="00BB246F">
      <w:pPr>
        <w:pStyle w:val="MPNag3"/>
        <w:rPr>
          <w:b w:val="0"/>
          <w:bCs/>
        </w:rPr>
      </w:pPr>
      <w:bookmarkStart w:id="166" w:name="_Toc196728877"/>
      <w:r w:rsidRPr="00BB246F">
        <w:rPr>
          <w:b w:val="0"/>
          <w:bCs/>
        </w:rPr>
        <w:t>Przygotowanie oraz przeprowadzenie prób szczelności, prób ciśnieniowych instalacji wodnych oraz sprężonego powietrza, zgodnie z wymaganiami prawnymi.</w:t>
      </w:r>
      <w:bookmarkEnd w:id="166"/>
    </w:p>
    <w:p w14:paraId="77BB61E9" w14:textId="0C7967A3" w:rsidR="00D329CB" w:rsidRPr="00BB246F" w:rsidRDefault="00D329CB" w:rsidP="00BB246F">
      <w:pPr>
        <w:pStyle w:val="MPNag3"/>
        <w:rPr>
          <w:b w:val="0"/>
          <w:bCs/>
        </w:rPr>
      </w:pPr>
      <w:bookmarkStart w:id="167" w:name="_Toc196728878"/>
      <w:r w:rsidRPr="00BB246F">
        <w:rPr>
          <w:b w:val="0"/>
          <w:bCs/>
        </w:rPr>
        <w:t xml:space="preserve">Wykonanie niezbędnych pomiarów elektrycznych </w:t>
      </w:r>
      <w:proofErr w:type="spellStart"/>
      <w:r w:rsidRPr="00BB246F">
        <w:rPr>
          <w:b w:val="0"/>
          <w:bCs/>
        </w:rPr>
        <w:t>pomontażowych</w:t>
      </w:r>
      <w:proofErr w:type="spellEnd"/>
      <w:r w:rsidRPr="00BB246F">
        <w:rPr>
          <w:b w:val="0"/>
          <w:bCs/>
        </w:rPr>
        <w:t xml:space="preserve"> tj.: pomiary rezystancji izolacji, pomiary rezystancji uzwojeń, pomiary ciągłości połączeń wyrównawczych</w:t>
      </w:r>
      <w:r w:rsidR="0026366A" w:rsidRPr="00BB246F">
        <w:rPr>
          <w:b w:val="0"/>
          <w:bCs/>
        </w:rPr>
        <w:t xml:space="preserve"> </w:t>
      </w:r>
      <w:r w:rsidRPr="00BB246F">
        <w:rPr>
          <w:b w:val="0"/>
          <w:bCs/>
        </w:rPr>
        <w:t>i uziemiających z podaniem parametrów urządzeń, długości kabli, wartości nastaw zabezpieczeń w celu podania napięcia na nowe urządzenia</w:t>
      </w:r>
      <w:r w:rsidR="0026366A" w:rsidRPr="00BB246F">
        <w:rPr>
          <w:b w:val="0"/>
          <w:bCs/>
        </w:rPr>
        <w:br/>
      </w:r>
      <w:r w:rsidRPr="00BB246F">
        <w:rPr>
          <w:b w:val="0"/>
          <w:bCs/>
        </w:rPr>
        <w:t>i instalacje zarówno technologiczne jak i instalacje pomocnicze.</w:t>
      </w:r>
      <w:bookmarkEnd w:id="167"/>
    </w:p>
    <w:p w14:paraId="6AA81809" w14:textId="791CA5B9" w:rsidR="00D329CB" w:rsidRPr="00BB246F" w:rsidRDefault="00D329CB" w:rsidP="00BB246F">
      <w:pPr>
        <w:pStyle w:val="MPNag3"/>
        <w:rPr>
          <w:b w:val="0"/>
          <w:bCs/>
        </w:rPr>
      </w:pPr>
      <w:bookmarkStart w:id="168" w:name="_Toc196728879"/>
      <w:r w:rsidRPr="00BB246F">
        <w:rPr>
          <w:b w:val="0"/>
          <w:bCs/>
        </w:rPr>
        <w:lastRenderedPageBreak/>
        <w:t>Uzyskanie od Zamawiającego podania napięcia na poszczególne urządzenia</w:t>
      </w:r>
      <w:r w:rsidR="00193730" w:rsidRPr="00BB246F">
        <w:rPr>
          <w:b w:val="0"/>
          <w:bCs/>
        </w:rPr>
        <w:br/>
      </w:r>
      <w:r w:rsidRPr="00BB246F">
        <w:rPr>
          <w:b w:val="0"/>
          <w:bCs/>
        </w:rPr>
        <w:t>i instalacje, wykonanie pomiarów ochronnych skuteczności ochrony przeciwporażeniowej</w:t>
      </w:r>
      <w:r w:rsidR="0026366A" w:rsidRPr="00BB246F">
        <w:rPr>
          <w:b w:val="0"/>
          <w:bCs/>
        </w:rPr>
        <w:t xml:space="preserve"> </w:t>
      </w:r>
      <w:r w:rsidRPr="00BB246F">
        <w:rPr>
          <w:b w:val="0"/>
          <w:bCs/>
        </w:rPr>
        <w:t>od urządzeń elektroenergetycznych oraz wartości rezystancji uziemień. W zakres pomiarów muszą wchodzić zawsze oględziny</w:t>
      </w:r>
      <w:r w:rsidR="0026366A" w:rsidRPr="00BB246F">
        <w:rPr>
          <w:b w:val="0"/>
          <w:bCs/>
        </w:rPr>
        <w:br/>
      </w:r>
      <w:r w:rsidRPr="00BB246F">
        <w:rPr>
          <w:b w:val="0"/>
          <w:bCs/>
        </w:rPr>
        <w:t>i wyniki z tych oględzin.</w:t>
      </w:r>
      <w:bookmarkEnd w:id="168"/>
    </w:p>
    <w:p w14:paraId="4DAEFCCB" w14:textId="77777777" w:rsidR="00D329CB" w:rsidRPr="00BB246F" w:rsidRDefault="00D329CB" w:rsidP="00BB246F">
      <w:pPr>
        <w:pStyle w:val="MPNag3"/>
        <w:rPr>
          <w:b w:val="0"/>
          <w:bCs/>
        </w:rPr>
      </w:pPr>
      <w:bookmarkStart w:id="169" w:name="_Toc196728880"/>
      <w:r w:rsidRPr="00BB246F">
        <w:rPr>
          <w:b w:val="0"/>
          <w:bCs/>
        </w:rPr>
        <w:t>Uruchomienie nowych wag samochodowych oraz urządzeń do pomiarów objętości, wykonanie koniecznych regulacji oraz testów sprawdzających poprawność działania, przekazanie protokołów z uruchomienia Zamawiającemu.</w:t>
      </w:r>
      <w:bookmarkEnd w:id="169"/>
    </w:p>
    <w:p w14:paraId="4D24C453" w14:textId="378F9499" w:rsidR="00D329CB" w:rsidRPr="00BB246F" w:rsidRDefault="00D329CB" w:rsidP="00BB246F">
      <w:pPr>
        <w:pStyle w:val="MPNag3"/>
        <w:rPr>
          <w:b w:val="0"/>
          <w:bCs/>
        </w:rPr>
      </w:pPr>
      <w:bookmarkStart w:id="170" w:name="_Toc196728881"/>
      <w:r w:rsidRPr="00BB246F">
        <w:rPr>
          <w:b w:val="0"/>
          <w:bCs/>
        </w:rPr>
        <w:t>Uruchomienie poszczególnych węzłów instalacji próbopobierni, wykonanie koniecznych regulacji oraz testów sprawdzających poprawność działania, przekazanie protokołów</w:t>
      </w:r>
      <w:r w:rsidR="00193730" w:rsidRPr="00BB246F">
        <w:rPr>
          <w:b w:val="0"/>
          <w:bCs/>
        </w:rPr>
        <w:t xml:space="preserve"> </w:t>
      </w:r>
      <w:r w:rsidRPr="00BB246F">
        <w:rPr>
          <w:b w:val="0"/>
          <w:bCs/>
        </w:rPr>
        <w:t>z uruchomienia Zamawiającemu.</w:t>
      </w:r>
      <w:bookmarkEnd w:id="170"/>
    </w:p>
    <w:p w14:paraId="168C700F" w14:textId="77777777" w:rsidR="00D329CB" w:rsidRPr="00BB246F" w:rsidRDefault="00D329CB" w:rsidP="00BB246F">
      <w:pPr>
        <w:pStyle w:val="MPNag3"/>
        <w:rPr>
          <w:b w:val="0"/>
          <w:bCs/>
        </w:rPr>
      </w:pPr>
      <w:bookmarkStart w:id="171" w:name="_Toc196728882"/>
      <w:r w:rsidRPr="00BB246F">
        <w:rPr>
          <w:b w:val="0"/>
          <w:bCs/>
        </w:rPr>
        <w:t>Przeprowadzenie minimum 7 dniowego nieprzerwanego i bezusterkowego ruchu próbnego całej nowej próbopobierni oraz nowego systemu do pomiarów ilościowych (masa i objętość) paliwa z biomasy.</w:t>
      </w:r>
      <w:bookmarkEnd w:id="171"/>
    </w:p>
    <w:p w14:paraId="24B3A300" w14:textId="77777777" w:rsidR="00D329CB" w:rsidRPr="00BB246F" w:rsidRDefault="00D329CB" w:rsidP="00BB246F">
      <w:pPr>
        <w:pStyle w:val="MPNag3"/>
        <w:rPr>
          <w:b w:val="0"/>
          <w:bCs/>
        </w:rPr>
      </w:pPr>
      <w:bookmarkStart w:id="172" w:name="_Toc196728883"/>
      <w:r w:rsidRPr="00BB246F">
        <w:rPr>
          <w:b w:val="0"/>
          <w:bCs/>
        </w:rPr>
        <w:t>Przeprowadzenie z udziałem uprawnionego Podwykonawcy, procedury certyfikacji instalacji do pobierania próbek pierwotnych, układu pomiarowego objętości paliwa na samochodach, urządzeń do wstępnego pomiaru wilgotności on-line, uzyskanie stosownych świadectw potwierdzających zgodność z wymaganiami obowiązujących norm w tym zakresie.</w:t>
      </w:r>
      <w:bookmarkEnd w:id="172"/>
    </w:p>
    <w:p w14:paraId="1A810FA5" w14:textId="58867222" w:rsidR="00D329CB" w:rsidRPr="00BB246F" w:rsidRDefault="00D329CB" w:rsidP="00BB246F">
      <w:pPr>
        <w:pStyle w:val="MPNag3"/>
        <w:rPr>
          <w:b w:val="0"/>
          <w:bCs/>
        </w:rPr>
      </w:pPr>
      <w:bookmarkStart w:id="173" w:name="_Toc196728884"/>
      <w:r w:rsidRPr="00BB246F">
        <w:rPr>
          <w:b w:val="0"/>
          <w:bCs/>
        </w:rPr>
        <w:t>Przeprowadzenie procedury Oceny zgodności, wzorcowania PCA zgodnie</w:t>
      </w:r>
      <w:r w:rsidR="00193730" w:rsidRPr="00BB246F">
        <w:rPr>
          <w:b w:val="0"/>
          <w:bCs/>
        </w:rPr>
        <w:br/>
      </w:r>
      <w:r w:rsidRPr="00BB246F">
        <w:rPr>
          <w:b w:val="0"/>
          <w:bCs/>
        </w:rPr>
        <w:t>z obowiązującym prawem oraz zakresem sprawdzeń wykonywanych podczas prawnej kontroli metrologicznej.</w:t>
      </w:r>
      <w:bookmarkEnd w:id="173"/>
      <w:r w:rsidRPr="00BB246F">
        <w:rPr>
          <w:b w:val="0"/>
          <w:bCs/>
        </w:rPr>
        <w:t xml:space="preserve"> </w:t>
      </w:r>
    </w:p>
    <w:p w14:paraId="6441DBD8" w14:textId="0B7FA003" w:rsidR="00D329CB" w:rsidRPr="00BB246F" w:rsidRDefault="00D329CB" w:rsidP="00BB246F">
      <w:pPr>
        <w:pStyle w:val="MPNag3"/>
        <w:rPr>
          <w:b w:val="0"/>
          <w:bCs/>
        </w:rPr>
      </w:pPr>
      <w:bookmarkStart w:id="174" w:name="_Toc196728885"/>
      <w:r w:rsidRPr="00BB246F">
        <w:rPr>
          <w:b w:val="0"/>
          <w:bCs/>
        </w:rPr>
        <w:t>Przeprowadzenie innych, wynikających z obowiązującego w Polsce prawa, działań prawnych w zakresie dopuszczenia do użytkowania urządzeń i instalacji, w tym</w:t>
      </w:r>
      <w:r w:rsidR="00193730" w:rsidRPr="00BB246F">
        <w:rPr>
          <w:b w:val="0"/>
          <w:bCs/>
        </w:rPr>
        <w:br/>
      </w:r>
      <w:r w:rsidRPr="00BB246F">
        <w:rPr>
          <w:b w:val="0"/>
          <w:bCs/>
        </w:rPr>
        <w:t>np. podlegających Dozorowi Technicznemu.</w:t>
      </w:r>
      <w:bookmarkEnd w:id="174"/>
    </w:p>
    <w:p w14:paraId="4D9BE26E" w14:textId="0A2CA06D" w:rsidR="00D329CB" w:rsidRDefault="00D329CB" w:rsidP="00BB246F">
      <w:pPr>
        <w:pStyle w:val="MPNag3"/>
        <w:rPr>
          <w:b w:val="0"/>
          <w:bCs/>
        </w:rPr>
      </w:pPr>
      <w:bookmarkStart w:id="175" w:name="_Toc196728886"/>
      <w:r w:rsidRPr="00BB246F">
        <w:rPr>
          <w:b w:val="0"/>
          <w:bCs/>
        </w:rPr>
        <w:t>Opracowanie kompleksowej instrukcji eksploatacji dla całego procesu pomiarów ilościowych oraz jakościowych paliwa z biomasy, zgodnie z zasadami obowiązującymi u Zamawiającego, uzgodnienie opracowanego dokumentu</w:t>
      </w:r>
      <w:r w:rsidR="0026366A" w:rsidRPr="00BB246F">
        <w:rPr>
          <w:b w:val="0"/>
          <w:bCs/>
        </w:rPr>
        <w:br/>
      </w:r>
      <w:r w:rsidRPr="00BB246F">
        <w:rPr>
          <w:b w:val="0"/>
          <w:bCs/>
        </w:rPr>
        <w:t>z osobami upoważnionymi ze strony Zamawiającego, przeszkolenie obsługi</w:t>
      </w:r>
      <w:r w:rsidR="0026366A" w:rsidRPr="00BB246F">
        <w:rPr>
          <w:b w:val="0"/>
          <w:bCs/>
        </w:rPr>
        <w:br/>
      </w:r>
      <w:r w:rsidRPr="00BB246F">
        <w:rPr>
          <w:b w:val="0"/>
          <w:bCs/>
        </w:rPr>
        <w:t>oraz osób zajmujących się konserwacją urządzeń i instalacji, wskazanych</w:t>
      </w:r>
      <w:r w:rsidR="0026366A" w:rsidRPr="00BB246F">
        <w:rPr>
          <w:b w:val="0"/>
          <w:bCs/>
        </w:rPr>
        <w:br/>
      </w:r>
      <w:r w:rsidRPr="00BB246F">
        <w:rPr>
          <w:b w:val="0"/>
          <w:bCs/>
        </w:rPr>
        <w:t>przez Zamawiającego, w tym osób spółek zależnych Zamawiającego. Szkolenie powinno być prowadzone w co najmniej pięciu podgrupach zmianowych.</w:t>
      </w:r>
      <w:bookmarkEnd w:id="175"/>
      <w:r w:rsidRPr="00BB246F">
        <w:rPr>
          <w:b w:val="0"/>
          <w:bCs/>
        </w:rPr>
        <w:t xml:space="preserve"> </w:t>
      </w:r>
    </w:p>
    <w:p w14:paraId="704A848D" w14:textId="3D8CE20A" w:rsidR="00D329CB" w:rsidRPr="00BB246F" w:rsidRDefault="00D329CB" w:rsidP="00BB246F">
      <w:pPr>
        <w:pStyle w:val="MPNag3"/>
        <w:rPr>
          <w:b w:val="0"/>
          <w:bCs/>
        </w:rPr>
      </w:pPr>
      <w:bookmarkStart w:id="176" w:name="_Toc196728887"/>
      <w:r w:rsidRPr="00BB246F">
        <w:rPr>
          <w:b w:val="0"/>
          <w:bCs/>
        </w:rPr>
        <w:lastRenderedPageBreak/>
        <w:t>Opracowanie projektu technicznego z uwzględnieniem zmian, niezbędnej dokumentacji powykonawczej, a w tym m.in. dokumentacji dla uzyskania pozwolenia</w:t>
      </w:r>
      <w:r w:rsidR="0026366A" w:rsidRPr="00BB246F">
        <w:rPr>
          <w:b w:val="0"/>
          <w:bCs/>
        </w:rPr>
        <w:t xml:space="preserve"> </w:t>
      </w:r>
      <w:r w:rsidRPr="00BB246F">
        <w:rPr>
          <w:b w:val="0"/>
          <w:bCs/>
        </w:rPr>
        <w:t>na użytkowanie, wielobranżowej dokumentacji powykonawczej, zawierającej m.in. projekty powykonawcze, dokumentację jakościową instrukcje, DTR, protokoły odbioru, dopuszczenia do stosowania materiałów w</w:t>
      </w:r>
      <w:r w:rsidR="0026366A" w:rsidRPr="00BB246F">
        <w:rPr>
          <w:b w:val="0"/>
          <w:bCs/>
        </w:rPr>
        <w:t xml:space="preserve"> </w:t>
      </w:r>
      <w:r w:rsidRPr="00BB246F">
        <w:rPr>
          <w:b w:val="0"/>
          <w:bCs/>
        </w:rPr>
        <w:t>budownictwie. Dokumentacja powykonawcza powinna być wykonana w formacie PDF, DWG, jako dokumentacja edytowalna. Wykonawca przekaże Zamawiającemu:</w:t>
      </w:r>
      <w:bookmarkEnd w:id="176"/>
    </w:p>
    <w:p w14:paraId="75CC1951" w14:textId="33FA27D0" w:rsidR="00D329CB" w:rsidRPr="002448CB" w:rsidRDefault="00D329CB" w:rsidP="002E5A82">
      <w:pPr>
        <w:pStyle w:val="MPliter"/>
        <w:numPr>
          <w:ilvl w:val="0"/>
          <w:numId w:val="32"/>
        </w:numPr>
      </w:pPr>
      <w:r w:rsidRPr="002448CB">
        <w:t>dwie kopie wstępnej dokumentacji z fazy projektowej oraz dwie kopie cyfrowe</w:t>
      </w:r>
      <w:r w:rsidR="00193730">
        <w:br/>
      </w:r>
      <w:r w:rsidRPr="002448CB">
        <w:t>na płycie CD,</w:t>
      </w:r>
    </w:p>
    <w:p w14:paraId="31F4419F" w14:textId="77777777" w:rsidR="00D329CB" w:rsidRPr="002448CB" w:rsidRDefault="00D329CB" w:rsidP="00027740">
      <w:pPr>
        <w:pStyle w:val="MPliter"/>
      </w:pPr>
      <w:r w:rsidRPr="002448CB">
        <w:t>trzy kopie papierowe końcowej dokumentacji powykonawczej + dwie kopie cyfrowe na płycie CD.</w:t>
      </w:r>
    </w:p>
    <w:p w14:paraId="02863AB8" w14:textId="77777777" w:rsidR="00D329CB" w:rsidRPr="00BB246F" w:rsidRDefault="00D329CB" w:rsidP="00BB246F">
      <w:pPr>
        <w:pStyle w:val="MPNag3"/>
        <w:rPr>
          <w:b w:val="0"/>
          <w:bCs/>
        </w:rPr>
      </w:pPr>
      <w:bookmarkStart w:id="177" w:name="_Toc196728888"/>
      <w:r w:rsidRPr="00BB246F">
        <w:rPr>
          <w:b w:val="0"/>
          <w:bCs/>
        </w:rPr>
        <w:t>Wszystkie dokumenty przeznaczone dla Zamawiającego powinny być w języku polskim.</w:t>
      </w:r>
      <w:bookmarkEnd w:id="177"/>
    </w:p>
    <w:p w14:paraId="72876308" w14:textId="00F0082A" w:rsidR="00D329CB" w:rsidRPr="00BB246F" w:rsidRDefault="00D329CB" w:rsidP="00BB246F">
      <w:pPr>
        <w:pStyle w:val="MPNag3"/>
        <w:rPr>
          <w:b w:val="0"/>
          <w:bCs/>
        </w:rPr>
      </w:pPr>
      <w:bookmarkStart w:id="178" w:name="_Toc196728889"/>
      <w:r w:rsidRPr="00BB246F">
        <w:rPr>
          <w:b w:val="0"/>
          <w:bCs/>
        </w:rPr>
        <w:t>Uzyskanie w imieniu Zamawiającego, prawomocnego pozwolenia</w:t>
      </w:r>
      <w:r w:rsidR="00BB246F">
        <w:rPr>
          <w:b w:val="0"/>
          <w:bCs/>
        </w:rPr>
        <w:t xml:space="preserve"> </w:t>
      </w:r>
      <w:r w:rsidRPr="00BB246F">
        <w:rPr>
          <w:b w:val="0"/>
          <w:bCs/>
        </w:rPr>
        <w:t>na użytkowanie obiektu</w:t>
      </w:r>
      <w:r w:rsidR="00193730" w:rsidRPr="00BB246F">
        <w:rPr>
          <w:b w:val="0"/>
          <w:bCs/>
        </w:rPr>
        <w:t>,</w:t>
      </w:r>
      <w:bookmarkEnd w:id="178"/>
    </w:p>
    <w:p w14:paraId="4EEF20F8" w14:textId="5A34E1D3" w:rsidR="00D329CB" w:rsidRPr="00BB246F" w:rsidRDefault="00D329CB" w:rsidP="00BB246F">
      <w:pPr>
        <w:pStyle w:val="MPNag3"/>
        <w:rPr>
          <w:b w:val="0"/>
          <w:bCs/>
        </w:rPr>
      </w:pPr>
      <w:bookmarkStart w:id="179" w:name="_Toc196728890"/>
      <w:r w:rsidRPr="00BB246F">
        <w:rPr>
          <w:b w:val="0"/>
          <w:bCs/>
        </w:rPr>
        <w:t>Odbiór końcowy zadania</w:t>
      </w:r>
      <w:r w:rsidR="00193730" w:rsidRPr="00BB246F">
        <w:rPr>
          <w:b w:val="0"/>
          <w:bCs/>
        </w:rPr>
        <w:t>,</w:t>
      </w:r>
      <w:bookmarkEnd w:id="179"/>
      <w:r w:rsidRPr="00BB246F">
        <w:rPr>
          <w:b w:val="0"/>
          <w:bCs/>
        </w:rPr>
        <w:t xml:space="preserve"> </w:t>
      </w:r>
    </w:p>
    <w:p w14:paraId="041B07A1" w14:textId="55B87C50" w:rsidR="00D329CB" w:rsidRPr="00BB246F" w:rsidRDefault="00D329CB" w:rsidP="00BB246F">
      <w:pPr>
        <w:pStyle w:val="MPNag3"/>
        <w:rPr>
          <w:b w:val="0"/>
          <w:bCs/>
        </w:rPr>
      </w:pPr>
      <w:bookmarkStart w:id="180" w:name="_Toc196728891"/>
      <w:r w:rsidRPr="00BB246F">
        <w:rPr>
          <w:b w:val="0"/>
          <w:bCs/>
        </w:rPr>
        <w:t>Sprawowanie kompleksowego serwisu instalacji w okresie gwarancyjnym</w:t>
      </w:r>
      <w:r w:rsidR="00193730" w:rsidRPr="00BB246F">
        <w:rPr>
          <w:b w:val="0"/>
          <w:bCs/>
        </w:rPr>
        <w:br/>
      </w:r>
      <w:r w:rsidRPr="00BB246F">
        <w:rPr>
          <w:b w:val="0"/>
          <w:bCs/>
        </w:rPr>
        <w:t>24 miesięcy od odbioru końcowego i przekazania do użytkowania całego obiektu.</w:t>
      </w:r>
      <w:bookmarkEnd w:id="180"/>
    </w:p>
    <w:p w14:paraId="4B54EC45" w14:textId="77777777" w:rsidR="00552C31" w:rsidRDefault="00552C31" w:rsidP="00552C31">
      <w:pPr>
        <w:pStyle w:val="MPakapit"/>
      </w:pPr>
    </w:p>
    <w:p w14:paraId="7A451673" w14:textId="39B39EDE" w:rsidR="00847738" w:rsidRPr="002448CB" w:rsidRDefault="00847738" w:rsidP="0074567D">
      <w:pPr>
        <w:pStyle w:val="MPNag2"/>
      </w:pPr>
      <w:bookmarkStart w:id="181" w:name="_Toc187327251"/>
      <w:bookmarkStart w:id="182" w:name="_Toc195100460"/>
      <w:bookmarkStart w:id="183" w:name="_Toc195266846"/>
      <w:bookmarkStart w:id="184" w:name="_Toc210021797"/>
      <w:r w:rsidRPr="002448CB">
        <w:t>Z</w:t>
      </w:r>
      <w:r w:rsidR="00DF462D">
        <w:t>ałożenia techniczne dla prawidłowej realizacji zakresu zamówienia</w:t>
      </w:r>
      <w:bookmarkEnd w:id="181"/>
      <w:bookmarkEnd w:id="182"/>
      <w:bookmarkEnd w:id="183"/>
      <w:bookmarkEnd w:id="184"/>
    </w:p>
    <w:p w14:paraId="477B351C" w14:textId="4EF1DA49" w:rsidR="00847738" w:rsidRPr="0074567D" w:rsidRDefault="00847738" w:rsidP="0074567D">
      <w:pPr>
        <w:pStyle w:val="MPNag3"/>
        <w:rPr>
          <w:b w:val="0"/>
          <w:bCs/>
        </w:rPr>
      </w:pPr>
      <w:bookmarkStart w:id="185" w:name="_Toc195004612"/>
      <w:bookmarkStart w:id="186" w:name="_Toc196728893"/>
      <w:r w:rsidRPr="0074567D">
        <w:rPr>
          <w:b w:val="0"/>
          <w:bCs/>
        </w:rPr>
        <w:t>Roczny wolumen dostaw samochodowych wszystkich rodzajów paliwa</w:t>
      </w:r>
      <w:r w:rsidR="0017126E" w:rsidRPr="0074567D">
        <w:rPr>
          <w:b w:val="0"/>
          <w:bCs/>
        </w:rPr>
        <w:br/>
      </w:r>
      <w:r w:rsidRPr="0074567D">
        <w:rPr>
          <w:b w:val="0"/>
          <w:bCs/>
        </w:rPr>
        <w:t>z biomasy</w:t>
      </w:r>
      <w:r w:rsidR="0017126E" w:rsidRPr="0074567D">
        <w:rPr>
          <w:b w:val="0"/>
          <w:bCs/>
        </w:rPr>
        <w:t xml:space="preserve"> </w:t>
      </w:r>
      <w:r w:rsidRPr="0074567D">
        <w:rPr>
          <w:b w:val="0"/>
          <w:bCs/>
        </w:rPr>
        <w:t>w latach 202</w:t>
      </w:r>
      <w:r w:rsidR="00C754F3" w:rsidRPr="0074567D">
        <w:rPr>
          <w:b w:val="0"/>
          <w:bCs/>
        </w:rPr>
        <w:t>3</w:t>
      </w:r>
      <w:r w:rsidRPr="0074567D">
        <w:rPr>
          <w:b w:val="0"/>
          <w:bCs/>
        </w:rPr>
        <w:t>-202</w:t>
      </w:r>
      <w:r w:rsidR="00C754F3" w:rsidRPr="0074567D">
        <w:rPr>
          <w:b w:val="0"/>
          <w:bCs/>
        </w:rPr>
        <w:t>4</w:t>
      </w:r>
      <w:r w:rsidRPr="0074567D">
        <w:rPr>
          <w:b w:val="0"/>
          <w:bCs/>
        </w:rPr>
        <w:t xml:space="preserve"> wynosił: w roku 202</w:t>
      </w:r>
      <w:r w:rsidR="00C754F3" w:rsidRPr="0074567D">
        <w:rPr>
          <w:b w:val="0"/>
          <w:bCs/>
        </w:rPr>
        <w:t>3</w:t>
      </w:r>
      <w:r w:rsidRPr="0074567D">
        <w:rPr>
          <w:b w:val="0"/>
          <w:bCs/>
        </w:rPr>
        <w:t xml:space="preserve"> – 1 </w:t>
      </w:r>
      <w:r w:rsidR="00C754F3" w:rsidRPr="0074567D">
        <w:rPr>
          <w:b w:val="0"/>
          <w:bCs/>
        </w:rPr>
        <w:t>275</w:t>
      </w:r>
      <w:r w:rsidRPr="0074567D">
        <w:rPr>
          <w:b w:val="0"/>
          <w:bCs/>
        </w:rPr>
        <w:t xml:space="preserve"> 000 Mg, w roku 202</w:t>
      </w:r>
      <w:r w:rsidR="00C754F3" w:rsidRPr="0074567D">
        <w:rPr>
          <w:b w:val="0"/>
          <w:bCs/>
        </w:rPr>
        <w:t>4</w:t>
      </w:r>
      <w:r w:rsidRPr="0074567D">
        <w:rPr>
          <w:b w:val="0"/>
          <w:bCs/>
        </w:rPr>
        <w:t xml:space="preserve"> - 1 2</w:t>
      </w:r>
      <w:r w:rsidR="00C754F3" w:rsidRPr="0074567D">
        <w:rPr>
          <w:b w:val="0"/>
          <w:bCs/>
        </w:rPr>
        <w:t>65</w:t>
      </w:r>
      <w:r w:rsidRPr="0074567D">
        <w:rPr>
          <w:b w:val="0"/>
          <w:bCs/>
        </w:rPr>
        <w:t xml:space="preserve"> 000 Mg, natomiast planowany od roku 202</w:t>
      </w:r>
      <w:r w:rsidR="00C754F3" w:rsidRPr="0074567D">
        <w:rPr>
          <w:b w:val="0"/>
          <w:bCs/>
        </w:rPr>
        <w:t>5</w:t>
      </w:r>
      <w:r w:rsidRPr="0074567D">
        <w:rPr>
          <w:b w:val="0"/>
          <w:bCs/>
        </w:rPr>
        <w:t xml:space="preserve"> wolumen dostaw będzie stopniowo zwiększany</w:t>
      </w:r>
      <w:r w:rsidR="0026366A" w:rsidRPr="0074567D">
        <w:rPr>
          <w:b w:val="0"/>
          <w:bCs/>
        </w:rPr>
        <w:t xml:space="preserve"> </w:t>
      </w:r>
      <w:r w:rsidRPr="0074567D">
        <w:rPr>
          <w:b w:val="0"/>
          <w:bCs/>
        </w:rPr>
        <w:t>do poziomu około 1,3 – 1,6 mln ton w roku 2026, przy czym wzrost dostaw dotyczy</w:t>
      </w:r>
      <w:r w:rsidR="0026366A" w:rsidRPr="0074567D">
        <w:rPr>
          <w:b w:val="0"/>
          <w:bCs/>
        </w:rPr>
        <w:t xml:space="preserve"> </w:t>
      </w:r>
      <w:r w:rsidRPr="0074567D">
        <w:rPr>
          <w:b w:val="0"/>
          <w:bCs/>
        </w:rPr>
        <w:t xml:space="preserve">w szczególności </w:t>
      </w:r>
      <w:proofErr w:type="spellStart"/>
      <w:r w:rsidRPr="0074567D">
        <w:rPr>
          <w:b w:val="0"/>
          <w:bCs/>
        </w:rPr>
        <w:t>pe</w:t>
      </w:r>
      <w:r w:rsidR="0026366A" w:rsidRPr="0074567D">
        <w:rPr>
          <w:b w:val="0"/>
          <w:bCs/>
        </w:rPr>
        <w:t>l</w:t>
      </w:r>
      <w:r w:rsidRPr="0074567D">
        <w:rPr>
          <w:b w:val="0"/>
          <w:bCs/>
        </w:rPr>
        <w:t>letów</w:t>
      </w:r>
      <w:proofErr w:type="spellEnd"/>
      <w:r w:rsidRPr="0074567D">
        <w:rPr>
          <w:b w:val="0"/>
          <w:bCs/>
        </w:rPr>
        <w:t>.</w:t>
      </w:r>
      <w:bookmarkEnd w:id="185"/>
      <w:bookmarkEnd w:id="186"/>
      <w:r w:rsidRPr="0074567D">
        <w:rPr>
          <w:b w:val="0"/>
          <w:bCs/>
        </w:rPr>
        <w:t xml:space="preserve"> </w:t>
      </w:r>
    </w:p>
    <w:p w14:paraId="6326CE77" w14:textId="6728C2AF" w:rsidR="005843F1" w:rsidRPr="00480BF9" w:rsidRDefault="00847738" w:rsidP="005843F1">
      <w:pPr>
        <w:pStyle w:val="MPNag3"/>
        <w:rPr>
          <w:b w:val="0"/>
          <w:bCs/>
        </w:rPr>
      </w:pPr>
      <w:bookmarkStart w:id="187" w:name="_Toc195004613"/>
      <w:bookmarkStart w:id="188" w:name="_Toc196728894"/>
      <w:r w:rsidRPr="0074567D">
        <w:rPr>
          <w:b w:val="0"/>
          <w:bCs/>
        </w:rPr>
        <w:t>Średniodobowy szacunkowy wolumen dostaw samochodowych wszystkich rodzajów paliwa z biomasy, który wynosi obecnie 200 samochodów, będzie zwiększany</w:t>
      </w:r>
      <w:r w:rsidR="0017126E" w:rsidRPr="0074567D">
        <w:rPr>
          <w:b w:val="0"/>
          <w:bCs/>
        </w:rPr>
        <w:t xml:space="preserve"> </w:t>
      </w:r>
      <w:r w:rsidRPr="0074567D">
        <w:rPr>
          <w:b w:val="0"/>
          <w:bCs/>
        </w:rPr>
        <w:t>od 2025 roku stopniowo do poziomu 250 samochodów w roku 2025. Każda dostawa paliwa z biomasy realizowana transportem samochodowym jest ważona, dodatkowo dostawy przyjmowane</w:t>
      </w:r>
      <w:r w:rsidR="0026366A" w:rsidRPr="0074567D">
        <w:rPr>
          <w:b w:val="0"/>
          <w:bCs/>
        </w:rPr>
        <w:br/>
      </w:r>
      <w:r w:rsidRPr="0074567D">
        <w:rPr>
          <w:b w:val="0"/>
          <w:bCs/>
        </w:rPr>
        <w:t>w jednostkach objętościowych [m3] muszą przejść proces obmiaru objętości.</w:t>
      </w:r>
      <w:bookmarkEnd w:id="187"/>
      <w:bookmarkEnd w:id="188"/>
    </w:p>
    <w:p w14:paraId="18CD3ECD" w14:textId="767F7CA7" w:rsidR="00847738" w:rsidRPr="0074567D" w:rsidRDefault="00847738" w:rsidP="0074567D">
      <w:pPr>
        <w:pStyle w:val="MPNag3"/>
        <w:rPr>
          <w:b w:val="0"/>
          <w:bCs/>
        </w:rPr>
      </w:pPr>
      <w:bookmarkStart w:id="189" w:name="_Toc195004614"/>
      <w:bookmarkStart w:id="190" w:name="_Toc196728895"/>
      <w:r w:rsidRPr="0074567D">
        <w:rPr>
          <w:b w:val="0"/>
          <w:bCs/>
        </w:rPr>
        <w:lastRenderedPageBreak/>
        <w:t>Proces obsługi dostaw paliwa z biomasy prowadzony jest całodobowo i przez</w:t>
      </w:r>
      <w:r w:rsidR="0017126E" w:rsidRPr="0074567D">
        <w:rPr>
          <w:b w:val="0"/>
          <w:bCs/>
        </w:rPr>
        <w:br/>
      </w:r>
      <w:r w:rsidRPr="0074567D">
        <w:rPr>
          <w:b w:val="0"/>
          <w:bCs/>
        </w:rPr>
        <w:t>7 dni</w:t>
      </w:r>
      <w:r w:rsidR="0017126E" w:rsidRPr="0074567D">
        <w:rPr>
          <w:b w:val="0"/>
          <w:bCs/>
        </w:rPr>
        <w:t xml:space="preserve"> </w:t>
      </w:r>
      <w:r w:rsidRPr="0074567D">
        <w:rPr>
          <w:b w:val="0"/>
          <w:bCs/>
        </w:rPr>
        <w:t>w tygodniu (z możliwością wyłączenia z dostaw dni świątecznych). Dostawy paliwa</w:t>
      </w:r>
      <w:r w:rsidR="002830F7" w:rsidRPr="0074567D">
        <w:rPr>
          <w:b w:val="0"/>
          <w:bCs/>
        </w:rPr>
        <w:t xml:space="preserve"> </w:t>
      </w:r>
      <w:r w:rsidRPr="0074567D">
        <w:rPr>
          <w:b w:val="0"/>
          <w:bCs/>
        </w:rPr>
        <w:t>z biomasy obsługiwane są przez 3 zmiany robocze w przedziałach czasowych 06:00-14:00, 14:00-22:00, 22:00-06:00. Z czasu dobowej obsługi dostaw samochodowych należy wyłączyć czas niezbędnych przerw operacyjnych podczas doby.</w:t>
      </w:r>
      <w:bookmarkEnd w:id="189"/>
      <w:bookmarkEnd w:id="190"/>
    </w:p>
    <w:p w14:paraId="14EEEC1B" w14:textId="2BAF8530" w:rsidR="00847738" w:rsidRPr="0074567D" w:rsidRDefault="00847738" w:rsidP="0074567D">
      <w:pPr>
        <w:pStyle w:val="MPNag3"/>
        <w:rPr>
          <w:b w:val="0"/>
          <w:bCs/>
        </w:rPr>
      </w:pPr>
      <w:bookmarkStart w:id="191" w:name="_Toc195004615"/>
      <w:bookmarkStart w:id="192" w:name="_Toc196728896"/>
      <w:r w:rsidRPr="0074567D">
        <w:rPr>
          <w:b w:val="0"/>
          <w:bCs/>
        </w:rPr>
        <w:t>Rodzaje paliwa stałego z biomasy dostarczanego transportem samochodowym</w:t>
      </w:r>
      <w:r w:rsidR="00BD4D9F" w:rsidRPr="0074567D">
        <w:rPr>
          <w:b w:val="0"/>
          <w:bCs/>
        </w:rPr>
        <w:br/>
      </w:r>
      <w:r w:rsidRPr="0074567D">
        <w:rPr>
          <w:b w:val="0"/>
          <w:bCs/>
        </w:rPr>
        <w:t>do jednostek wytwórczych Zamawiającego są następujące:</w:t>
      </w:r>
      <w:bookmarkEnd w:id="191"/>
      <w:bookmarkEnd w:id="192"/>
    </w:p>
    <w:p w14:paraId="2CE4930A" w14:textId="77777777" w:rsidR="00847738" w:rsidRPr="00BD4D9F" w:rsidRDefault="00847738" w:rsidP="002E5A82">
      <w:pPr>
        <w:pStyle w:val="MPliter"/>
        <w:numPr>
          <w:ilvl w:val="0"/>
          <w:numId w:val="33"/>
        </w:numPr>
      </w:pPr>
      <w:r w:rsidRPr="00BD4D9F">
        <w:t>Zrębka drzewna gruba – pozyskana z obszarów leśnych na wskutek celowego rozdrobnienia drewna energetycznego,</w:t>
      </w:r>
    </w:p>
    <w:p w14:paraId="57E9A832" w14:textId="77777777" w:rsidR="00847738" w:rsidRPr="00BD4D9F" w:rsidRDefault="00847738" w:rsidP="00027740">
      <w:pPr>
        <w:pStyle w:val="MPliter"/>
      </w:pPr>
      <w:r w:rsidRPr="00BD4D9F">
        <w:t>Zrębka drzewna gruba - pozyskana jako inne pozostałości z zakładów przetwórczych drewna lub z wycinek drzew na obszarach nie objętych gospodarką leśną,</w:t>
      </w:r>
    </w:p>
    <w:p w14:paraId="39E65D88" w14:textId="77777777" w:rsidR="00847738" w:rsidRPr="00BD4D9F" w:rsidRDefault="00847738" w:rsidP="00027740">
      <w:pPr>
        <w:pStyle w:val="MPliter"/>
      </w:pPr>
      <w:r w:rsidRPr="00BD4D9F">
        <w:t>Zrębka drzewna gruba pochodzenia rolniczego pozyskana z upraw energetycznych i sadowniczych,</w:t>
      </w:r>
    </w:p>
    <w:p w14:paraId="559EFC4D" w14:textId="77777777" w:rsidR="00847738" w:rsidRPr="00BD4D9F" w:rsidRDefault="00847738" w:rsidP="00027740">
      <w:pPr>
        <w:pStyle w:val="MPliter"/>
      </w:pPr>
      <w:r w:rsidRPr="00BD4D9F">
        <w:t>Zrębka drzewna drobna (trociny) – pozyskana z zakładów przetwórczych drewna,</w:t>
      </w:r>
    </w:p>
    <w:p w14:paraId="4F420444" w14:textId="77777777" w:rsidR="00847738" w:rsidRPr="00BD4D9F" w:rsidRDefault="00847738" w:rsidP="00027740">
      <w:pPr>
        <w:pStyle w:val="MPliter"/>
      </w:pPr>
      <w:r w:rsidRPr="00BD4D9F">
        <w:t>Kora drzewna – pozyskana z zakładów przetwórczych drewna,</w:t>
      </w:r>
    </w:p>
    <w:p w14:paraId="32AA8CEE" w14:textId="18A72DA8" w:rsidR="00847738" w:rsidRPr="00BD4D9F" w:rsidRDefault="0026366A" w:rsidP="00027740">
      <w:pPr>
        <w:pStyle w:val="MPliter"/>
      </w:pPr>
      <w:proofErr w:type="spellStart"/>
      <w:r>
        <w:t>Pellet</w:t>
      </w:r>
      <w:proofErr w:type="spellEnd"/>
      <w:r>
        <w:t xml:space="preserve"> </w:t>
      </w:r>
      <w:r w:rsidR="00847738" w:rsidRPr="00BD4D9F">
        <w:t>drzewny - wytworzony z pozostałości leśnych lub pozostałości z zakładów przetwórczych drewna,</w:t>
      </w:r>
    </w:p>
    <w:p w14:paraId="53ED5356" w14:textId="446049A8" w:rsidR="00847738" w:rsidRPr="00BD4D9F" w:rsidRDefault="00847738" w:rsidP="00027740">
      <w:pPr>
        <w:pStyle w:val="MPliter"/>
      </w:pPr>
      <w:r w:rsidRPr="00BD4D9F">
        <w:t>Inne pozostałości z przemysłu rolno-spożywczego w niżej wymienionym rodzaju</w:t>
      </w:r>
      <w:r w:rsidR="00BD4D9F">
        <w:br/>
      </w:r>
      <w:r w:rsidRPr="00BD4D9F">
        <w:t>i formie:</w:t>
      </w:r>
    </w:p>
    <w:p w14:paraId="52A2F204" w14:textId="685073B7" w:rsidR="00847738" w:rsidRPr="00BD4D9F" w:rsidRDefault="0026366A" w:rsidP="000312FB">
      <w:pPr>
        <w:pStyle w:val="MPliter"/>
        <w:numPr>
          <w:ilvl w:val="0"/>
          <w:numId w:val="79"/>
        </w:numPr>
      </w:pPr>
      <w:proofErr w:type="spellStart"/>
      <w:r>
        <w:t>Pellet</w:t>
      </w:r>
      <w:proofErr w:type="spellEnd"/>
      <w:r>
        <w:t xml:space="preserve"> </w:t>
      </w:r>
      <w:r w:rsidR="00847738" w:rsidRPr="00BD4D9F">
        <w:t>z łuski słonecznika,</w:t>
      </w:r>
    </w:p>
    <w:p w14:paraId="502B733F" w14:textId="77777777" w:rsidR="00847738" w:rsidRPr="00BD4D9F" w:rsidRDefault="00847738" w:rsidP="000312FB">
      <w:pPr>
        <w:pStyle w:val="MPliter"/>
        <w:numPr>
          <w:ilvl w:val="0"/>
          <w:numId w:val="79"/>
        </w:numPr>
      </w:pPr>
      <w:r w:rsidRPr="00BD4D9F">
        <w:t xml:space="preserve">łupiny orzecha gwinejskiego (PKS - Palm </w:t>
      </w:r>
      <w:proofErr w:type="spellStart"/>
      <w:r w:rsidRPr="00BD4D9F">
        <w:t>Kernel</w:t>
      </w:r>
      <w:proofErr w:type="spellEnd"/>
      <w:r w:rsidRPr="00BD4D9F">
        <w:t xml:space="preserve"> Shell),</w:t>
      </w:r>
    </w:p>
    <w:p w14:paraId="2DF11207" w14:textId="77777777" w:rsidR="00847738" w:rsidRPr="00A57D8E" w:rsidRDefault="00847738" w:rsidP="000312FB">
      <w:pPr>
        <w:pStyle w:val="MPliter"/>
        <w:numPr>
          <w:ilvl w:val="0"/>
          <w:numId w:val="79"/>
        </w:numPr>
        <w:rPr>
          <w:lang w:val="en-GB"/>
        </w:rPr>
      </w:pPr>
      <w:proofErr w:type="spellStart"/>
      <w:r w:rsidRPr="00A57D8E">
        <w:rPr>
          <w:lang w:val="en-GB"/>
        </w:rPr>
        <w:t>łupiny</w:t>
      </w:r>
      <w:proofErr w:type="spellEnd"/>
      <w:r w:rsidRPr="00A57D8E">
        <w:rPr>
          <w:lang w:val="en-GB"/>
        </w:rPr>
        <w:t xml:space="preserve"> </w:t>
      </w:r>
      <w:proofErr w:type="spellStart"/>
      <w:r w:rsidRPr="00A57D8E">
        <w:rPr>
          <w:lang w:val="en-GB"/>
        </w:rPr>
        <w:t>migdałowca</w:t>
      </w:r>
      <w:proofErr w:type="spellEnd"/>
      <w:r w:rsidRPr="00A57D8E">
        <w:rPr>
          <w:lang w:val="en-GB"/>
        </w:rPr>
        <w:t xml:space="preserve"> (AKS – Almond Kernel Shell), </w:t>
      </w:r>
    </w:p>
    <w:p w14:paraId="144D5DBA" w14:textId="0FB38BFC" w:rsidR="00847738" w:rsidRPr="00BD4D9F" w:rsidRDefault="0026366A" w:rsidP="000312FB">
      <w:pPr>
        <w:pStyle w:val="MPliter"/>
        <w:numPr>
          <w:ilvl w:val="0"/>
          <w:numId w:val="79"/>
        </w:numPr>
      </w:pPr>
      <w:proofErr w:type="spellStart"/>
      <w:r>
        <w:t>Pellet</w:t>
      </w:r>
      <w:proofErr w:type="spellEnd"/>
      <w:r>
        <w:t xml:space="preserve"> </w:t>
      </w:r>
      <w:r w:rsidR="00847738" w:rsidRPr="00BD4D9F">
        <w:t>z suszu owocowego,</w:t>
      </w:r>
    </w:p>
    <w:p w14:paraId="6C01DCE1" w14:textId="76A5C536" w:rsidR="006C0959" w:rsidRPr="00BD4D9F" w:rsidRDefault="00847738" w:rsidP="000312FB">
      <w:pPr>
        <w:pStyle w:val="MPliter"/>
        <w:numPr>
          <w:ilvl w:val="0"/>
          <w:numId w:val="79"/>
        </w:numPr>
      </w:pPr>
      <w:r w:rsidRPr="00BD4D9F">
        <w:t>pestki owocowe,</w:t>
      </w:r>
    </w:p>
    <w:p w14:paraId="733B250B" w14:textId="77777777" w:rsidR="00847738" w:rsidRPr="00BD4D9F" w:rsidRDefault="00847738" w:rsidP="00027740">
      <w:pPr>
        <w:pStyle w:val="MPliter"/>
      </w:pPr>
      <w:r w:rsidRPr="00BD4D9F">
        <w:t>Inne pozostałości z upraw rolnych w niżej wymienionym rodzaju i formie:</w:t>
      </w:r>
    </w:p>
    <w:p w14:paraId="3F08FB07" w14:textId="12C07D8B" w:rsidR="00847738" w:rsidRDefault="0026366A" w:rsidP="000312FB">
      <w:pPr>
        <w:pStyle w:val="MPliter"/>
        <w:numPr>
          <w:ilvl w:val="0"/>
          <w:numId w:val="80"/>
        </w:numPr>
      </w:pPr>
      <w:proofErr w:type="spellStart"/>
      <w:r>
        <w:t>Pellet</w:t>
      </w:r>
      <w:proofErr w:type="spellEnd"/>
      <w:r>
        <w:t xml:space="preserve"> </w:t>
      </w:r>
      <w:r w:rsidR="00847738" w:rsidRPr="00BD4D9F">
        <w:t>ze słomy zbożowej.</w:t>
      </w:r>
    </w:p>
    <w:p w14:paraId="174BDC7F" w14:textId="77777777" w:rsidR="005843F1" w:rsidRPr="00BD4D9F" w:rsidRDefault="005843F1" w:rsidP="005843F1">
      <w:pPr>
        <w:pStyle w:val="MPliter"/>
        <w:numPr>
          <w:ilvl w:val="0"/>
          <w:numId w:val="0"/>
        </w:numPr>
        <w:ind w:left="1070" w:hanging="360"/>
      </w:pPr>
    </w:p>
    <w:p w14:paraId="569301E6" w14:textId="0FDD0380" w:rsidR="00847738" w:rsidRPr="0074567D" w:rsidRDefault="00847738" w:rsidP="0074567D">
      <w:pPr>
        <w:pStyle w:val="MPNag3"/>
        <w:rPr>
          <w:b w:val="0"/>
          <w:bCs/>
        </w:rPr>
      </w:pPr>
      <w:bookmarkStart w:id="193" w:name="_Toc195004616"/>
      <w:bookmarkStart w:id="194" w:name="_Toc196728897"/>
      <w:r w:rsidRPr="0074567D">
        <w:rPr>
          <w:b w:val="0"/>
          <w:bCs/>
        </w:rPr>
        <w:lastRenderedPageBreak/>
        <w:t>Granulacja dla w/w rodzajów paliwa z biomasy jest następująca (długość/szerokość/wysokość w mm):</w:t>
      </w:r>
      <w:bookmarkEnd w:id="193"/>
      <w:bookmarkEnd w:id="194"/>
    </w:p>
    <w:p w14:paraId="60BCC3E5" w14:textId="77777777" w:rsidR="00847738" w:rsidRPr="00BD4D9F" w:rsidRDefault="00847738" w:rsidP="002E5A82">
      <w:pPr>
        <w:pStyle w:val="MPliter"/>
        <w:numPr>
          <w:ilvl w:val="0"/>
          <w:numId w:val="22"/>
        </w:numPr>
      </w:pPr>
      <w:r w:rsidRPr="00BD4D9F">
        <w:t>Zrębka drzewna gruba – pozyskana z obszarów leśnych na wskutek celowego rozdrobnienia drewna energetycznego: 30/30/5, maksymalnie: 90/90/20,</w:t>
      </w:r>
    </w:p>
    <w:p w14:paraId="44B4253F" w14:textId="77777777" w:rsidR="00847738" w:rsidRPr="00BD4D9F" w:rsidRDefault="00847738" w:rsidP="00027740">
      <w:pPr>
        <w:pStyle w:val="MPliter"/>
      </w:pPr>
      <w:r w:rsidRPr="00BD4D9F">
        <w:t>Zrębka drzewna gruba - pozyskana jako inne pozostałości z zakładów przetwórczych drewna lub z wycinek drzew na obszarach nie objętych gospodarką leśną: 30/30/5, maksymalnie: 90/90/20,</w:t>
      </w:r>
    </w:p>
    <w:p w14:paraId="4E05C1CB" w14:textId="77777777" w:rsidR="00847738" w:rsidRPr="00BD4D9F" w:rsidRDefault="00847738" w:rsidP="00027740">
      <w:pPr>
        <w:pStyle w:val="MPliter"/>
      </w:pPr>
      <w:r w:rsidRPr="00BD4D9F">
        <w:t>Zrębka drzewna gruba pochodzenia rolniczego pozyskana z upraw energetycznych i sadowniczych: 30/30/5, maksymalnie: 90/90/20,</w:t>
      </w:r>
    </w:p>
    <w:p w14:paraId="4DE875C4" w14:textId="77777777" w:rsidR="00847738" w:rsidRPr="00BD4D9F" w:rsidRDefault="00847738" w:rsidP="00027740">
      <w:pPr>
        <w:pStyle w:val="MPliter"/>
      </w:pPr>
      <w:r w:rsidRPr="00BD4D9F">
        <w:t>Zrębka drzewna drobna (trociny) – pozyskana z zakładów przetwórczych drewna: 5/5/1, maksymalnie 8/8/8,</w:t>
      </w:r>
    </w:p>
    <w:p w14:paraId="69FAC50E" w14:textId="77777777" w:rsidR="00847738" w:rsidRPr="00BD4D9F" w:rsidRDefault="00847738" w:rsidP="00027740">
      <w:pPr>
        <w:pStyle w:val="MPliter"/>
      </w:pPr>
      <w:r w:rsidRPr="00BD4D9F">
        <w:t>Kora drzewna – pozyskana z zakładów przetwórczych drewna: 30/30/5, maksymalnie: 90/90/20,</w:t>
      </w:r>
    </w:p>
    <w:p w14:paraId="546696A8" w14:textId="07AA5F95" w:rsidR="00847738" w:rsidRPr="00BD4D9F" w:rsidRDefault="0026366A" w:rsidP="00027740">
      <w:pPr>
        <w:pStyle w:val="MPliter"/>
      </w:pPr>
      <w:proofErr w:type="spellStart"/>
      <w:r>
        <w:t>Pellet</w:t>
      </w:r>
      <w:proofErr w:type="spellEnd"/>
      <w:r>
        <w:t xml:space="preserve"> </w:t>
      </w:r>
      <w:r w:rsidR="00847738" w:rsidRPr="00BD4D9F">
        <w:t xml:space="preserve">drzewny - wytworzony z pozostałości leśnych lub pozostałości z zakładów przetwórczych drewna: 30/ɸ8, maksymalnie 40/ɸ8, </w:t>
      </w:r>
    </w:p>
    <w:p w14:paraId="7EAE8C6F" w14:textId="77777777" w:rsidR="00847738" w:rsidRPr="00BD4D9F" w:rsidRDefault="00847738" w:rsidP="00027740">
      <w:pPr>
        <w:pStyle w:val="MPliter"/>
      </w:pPr>
      <w:r w:rsidRPr="00BD4D9F">
        <w:t>Inne pozostałości z przemysłu rolno-spożywczego: 25/ɸ8, maksymalnie 50/ɸ15,</w:t>
      </w:r>
    </w:p>
    <w:p w14:paraId="094E83A0" w14:textId="28339B92" w:rsidR="00847738" w:rsidRPr="00BD4D9F" w:rsidRDefault="00847738" w:rsidP="00027740">
      <w:pPr>
        <w:pStyle w:val="MPliter"/>
      </w:pPr>
      <w:r w:rsidRPr="00BD4D9F">
        <w:rPr>
          <w:rFonts w:eastAsia="Franklin Gothic Book"/>
        </w:rPr>
        <w:t>Inne pozostałości z upraw rolnych (</w:t>
      </w:r>
      <w:proofErr w:type="spellStart"/>
      <w:r w:rsidR="0026366A">
        <w:t>Pellet</w:t>
      </w:r>
      <w:proofErr w:type="spellEnd"/>
      <w:r w:rsidR="0026366A">
        <w:t xml:space="preserve"> </w:t>
      </w:r>
      <w:r w:rsidRPr="00BD4D9F">
        <w:t>ze słomy zbożowej): 15/ɸ8,</w:t>
      </w:r>
      <w:r w:rsidR="002830F7">
        <w:br/>
      </w:r>
      <w:r w:rsidRPr="00BD4D9F">
        <w:t>maksymalnie 30/ɸ15.</w:t>
      </w:r>
    </w:p>
    <w:p w14:paraId="241C49FF" w14:textId="7B57710D" w:rsidR="00847738" w:rsidRPr="0074567D" w:rsidRDefault="00847738" w:rsidP="0074567D">
      <w:pPr>
        <w:pStyle w:val="MPNag3"/>
        <w:rPr>
          <w:b w:val="0"/>
          <w:bCs/>
        </w:rPr>
      </w:pPr>
      <w:bookmarkStart w:id="195" w:name="_Ref194953524"/>
      <w:bookmarkStart w:id="196" w:name="_Toc195004617"/>
      <w:bookmarkStart w:id="197" w:name="_Toc196728898"/>
      <w:r w:rsidRPr="0074567D">
        <w:rPr>
          <w:b w:val="0"/>
          <w:bCs/>
        </w:rPr>
        <w:t>Pomiary ilościowe oraz jakościowe w/w rodzajów paliwa z biomasy obejmują obecnie określanie następujących parametrów:</w:t>
      </w:r>
      <w:bookmarkEnd w:id="195"/>
      <w:bookmarkEnd w:id="196"/>
      <w:bookmarkEnd w:id="197"/>
      <w:r w:rsidR="00B54B62" w:rsidRPr="00B54B62">
        <w:t xml:space="preserve"> </w:t>
      </w:r>
      <w:r w:rsidR="00B54B62" w:rsidRPr="00B54B62">
        <w:rPr>
          <w:b w:val="0"/>
          <w:bCs/>
        </w:rPr>
        <w:t>pakiet badań obejmujący wartość opałową, zawartość siarki, popiołu i wilgoci całkowitej oraz zależnie od asortymentu analizę sitową, wytrzymałość czy biodegradowalność.</w:t>
      </w:r>
    </w:p>
    <w:p w14:paraId="448882B1" w14:textId="5EF8F806" w:rsidR="00552C31" w:rsidRPr="00552C31" w:rsidRDefault="00552C31" w:rsidP="0074567D">
      <w:pPr>
        <w:pStyle w:val="MPNag4"/>
      </w:pPr>
      <w:bookmarkStart w:id="198" w:name="_Ref195013015"/>
      <w:r w:rsidRPr="00552C31">
        <w:t>Dla zrębki drzewnej grubej (paliwo przeznaczone jest dla Zielonego Bloku) – pozyskanej z:</w:t>
      </w:r>
      <w:bookmarkEnd w:id="198"/>
    </w:p>
    <w:p w14:paraId="435FE3EA" w14:textId="77777777" w:rsidR="00847738" w:rsidRPr="00BD4D9F" w:rsidRDefault="00847738" w:rsidP="008D2DA2">
      <w:pPr>
        <w:pStyle w:val="MPopunkty"/>
      </w:pPr>
      <w:r w:rsidRPr="00BD4D9F">
        <w:t>obszarów leśnych na wskutek celowego rozdrobnienia drewna energetycznego,</w:t>
      </w:r>
    </w:p>
    <w:p w14:paraId="50B77148" w14:textId="77777777" w:rsidR="00847738" w:rsidRPr="00BD4D9F" w:rsidRDefault="00847738" w:rsidP="008D2DA2">
      <w:pPr>
        <w:pStyle w:val="MPopunkty"/>
      </w:pPr>
      <w:r w:rsidRPr="00BD4D9F">
        <w:t>jako pozostałości z zakładów przetwórczych drewna,</w:t>
      </w:r>
    </w:p>
    <w:p w14:paraId="2881B8DD" w14:textId="77777777" w:rsidR="00847738" w:rsidRPr="00BD4D9F" w:rsidRDefault="00847738" w:rsidP="008D2DA2">
      <w:pPr>
        <w:pStyle w:val="MPopunkty"/>
      </w:pPr>
      <w:r w:rsidRPr="00BD4D9F">
        <w:t>wycinek drzew na obszarach nie objętych gospodarką leśną,</w:t>
      </w:r>
    </w:p>
    <w:p w14:paraId="139DCABB" w14:textId="77777777" w:rsidR="00847738" w:rsidRPr="00BD4D9F" w:rsidRDefault="00847738" w:rsidP="008D2DA2">
      <w:pPr>
        <w:pStyle w:val="MPopunkty"/>
      </w:pPr>
      <w:r w:rsidRPr="00BD4D9F">
        <w:t>upraw energetycznych i sadowniczych:</w:t>
      </w:r>
    </w:p>
    <w:p w14:paraId="2777369C" w14:textId="77777777" w:rsidR="00847738" w:rsidRPr="00BD0334" w:rsidRDefault="00847738" w:rsidP="002E5A82">
      <w:pPr>
        <w:pStyle w:val="MPakapit"/>
        <w:numPr>
          <w:ilvl w:val="0"/>
          <w:numId w:val="68"/>
        </w:numPr>
        <w:ind w:firstLine="414"/>
      </w:pPr>
      <w:r w:rsidRPr="00BD0334">
        <w:t>gęstość paliwa (wymagany jest pomiar masy i objętości) w kg/litr,</w:t>
      </w:r>
    </w:p>
    <w:p w14:paraId="2376CDE0" w14:textId="77777777" w:rsidR="00847738" w:rsidRPr="00BD4D9F" w:rsidRDefault="00847738" w:rsidP="002E5A82">
      <w:pPr>
        <w:pStyle w:val="MPakapit"/>
        <w:numPr>
          <w:ilvl w:val="0"/>
          <w:numId w:val="68"/>
        </w:numPr>
        <w:ind w:firstLine="414"/>
      </w:pPr>
      <w:r w:rsidRPr="00BD4D9F">
        <w:t>zawartość wilgoci M</w:t>
      </w:r>
      <w:r w:rsidRPr="000312FB">
        <w:rPr>
          <w:vertAlign w:val="subscript"/>
        </w:rPr>
        <w:t>ar</w:t>
      </w:r>
      <w:r w:rsidRPr="00BD4D9F">
        <w:t xml:space="preserve"> w %, </w:t>
      </w:r>
    </w:p>
    <w:p w14:paraId="59AB8641" w14:textId="77777777" w:rsidR="00847738" w:rsidRPr="00BD4D9F" w:rsidRDefault="00847738" w:rsidP="002E5A82">
      <w:pPr>
        <w:pStyle w:val="MPakapit"/>
        <w:numPr>
          <w:ilvl w:val="0"/>
          <w:numId w:val="68"/>
        </w:numPr>
        <w:ind w:firstLine="414"/>
      </w:pPr>
      <w:r w:rsidRPr="00BD4D9F">
        <w:lastRenderedPageBreak/>
        <w:t>procentowa zawartość frakcji drobnej po sicie 3,15 mm.</w:t>
      </w:r>
    </w:p>
    <w:p w14:paraId="244A515E" w14:textId="683189E6" w:rsidR="00847738" w:rsidRPr="0017126E" w:rsidRDefault="00847738" w:rsidP="0074567D">
      <w:pPr>
        <w:pStyle w:val="MPNag4"/>
      </w:pPr>
      <w:bookmarkStart w:id="199" w:name="_Ref194953648"/>
      <w:r w:rsidRPr="0017126E">
        <w:t>Dla zrębki drobnej (w postaci trocin) (paliwo przeznaczone jest dla bloków 2-7</w:t>
      </w:r>
      <w:r w:rsidR="002830F7">
        <w:br/>
      </w:r>
      <w:r w:rsidRPr="0017126E">
        <w:t>oraz Zielonego Bloku):</w:t>
      </w:r>
      <w:bookmarkEnd w:id="199"/>
    </w:p>
    <w:p w14:paraId="52205040" w14:textId="77777777" w:rsidR="00847738" w:rsidRPr="00BD0334" w:rsidRDefault="00847738" w:rsidP="002E5A82">
      <w:pPr>
        <w:pStyle w:val="MPakapit"/>
        <w:numPr>
          <w:ilvl w:val="0"/>
          <w:numId w:val="69"/>
        </w:numPr>
        <w:ind w:left="1276" w:hanging="142"/>
      </w:pPr>
      <w:r w:rsidRPr="00BD0334">
        <w:t>gęstość paliwa (wymagany jest pomiar masy i objętości) w kg/litr,</w:t>
      </w:r>
    </w:p>
    <w:p w14:paraId="3CB37D91" w14:textId="77777777" w:rsidR="00847738" w:rsidRPr="002448CB" w:rsidRDefault="00847738" w:rsidP="002E5A82">
      <w:pPr>
        <w:pStyle w:val="MPakapit"/>
        <w:numPr>
          <w:ilvl w:val="0"/>
          <w:numId w:val="69"/>
        </w:numPr>
        <w:ind w:firstLine="414"/>
      </w:pPr>
      <w:r w:rsidRPr="002448CB">
        <w:t>zawartość wilgoci M</w:t>
      </w:r>
      <w:r w:rsidRPr="000312FB">
        <w:rPr>
          <w:vertAlign w:val="subscript"/>
        </w:rPr>
        <w:t>ar</w:t>
      </w:r>
      <w:r w:rsidRPr="002448CB">
        <w:t xml:space="preserve"> w %, </w:t>
      </w:r>
    </w:p>
    <w:p w14:paraId="094E7213" w14:textId="43DEAA40" w:rsidR="00847738" w:rsidRPr="0017126E" w:rsidRDefault="00847738" w:rsidP="0074567D">
      <w:pPr>
        <w:pStyle w:val="MPNag4"/>
      </w:pPr>
      <w:bookmarkStart w:id="200" w:name="_Ref194953650"/>
      <w:r w:rsidRPr="0017126E">
        <w:t>Dla kory drzewnej (paliwo przeznaczone jest dla bloków 2-7 oraz Zielonego Bloku):</w:t>
      </w:r>
      <w:bookmarkEnd w:id="200"/>
    </w:p>
    <w:p w14:paraId="217AFF86" w14:textId="77777777" w:rsidR="00847738" w:rsidRPr="00BD0334" w:rsidRDefault="00847738" w:rsidP="002E5A82">
      <w:pPr>
        <w:pStyle w:val="MPakapit"/>
        <w:numPr>
          <w:ilvl w:val="0"/>
          <w:numId w:val="70"/>
        </w:numPr>
        <w:ind w:left="1276" w:hanging="142"/>
      </w:pPr>
      <w:r w:rsidRPr="00BD0334">
        <w:t>gęstość paliwa (wymagany jest pomiar masy i objętości) w kg/litr,</w:t>
      </w:r>
    </w:p>
    <w:p w14:paraId="06A96923" w14:textId="77777777" w:rsidR="00847738" w:rsidRPr="002448CB" w:rsidRDefault="00847738" w:rsidP="002E5A82">
      <w:pPr>
        <w:pStyle w:val="MPakapit"/>
        <w:numPr>
          <w:ilvl w:val="0"/>
          <w:numId w:val="70"/>
        </w:numPr>
        <w:tabs>
          <w:tab w:val="left" w:pos="1276"/>
        </w:tabs>
        <w:ind w:left="1276" w:hanging="142"/>
      </w:pPr>
      <w:r w:rsidRPr="002448CB">
        <w:t>zawartość wilgoci M</w:t>
      </w:r>
      <w:r w:rsidRPr="000312FB">
        <w:rPr>
          <w:vertAlign w:val="subscript"/>
        </w:rPr>
        <w:t>ar</w:t>
      </w:r>
      <w:r w:rsidRPr="002448CB">
        <w:t xml:space="preserve"> w %, </w:t>
      </w:r>
    </w:p>
    <w:p w14:paraId="3E610C3C" w14:textId="77777777" w:rsidR="00847738" w:rsidRDefault="00847738" w:rsidP="002E5A82">
      <w:pPr>
        <w:pStyle w:val="MPakapit"/>
        <w:numPr>
          <w:ilvl w:val="0"/>
          <w:numId w:val="70"/>
        </w:numPr>
        <w:ind w:left="1276" w:hanging="142"/>
      </w:pPr>
      <w:r w:rsidRPr="002448CB">
        <w:t>procentowa zawartość frakcji drobnej po sicie 3,15 mm.</w:t>
      </w:r>
    </w:p>
    <w:p w14:paraId="2C1F1DE9" w14:textId="1BAC17BA" w:rsidR="00847738" w:rsidRPr="0017126E" w:rsidRDefault="00847738" w:rsidP="0074567D">
      <w:pPr>
        <w:pStyle w:val="MPNag4"/>
      </w:pPr>
      <w:bookmarkStart w:id="201" w:name="_Ref194953575"/>
      <w:r w:rsidRPr="0017126E">
        <w:t xml:space="preserve">Dla paliwa z biomasy  w postaci </w:t>
      </w:r>
      <w:proofErr w:type="spellStart"/>
      <w:r w:rsidRPr="0017126E">
        <w:t>peletów</w:t>
      </w:r>
      <w:proofErr w:type="spellEnd"/>
      <w:r w:rsidRPr="0017126E">
        <w:t xml:space="preserve"> drzewnych (paliwo przeznaczone jest</w:t>
      </w:r>
      <w:r w:rsidR="002830F7">
        <w:br/>
      </w:r>
      <w:r w:rsidRPr="0017126E">
        <w:t>dla bloków</w:t>
      </w:r>
      <w:r w:rsidR="00552C31">
        <w:t xml:space="preserve"> </w:t>
      </w:r>
      <w:r w:rsidRPr="0017126E">
        <w:t>2-7):</w:t>
      </w:r>
      <w:bookmarkEnd w:id="201"/>
    </w:p>
    <w:p w14:paraId="40CB2B64" w14:textId="77777777" w:rsidR="00847738" w:rsidRPr="00BD0334" w:rsidRDefault="00847738" w:rsidP="002E5A82">
      <w:pPr>
        <w:pStyle w:val="MPakapit"/>
        <w:numPr>
          <w:ilvl w:val="0"/>
          <w:numId w:val="71"/>
        </w:numPr>
        <w:ind w:left="1276" w:hanging="142"/>
      </w:pPr>
      <w:r w:rsidRPr="00BD0334">
        <w:t>masa paliwa w kg,</w:t>
      </w:r>
    </w:p>
    <w:p w14:paraId="0441FBAD" w14:textId="77777777" w:rsidR="005553EA" w:rsidRDefault="00847738" w:rsidP="002E5A82">
      <w:pPr>
        <w:pStyle w:val="MPakapit"/>
        <w:numPr>
          <w:ilvl w:val="0"/>
          <w:numId w:val="71"/>
        </w:numPr>
        <w:ind w:left="1276" w:hanging="142"/>
      </w:pPr>
      <w:r w:rsidRPr="002448CB">
        <w:t>zawartość popiołu A</w:t>
      </w:r>
      <w:r w:rsidRPr="000312FB">
        <w:rPr>
          <w:vertAlign w:val="subscript"/>
        </w:rPr>
        <w:t>ar</w:t>
      </w:r>
      <w:r w:rsidRPr="002448CB">
        <w:t xml:space="preserve"> w %</w:t>
      </w:r>
      <w:r w:rsidR="005553EA">
        <w:t>,</w:t>
      </w:r>
    </w:p>
    <w:p w14:paraId="0A06BAFC" w14:textId="40E083CA" w:rsidR="00847738" w:rsidRDefault="005553EA" w:rsidP="002E5A82">
      <w:pPr>
        <w:pStyle w:val="MPakapit"/>
        <w:numPr>
          <w:ilvl w:val="0"/>
          <w:numId w:val="71"/>
        </w:numPr>
        <w:ind w:left="1276" w:hanging="142"/>
      </w:pPr>
      <w:r>
        <w:t>wytrzymałość mechaniczna DU w %.</w:t>
      </w:r>
      <w:r w:rsidR="00A801F0">
        <w:t xml:space="preserve"> </w:t>
      </w:r>
    </w:p>
    <w:p w14:paraId="3F4012C3" w14:textId="5BB23221" w:rsidR="00847738" w:rsidRPr="0017126E" w:rsidRDefault="00847738" w:rsidP="0074567D">
      <w:pPr>
        <w:pStyle w:val="MPNag4"/>
      </w:pPr>
      <w:bookmarkStart w:id="202" w:name="_Ref194953613"/>
      <w:r w:rsidRPr="0017126E">
        <w:t xml:space="preserve">Dla paliwa z biomasy pochodzenia rolniczego w postaci </w:t>
      </w:r>
      <w:proofErr w:type="spellStart"/>
      <w:r w:rsidRPr="0017126E">
        <w:t>peletu</w:t>
      </w:r>
      <w:proofErr w:type="spellEnd"/>
      <w:r w:rsidRPr="0017126E">
        <w:t xml:space="preserve"> (paliwo przeznaczone jest</w:t>
      </w:r>
      <w:r w:rsidR="00552C31">
        <w:t xml:space="preserve"> </w:t>
      </w:r>
      <w:r w:rsidRPr="0017126E">
        <w:t>dla bloków 2-7 oraz Zielonego Bloku):</w:t>
      </w:r>
      <w:bookmarkEnd w:id="202"/>
    </w:p>
    <w:p w14:paraId="181CAC0B" w14:textId="77777777" w:rsidR="00847738" w:rsidRPr="002448CB" w:rsidRDefault="00847738" w:rsidP="008D2DA2">
      <w:pPr>
        <w:pStyle w:val="MPopunkty"/>
      </w:pPr>
      <w:r w:rsidRPr="002448CB">
        <w:t>Łuski słonecznika</w:t>
      </w:r>
    </w:p>
    <w:p w14:paraId="1F00D660" w14:textId="77777777" w:rsidR="00847738" w:rsidRPr="002448CB" w:rsidRDefault="00847738" w:rsidP="008D2DA2">
      <w:pPr>
        <w:pStyle w:val="MPopunkty"/>
      </w:pPr>
      <w:r w:rsidRPr="002448CB">
        <w:t>Słomy zbożowej</w:t>
      </w:r>
    </w:p>
    <w:p w14:paraId="7E2CD313" w14:textId="77777777" w:rsidR="00847738" w:rsidRPr="002448CB" w:rsidRDefault="00847738" w:rsidP="008D2DA2">
      <w:pPr>
        <w:pStyle w:val="MPopunkty"/>
      </w:pPr>
      <w:r w:rsidRPr="002448CB">
        <w:t>Suszu owocowego</w:t>
      </w:r>
    </w:p>
    <w:p w14:paraId="18AA7492" w14:textId="30DE9C29" w:rsidR="00847738" w:rsidRPr="005F7BD7" w:rsidRDefault="00847738" w:rsidP="004A3D06">
      <w:pPr>
        <w:pStyle w:val="MPakapit"/>
        <w:ind w:left="1134"/>
      </w:pPr>
      <w:r w:rsidRPr="005F7BD7">
        <w:t>Dla paliwa z biomasy pochodzenia rolniczego w postaci luźnej (paliwo przeznaczone jest</w:t>
      </w:r>
      <w:r w:rsidR="004A3D06">
        <w:t xml:space="preserve"> </w:t>
      </w:r>
      <w:r w:rsidRPr="005F7BD7">
        <w:t>dla Zielonego Bloku):</w:t>
      </w:r>
    </w:p>
    <w:p w14:paraId="5E46B178" w14:textId="77777777" w:rsidR="00847738" w:rsidRPr="002448CB" w:rsidRDefault="00847738" w:rsidP="008D2DA2">
      <w:pPr>
        <w:pStyle w:val="MPopunkty"/>
      </w:pPr>
      <w:r w:rsidRPr="002448CB">
        <w:t>Łupiny orzecha gwinejskiego (PKS),</w:t>
      </w:r>
    </w:p>
    <w:p w14:paraId="59133DC8" w14:textId="77777777" w:rsidR="00847738" w:rsidRPr="002448CB" w:rsidRDefault="00847738" w:rsidP="008D2DA2">
      <w:pPr>
        <w:pStyle w:val="MPopunkty"/>
      </w:pPr>
      <w:r w:rsidRPr="002448CB">
        <w:t>Pestki owocowej,</w:t>
      </w:r>
    </w:p>
    <w:p w14:paraId="5235FECB" w14:textId="77777777" w:rsidR="00847738" w:rsidRPr="00235BB0" w:rsidRDefault="00847738" w:rsidP="002E5A82">
      <w:pPr>
        <w:pStyle w:val="MPakapit"/>
        <w:numPr>
          <w:ilvl w:val="0"/>
          <w:numId w:val="72"/>
        </w:numPr>
        <w:ind w:left="1418" w:hanging="284"/>
      </w:pPr>
      <w:r w:rsidRPr="00235BB0">
        <w:t xml:space="preserve">masa paliwa w kg, </w:t>
      </w:r>
    </w:p>
    <w:p w14:paraId="4FBEF9C7" w14:textId="77777777" w:rsidR="00847738" w:rsidRPr="002448CB" w:rsidRDefault="00847738" w:rsidP="002E5A82">
      <w:pPr>
        <w:pStyle w:val="MPakapit"/>
        <w:numPr>
          <w:ilvl w:val="0"/>
          <w:numId w:val="72"/>
        </w:numPr>
        <w:ind w:left="1276" w:hanging="142"/>
      </w:pPr>
      <w:r w:rsidRPr="002448CB">
        <w:t>zawartość popiołu A</w:t>
      </w:r>
      <w:r w:rsidRPr="000312FB">
        <w:rPr>
          <w:vertAlign w:val="subscript"/>
        </w:rPr>
        <w:t>ar</w:t>
      </w:r>
      <w:r w:rsidRPr="002448CB">
        <w:t xml:space="preserve"> w %,</w:t>
      </w:r>
    </w:p>
    <w:p w14:paraId="6C812613" w14:textId="03B84EFA" w:rsidR="00847738" w:rsidRDefault="00847738" w:rsidP="002E5A82">
      <w:pPr>
        <w:pStyle w:val="MPakapit"/>
        <w:numPr>
          <w:ilvl w:val="0"/>
          <w:numId w:val="72"/>
        </w:numPr>
        <w:ind w:left="1276" w:hanging="142"/>
      </w:pPr>
      <w:r w:rsidRPr="002448CB">
        <w:t xml:space="preserve">biodegradowalność </w:t>
      </w:r>
      <w:proofErr w:type="spellStart"/>
      <w:r w:rsidRPr="008D2DA2">
        <w:t>X</w:t>
      </w:r>
      <w:r w:rsidRPr="000312FB">
        <w:rPr>
          <w:vertAlign w:val="subscript"/>
        </w:rPr>
        <w:t>B</w:t>
      </w:r>
      <w:r w:rsidRPr="000312FB">
        <w:rPr>
          <w:vertAlign w:val="superscript"/>
        </w:rPr>
        <w:t>daf</w:t>
      </w:r>
      <w:proofErr w:type="spellEnd"/>
      <w:r w:rsidRPr="008D2DA2">
        <w:t xml:space="preserve"> w %</w:t>
      </w:r>
      <w:r w:rsidR="006C1C45">
        <w:t xml:space="preserve"> (</w:t>
      </w:r>
      <w:r w:rsidR="005553EA">
        <w:t xml:space="preserve">z wskazanych powyżej </w:t>
      </w:r>
      <w:r w:rsidR="006C1C45">
        <w:t>tylko dla paliwa PKS)</w:t>
      </w:r>
      <w:r w:rsidRPr="002448CB">
        <w:t>.</w:t>
      </w:r>
    </w:p>
    <w:p w14:paraId="1CD61349" w14:textId="77777777" w:rsidR="005843F1" w:rsidRPr="002448CB" w:rsidRDefault="005843F1" w:rsidP="005843F1">
      <w:pPr>
        <w:pStyle w:val="MPakapit"/>
      </w:pPr>
    </w:p>
    <w:p w14:paraId="319E9E7D" w14:textId="204B25B7" w:rsidR="00847738" w:rsidRPr="0074567D" w:rsidRDefault="00847738" w:rsidP="004A3D06">
      <w:pPr>
        <w:pStyle w:val="MPNag3"/>
        <w:rPr>
          <w:b w:val="0"/>
          <w:bCs/>
        </w:rPr>
      </w:pPr>
      <w:bookmarkStart w:id="203" w:name="_Toc195004618"/>
      <w:bookmarkStart w:id="204" w:name="_Toc196728899"/>
      <w:r w:rsidRPr="0074567D">
        <w:rPr>
          <w:b w:val="0"/>
          <w:bCs/>
        </w:rPr>
        <w:lastRenderedPageBreak/>
        <w:t>Pomiar masy oraz objętości paliwa z biomasy powinien być realizowany</w:t>
      </w:r>
      <w:r w:rsidR="0017126E" w:rsidRPr="0074567D">
        <w:rPr>
          <w:b w:val="0"/>
          <w:bCs/>
        </w:rPr>
        <w:br/>
      </w:r>
      <w:r w:rsidRPr="0074567D">
        <w:rPr>
          <w:b w:val="0"/>
          <w:bCs/>
        </w:rPr>
        <w:t>w sposób zintegrowany, na niezależnych od próbopobierni stanowiskach, a ilość stanowisk powinna wynikać z docelowego wolumenu planowanych dostaw samochodowych.</w:t>
      </w:r>
      <w:bookmarkEnd w:id="203"/>
      <w:bookmarkEnd w:id="204"/>
    </w:p>
    <w:p w14:paraId="2D32F75B" w14:textId="74143AD2" w:rsidR="00847738" w:rsidRPr="0074567D" w:rsidRDefault="00847738" w:rsidP="0074567D">
      <w:pPr>
        <w:pStyle w:val="MPNag3"/>
        <w:rPr>
          <w:b w:val="0"/>
          <w:bCs/>
        </w:rPr>
      </w:pPr>
      <w:bookmarkStart w:id="205" w:name="_Toc195004619"/>
      <w:bookmarkStart w:id="206" w:name="_Toc196728900"/>
      <w:r w:rsidRPr="0074567D">
        <w:rPr>
          <w:b w:val="0"/>
          <w:bCs/>
        </w:rPr>
        <w:t>Nowe stanowiska do ważenia samochodów brutto dla wszystkich rodzajów paliwa</w:t>
      </w:r>
      <w:r w:rsidR="0017126E" w:rsidRPr="0074567D">
        <w:rPr>
          <w:b w:val="0"/>
          <w:bCs/>
        </w:rPr>
        <w:t xml:space="preserve"> </w:t>
      </w:r>
      <w:r w:rsidRPr="0074567D">
        <w:rPr>
          <w:b w:val="0"/>
          <w:bCs/>
        </w:rPr>
        <w:t>z biomasy, powinny być zlokalizowane niezależnie, przed stanowiskami</w:t>
      </w:r>
      <w:r w:rsidR="008D2DA2" w:rsidRPr="0074567D">
        <w:rPr>
          <w:b w:val="0"/>
          <w:bCs/>
        </w:rPr>
        <w:br/>
      </w:r>
      <w:r w:rsidRPr="0074567D">
        <w:rPr>
          <w:b w:val="0"/>
          <w:bCs/>
        </w:rPr>
        <w:t>do pobierania próbek pierwotnych, być wyposażone dodatkowo w niezależne stanowisko obok w system</w:t>
      </w:r>
      <w:r w:rsidR="008D2DA2" w:rsidRPr="0074567D">
        <w:rPr>
          <w:b w:val="0"/>
          <w:bCs/>
        </w:rPr>
        <w:t xml:space="preserve"> </w:t>
      </w:r>
      <w:r w:rsidRPr="0074567D">
        <w:rPr>
          <w:b w:val="0"/>
          <w:bCs/>
        </w:rPr>
        <w:t>do samoczynnego pomiaru objętości paliwa z biomasy na samochodzie, działający poprawnie dla wszystkich typów naczep, ale tylko</w:t>
      </w:r>
      <w:r w:rsidR="008D2DA2" w:rsidRPr="0074567D">
        <w:rPr>
          <w:b w:val="0"/>
          <w:bCs/>
        </w:rPr>
        <w:br/>
      </w:r>
      <w:r w:rsidRPr="0074567D">
        <w:rPr>
          <w:b w:val="0"/>
          <w:bCs/>
        </w:rPr>
        <w:t xml:space="preserve">dla określonych wyżej, w pkt. </w:t>
      </w:r>
      <w:r w:rsidR="00235BB0" w:rsidRPr="0074567D">
        <w:rPr>
          <w:b w:val="0"/>
          <w:bCs/>
        </w:rPr>
        <w:fldChar w:fldCharType="begin"/>
      </w:r>
      <w:r w:rsidR="00235BB0" w:rsidRPr="0074567D">
        <w:rPr>
          <w:b w:val="0"/>
          <w:bCs/>
        </w:rPr>
        <w:instrText xml:space="preserve"> REF _Ref194953524 \r \h </w:instrText>
      </w:r>
      <w:r w:rsidR="0074567D" w:rsidRPr="0074567D">
        <w:rPr>
          <w:b w:val="0"/>
          <w:bCs/>
        </w:rPr>
        <w:instrText xml:space="preserve"> \* MERGEFORMAT </w:instrText>
      </w:r>
      <w:r w:rsidR="00235BB0" w:rsidRPr="0074567D">
        <w:rPr>
          <w:b w:val="0"/>
          <w:bCs/>
        </w:rPr>
      </w:r>
      <w:r w:rsidR="00235BB0" w:rsidRPr="0074567D">
        <w:rPr>
          <w:b w:val="0"/>
          <w:bCs/>
        </w:rPr>
        <w:fldChar w:fldCharType="separate"/>
      </w:r>
      <w:r w:rsidR="00177DFE">
        <w:rPr>
          <w:b w:val="0"/>
          <w:bCs/>
        </w:rPr>
        <w:t>2</w:t>
      </w:r>
      <w:r w:rsidR="00064AC7">
        <w:rPr>
          <w:b w:val="0"/>
          <w:bCs/>
        </w:rPr>
        <w:t>.</w:t>
      </w:r>
      <w:r w:rsidR="007776AC">
        <w:rPr>
          <w:b w:val="0"/>
          <w:bCs/>
        </w:rPr>
        <w:t>4.6</w:t>
      </w:r>
      <w:r w:rsidR="00235BB0" w:rsidRPr="0074567D">
        <w:rPr>
          <w:b w:val="0"/>
          <w:bCs/>
        </w:rPr>
        <w:fldChar w:fldCharType="end"/>
      </w:r>
      <w:r w:rsidRPr="0074567D">
        <w:rPr>
          <w:b w:val="0"/>
          <w:bCs/>
        </w:rPr>
        <w:t xml:space="preserve"> założeniach</w:t>
      </w:r>
      <w:r w:rsidR="008D2DA2" w:rsidRPr="0074567D">
        <w:rPr>
          <w:b w:val="0"/>
          <w:bCs/>
        </w:rPr>
        <w:t xml:space="preserve"> </w:t>
      </w:r>
      <w:r w:rsidRPr="0074567D">
        <w:rPr>
          <w:b w:val="0"/>
          <w:bCs/>
        </w:rPr>
        <w:t>co rodzajów tego paliwa. Ilość stanowisk pomiarowych powinna wynikać z wymaganej przepustowości systemu pomiarowego oraz uwzględniać awaryjność tych urządzeń.</w:t>
      </w:r>
      <w:bookmarkEnd w:id="205"/>
      <w:bookmarkEnd w:id="206"/>
    </w:p>
    <w:p w14:paraId="0F523760" w14:textId="0BE4DE34" w:rsidR="00A801F0" w:rsidRPr="0074567D" w:rsidRDefault="00847738" w:rsidP="0074567D">
      <w:pPr>
        <w:pStyle w:val="MPNag3"/>
        <w:rPr>
          <w:b w:val="0"/>
          <w:bCs/>
        </w:rPr>
      </w:pPr>
      <w:bookmarkStart w:id="207" w:name="_Toc195004620"/>
      <w:bookmarkStart w:id="208" w:name="_Toc196728901"/>
      <w:r w:rsidRPr="0074567D">
        <w:rPr>
          <w:b w:val="0"/>
          <w:bCs/>
        </w:rPr>
        <w:t>Nowe stanowiska do ważenia tary samochodów biomasy, powinny być zlokalizowane w pobliżu planowanej bramy wyjazdowej nr 4, być wyposażone dodatkowo</w:t>
      </w:r>
      <w:r w:rsidR="008D2DA2" w:rsidRPr="0074567D">
        <w:rPr>
          <w:b w:val="0"/>
          <w:bCs/>
        </w:rPr>
        <w:t xml:space="preserve"> </w:t>
      </w:r>
      <w:r w:rsidRPr="0074567D">
        <w:rPr>
          <w:b w:val="0"/>
          <w:bCs/>
        </w:rPr>
        <w:t>w niezależne stanowisko obok w system do samoczynnego pomiaru objętości pustej naczepy samochodu (w tym np. weryfikacji nowych typów naczep), działający poprawnie dla wszystkich typów naczep, ale tylko</w:t>
      </w:r>
      <w:r w:rsidR="008D2DA2" w:rsidRPr="0074567D">
        <w:rPr>
          <w:b w:val="0"/>
          <w:bCs/>
        </w:rPr>
        <w:br/>
      </w:r>
      <w:r w:rsidRPr="0074567D">
        <w:rPr>
          <w:b w:val="0"/>
          <w:bCs/>
        </w:rPr>
        <w:t>dla określonych wyżej w założeniach rodzajów rozładowanego tego paliwa. Ilość stanowisk powinna wynikać z wymaganej przepustowości systemu pomiarowego</w:t>
      </w:r>
      <w:r w:rsidR="00BD4D9F" w:rsidRPr="0074567D">
        <w:rPr>
          <w:b w:val="0"/>
          <w:bCs/>
        </w:rPr>
        <w:br/>
      </w:r>
      <w:r w:rsidRPr="0074567D">
        <w:rPr>
          <w:b w:val="0"/>
          <w:bCs/>
        </w:rPr>
        <w:t>oraz uwzględniać awaryjność tych urządzeń.</w:t>
      </w:r>
      <w:bookmarkEnd w:id="207"/>
      <w:bookmarkEnd w:id="208"/>
    </w:p>
    <w:p w14:paraId="44CC8FCF" w14:textId="6ECD3C4F" w:rsidR="00847738" w:rsidRPr="0074567D" w:rsidRDefault="00847738" w:rsidP="0074567D">
      <w:pPr>
        <w:pStyle w:val="MPNag3"/>
        <w:rPr>
          <w:b w:val="0"/>
          <w:bCs/>
        </w:rPr>
      </w:pPr>
      <w:bookmarkStart w:id="209" w:name="_Toc195004621"/>
      <w:bookmarkStart w:id="210" w:name="_Toc196728902"/>
      <w:r w:rsidRPr="0074567D">
        <w:rPr>
          <w:b w:val="0"/>
          <w:bCs/>
        </w:rPr>
        <w:t>Stanowiska do pomiarów ilościowych masy i objętości paliwa na samochodzie (zarówno brutto jak i tara) powinny być wyposażone w monitoring wizyjny w celu sprawdzania przez obsługę na bieżąco przebiegu pomiaru oraz dodatkowo sprawdzenia zgodności rodzaju dostarczanej biomasy z listem przewozowym</w:t>
      </w:r>
      <w:r w:rsidR="008D2DA2" w:rsidRPr="0074567D">
        <w:rPr>
          <w:b w:val="0"/>
          <w:bCs/>
        </w:rPr>
        <w:br/>
      </w:r>
      <w:r w:rsidRPr="0074567D">
        <w:rPr>
          <w:b w:val="0"/>
          <w:bCs/>
        </w:rPr>
        <w:t>dla pomiaru brutto, a w przypadku pomiaru tary – kontroli pustej naczepy.</w:t>
      </w:r>
      <w:bookmarkEnd w:id="209"/>
      <w:bookmarkEnd w:id="210"/>
    </w:p>
    <w:p w14:paraId="76B5D94E" w14:textId="1BEFF5F1" w:rsidR="00847738" w:rsidRDefault="00847738" w:rsidP="0074567D">
      <w:pPr>
        <w:pStyle w:val="MPNag3"/>
        <w:rPr>
          <w:b w:val="0"/>
          <w:bCs/>
        </w:rPr>
      </w:pPr>
      <w:bookmarkStart w:id="211" w:name="_Toc195004622"/>
      <w:bookmarkStart w:id="212" w:name="_Toc196728903"/>
      <w:r w:rsidRPr="0074567D">
        <w:rPr>
          <w:b w:val="0"/>
          <w:bCs/>
        </w:rPr>
        <w:t>Wymagana dokładność masy określona w wymaganiach wag w klasie III. Wymagana dokładność pomiaru objętości (+-) 5% potwierdzona uzyskaniem świadectwa wzorcowania</w:t>
      </w:r>
      <w:r w:rsidR="0017126E" w:rsidRPr="0074567D">
        <w:rPr>
          <w:b w:val="0"/>
          <w:bCs/>
        </w:rPr>
        <w:t xml:space="preserve"> </w:t>
      </w:r>
      <w:r w:rsidRPr="0074567D">
        <w:rPr>
          <w:b w:val="0"/>
          <w:bCs/>
        </w:rPr>
        <w:t>z akredytacją PCA w siedzibie Zamawiającego. Zamawiający wymaga dostawy wzorców dedykowanych dla urządzeń. Urządzenie ma mieć możliwość integracji z kamerami, czytnikami RFID, ANRP).</w:t>
      </w:r>
      <w:bookmarkEnd w:id="211"/>
      <w:bookmarkEnd w:id="212"/>
      <w:r w:rsidRPr="0074567D">
        <w:rPr>
          <w:b w:val="0"/>
          <w:bCs/>
        </w:rPr>
        <w:t xml:space="preserve"> </w:t>
      </w:r>
    </w:p>
    <w:p w14:paraId="330C2985" w14:textId="77777777" w:rsidR="005843F1" w:rsidRDefault="005843F1" w:rsidP="005843F1">
      <w:pPr>
        <w:pStyle w:val="akapit"/>
      </w:pPr>
    </w:p>
    <w:p w14:paraId="7BF41696" w14:textId="77777777" w:rsidR="005843F1" w:rsidRPr="0074567D" w:rsidRDefault="005843F1" w:rsidP="005843F1">
      <w:pPr>
        <w:pStyle w:val="akapit"/>
      </w:pPr>
    </w:p>
    <w:p w14:paraId="395E6EC3" w14:textId="61DF6A2D" w:rsidR="00847738" w:rsidRPr="0074567D" w:rsidRDefault="00847738" w:rsidP="0074567D">
      <w:pPr>
        <w:pStyle w:val="MPNag3"/>
        <w:rPr>
          <w:b w:val="0"/>
          <w:bCs/>
        </w:rPr>
      </w:pPr>
      <w:bookmarkStart w:id="213" w:name="_Toc195004623"/>
      <w:bookmarkStart w:id="214" w:name="_Toc196728904"/>
      <w:r w:rsidRPr="0074567D">
        <w:rPr>
          <w:b w:val="0"/>
          <w:bCs/>
        </w:rPr>
        <w:lastRenderedPageBreak/>
        <w:t>Stanowiska do pomiarów ilościowych paliwa na samochodzie powinny być wyposażone dodatkowo w podesty obsługowe (na wzór istniejących na placu K10)</w:t>
      </w:r>
      <w:r w:rsidR="0017126E" w:rsidRPr="0074567D">
        <w:rPr>
          <w:b w:val="0"/>
          <w:bCs/>
        </w:rPr>
        <w:t xml:space="preserve"> </w:t>
      </w:r>
      <w:r w:rsidR="0017126E" w:rsidRPr="0074567D">
        <w:rPr>
          <w:b w:val="0"/>
          <w:bCs/>
        </w:rPr>
        <w:br/>
      </w:r>
      <w:r w:rsidR="004A1213">
        <w:rPr>
          <w:b w:val="0"/>
          <w:bCs/>
        </w:rPr>
        <w:t>d</w:t>
      </w:r>
      <w:r w:rsidRPr="0074567D">
        <w:rPr>
          <w:b w:val="0"/>
          <w:bCs/>
        </w:rPr>
        <w:t>o wykonywania zastępczo pomiarów objętościowych oraz dodatkowej kontroli wzrokowej rodzaju dostarczanej biomasy.</w:t>
      </w:r>
      <w:bookmarkEnd w:id="213"/>
      <w:bookmarkEnd w:id="214"/>
    </w:p>
    <w:p w14:paraId="76CBF831" w14:textId="3CF4B53D" w:rsidR="00847738" w:rsidRPr="0074567D" w:rsidRDefault="00847738" w:rsidP="0074567D">
      <w:pPr>
        <w:pStyle w:val="MPNag3"/>
        <w:rPr>
          <w:b w:val="0"/>
          <w:bCs/>
        </w:rPr>
      </w:pPr>
      <w:bookmarkStart w:id="215" w:name="_Toc195004624"/>
      <w:bookmarkStart w:id="216" w:name="_Toc196728905"/>
      <w:r w:rsidRPr="0074567D">
        <w:rPr>
          <w:b w:val="0"/>
          <w:bCs/>
        </w:rPr>
        <w:t>Objętość pobieranych mechanicznie z samochodów próbek pierwotnych paliwa</w:t>
      </w:r>
      <w:r w:rsidR="007B59B6" w:rsidRPr="0074567D">
        <w:rPr>
          <w:b w:val="0"/>
          <w:bCs/>
        </w:rPr>
        <w:br/>
      </w:r>
      <w:r w:rsidRPr="0074567D">
        <w:rPr>
          <w:b w:val="0"/>
          <w:bCs/>
        </w:rPr>
        <w:t>z biomasy powinna być zgodna z wymaganiami normy PN-EN</w:t>
      </w:r>
      <w:r w:rsidR="004A1213">
        <w:rPr>
          <w:b w:val="0"/>
          <w:bCs/>
        </w:rPr>
        <w:t xml:space="preserve"> </w:t>
      </w:r>
      <w:r w:rsidRPr="0074567D">
        <w:rPr>
          <w:b w:val="0"/>
          <w:bCs/>
        </w:rPr>
        <w:t>ISO</w:t>
      </w:r>
      <w:r w:rsidR="004A1213">
        <w:rPr>
          <w:b w:val="0"/>
          <w:bCs/>
        </w:rPr>
        <w:t xml:space="preserve"> </w:t>
      </w:r>
      <w:r w:rsidRPr="0074567D">
        <w:rPr>
          <w:b w:val="0"/>
          <w:bCs/>
        </w:rPr>
        <w:t>18135. Norma ta powinna być spełniona dla wszystkich określonych wyżej rodzajów paliw biomasy, dostarczanej transportem samochodowym.</w:t>
      </w:r>
      <w:bookmarkEnd w:id="215"/>
      <w:bookmarkEnd w:id="216"/>
      <w:r w:rsidRPr="0074567D">
        <w:rPr>
          <w:b w:val="0"/>
          <w:bCs/>
        </w:rPr>
        <w:t xml:space="preserve"> </w:t>
      </w:r>
    </w:p>
    <w:p w14:paraId="59BED3B2" w14:textId="649F82D0" w:rsidR="00847738" w:rsidRPr="0074567D" w:rsidRDefault="00847738" w:rsidP="0074567D">
      <w:pPr>
        <w:pStyle w:val="MPNag3"/>
        <w:rPr>
          <w:b w:val="0"/>
          <w:bCs/>
        </w:rPr>
      </w:pPr>
      <w:bookmarkStart w:id="217" w:name="_Toc195004625"/>
      <w:bookmarkStart w:id="218" w:name="_Toc196728906"/>
      <w:r w:rsidRPr="0074567D">
        <w:rPr>
          <w:b w:val="0"/>
          <w:bCs/>
        </w:rPr>
        <w:t>Zamawiający dopuszcza możliwość pobierania przez urządzenie, próbek pierwotnych o większej objętości, z możliwością ich wstępnego pomniejszania</w:t>
      </w:r>
      <w:r w:rsidR="008D2DA2" w:rsidRPr="0074567D">
        <w:rPr>
          <w:b w:val="0"/>
          <w:bCs/>
        </w:rPr>
        <w:br/>
      </w:r>
      <w:r w:rsidRPr="0074567D">
        <w:rPr>
          <w:b w:val="0"/>
          <w:bCs/>
        </w:rPr>
        <w:t>do objętości zgodnej</w:t>
      </w:r>
      <w:r w:rsidR="008D2DA2" w:rsidRPr="0074567D">
        <w:rPr>
          <w:b w:val="0"/>
          <w:bCs/>
        </w:rPr>
        <w:t xml:space="preserve"> </w:t>
      </w:r>
      <w:r w:rsidRPr="0074567D">
        <w:rPr>
          <w:b w:val="0"/>
          <w:bCs/>
        </w:rPr>
        <w:t>z wymaganiami w/w normy. W takim przypadku nadmiar pobranej próbki pierwotnej powinien zostać skierowany ponownie na poddawany badaniu samochód z paliwem.</w:t>
      </w:r>
      <w:bookmarkEnd w:id="217"/>
      <w:bookmarkEnd w:id="218"/>
    </w:p>
    <w:p w14:paraId="08CC2A23" w14:textId="698C1AF8" w:rsidR="00847738" w:rsidRPr="0074567D" w:rsidRDefault="00847738" w:rsidP="0074567D">
      <w:pPr>
        <w:pStyle w:val="MPNag3"/>
        <w:rPr>
          <w:b w:val="0"/>
          <w:bCs/>
        </w:rPr>
      </w:pPr>
      <w:bookmarkStart w:id="219" w:name="_Ref194953797"/>
      <w:bookmarkStart w:id="220" w:name="_Toc195004626"/>
      <w:bookmarkStart w:id="221" w:name="_Toc196728907"/>
      <w:r w:rsidRPr="0074567D">
        <w:rPr>
          <w:b w:val="0"/>
          <w:bCs/>
        </w:rPr>
        <w:t xml:space="preserve">Ilość pobieranych próbek pierwotnych z dostarczonej partii lub </w:t>
      </w:r>
      <w:proofErr w:type="spellStart"/>
      <w:r w:rsidRPr="0074567D">
        <w:rPr>
          <w:b w:val="0"/>
          <w:bCs/>
        </w:rPr>
        <w:t>podpartii</w:t>
      </w:r>
      <w:proofErr w:type="spellEnd"/>
      <w:r w:rsidRPr="0074567D">
        <w:rPr>
          <w:b w:val="0"/>
          <w:bCs/>
        </w:rPr>
        <w:t xml:space="preserve"> paliwa</w:t>
      </w:r>
      <w:r w:rsidR="00BD4D9F" w:rsidRPr="0074567D">
        <w:rPr>
          <w:b w:val="0"/>
          <w:bCs/>
        </w:rPr>
        <w:br/>
      </w:r>
      <w:r w:rsidRPr="0074567D">
        <w:rPr>
          <w:b w:val="0"/>
          <w:bCs/>
        </w:rPr>
        <w:t xml:space="preserve">z biomasy, również powinna być zgodna z wymaganiami normy </w:t>
      </w:r>
      <w:r w:rsidR="008D2DA2" w:rsidRPr="0074567D">
        <w:rPr>
          <w:b w:val="0"/>
          <w:bCs/>
        </w:rPr>
        <w:br/>
      </w:r>
      <w:r w:rsidRPr="0074567D">
        <w:rPr>
          <w:b w:val="0"/>
          <w:bCs/>
        </w:rPr>
        <w:t>PN-EN</w:t>
      </w:r>
      <w:r w:rsidR="00006DEF">
        <w:rPr>
          <w:b w:val="0"/>
          <w:bCs/>
        </w:rPr>
        <w:t xml:space="preserve"> </w:t>
      </w:r>
      <w:r w:rsidRPr="0074567D">
        <w:rPr>
          <w:b w:val="0"/>
          <w:bCs/>
        </w:rPr>
        <w:t>ISO</w:t>
      </w:r>
      <w:r w:rsidR="00006DEF">
        <w:rPr>
          <w:b w:val="0"/>
          <w:bCs/>
        </w:rPr>
        <w:t xml:space="preserve"> </w:t>
      </w:r>
      <w:r w:rsidRPr="0074567D">
        <w:rPr>
          <w:b w:val="0"/>
          <w:bCs/>
        </w:rPr>
        <w:t>18135. Norma ta powinna być spełniona dla wszystkich rodzajów paliwa</w:t>
      </w:r>
      <w:r w:rsidR="008D2DA2" w:rsidRPr="0074567D">
        <w:rPr>
          <w:b w:val="0"/>
          <w:bCs/>
        </w:rPr>
        <w:t xml:space="preserve"> </w:t>
      </w:r>
      <w:r w:rsidRPr="0074567D">
        <w:rPr>
          <w:b w:val="0"/>
          <w:bCs/>
        </w:rPr>
        <w:t>z biomasy oraz przypisanych do nich badanych parametrów jakościowych, określonych wyżej w pkt.</w:t>
      </w:r>
      <w:r w:rsidR="00362D37" w:rsidRPr="0074567D">
        <w:rPr>
          <w:b w:val="0"/>
          <w:bCs/>
        </w:rPr>
        <w:t xml:space="preserve"> </w:t>
      </w:r>
      <w:r w:rsidR="00064AC7">
        <w:rPr>
          <w:b w:val="0"/>
          <w:bCs/>
        </w:rPr>
        <w:t>2</w:t>
      </w:r>
      <w:r w:rsidR="00362D37" w:rsidRPr="0074567D">
        <w:rPr>
          <w:b w:val="0"/>
          <w:bCs/>
        </w:rPr>
        <w:fldChar w:fldCharType="begin"/>
      </w:r>
      <w:r w:rsidR="00362D37" w:rsidRPr="0074567D">
        <w:rPr>
          <w:b w:val="0"/>
          <w:bCs/>
        </w:rPr>
        <w:instrText xml:space="preserve"> REF _Ref194953524 \r \h </w:instrText>
      </w:r>
      <w:r w:rsidR="0017126E" w:rsidRPr="0074567D">
        <w:rPr>
          <w:b w:val="0"/>
          <w:bCs/>
        </w:rPr>
        <w:instrText xml:space="preserve"> \* MERGEFORMAT </w:instrText>
      </w:r>
      <w:r w:rsidR="00362D37" w:rsidRPr="0074567D">
        <w:rPr>
          <w:b w:val="0"/>
          <w:bCs/>
        </w:rPr>
      </w:r>
      <w:r w:rsidR="00362D37" w:rsidRPr="0074567D">
        <w:rPr>
          <w:b w:val="0"/>
          <w:bCs/>
        </w:rPr>
        <w:fldChar w:fldCharType="separate"/>
      </w:r>
      <w:r w:rsidR="007776AC">
        <w:rPr>
          <w:b w:val="0"/>
          <w:bCs/>
        </w:rPr>
        <w:t>.4.6</w:t>
      </w:r>
      <w:r w:rsidR="00362D37" w:rsidRPr="0074567D">
        <w:rPr>
          <w:b w:val="0"/>
          <w:bCs/>
        </w:rPr>
        <w:fldChar w:fldCharType="end"/>
      </w:r>
      <w:r w:rsidRPr="0074567D">
        <w:rPr>
          <w:b w:val="0"/>
          <w:bCs/>
        </w:rPr>
        <w:t xml:space="preserve">. Zamawiający zakłada możliwość stosowania podziału partii jednego rodzaju paliwa i od jednego dostawcy, na kilka </w:t>
      </w:r>
      <w:proofErr w:type="spellStart"/>
      <w:r w:rsidRPr="0074567D">
        <w:rPr>
          <w:b w:val="0"/>
          <w:bCs/>
        </w:rPr>
        <w:t>podpartii</w:t>
      </w:r>
      <w:proofErr w:type="spellEnd"/>
      <w:r w:rsidRPr="0074567D">
        <w:rPr>
          <w:b w:val="0"/>
          <w:bCs/>
        </w:rPr>
        <w:t>,</w:t>
      </w:r>
      <w:r w:rsidR="008D2DA2" w:rsidRPr="0074567D">
        <w:rPr>
          <w:b w:val="0"/>
          <w:bCs/>
        </w:rPr>
        <w:br/>
      </w:r>
      <w:r w:rsidRPr="0074567D">
        <w:rPr>
          <w:b w:val="0"/>
          <w:bCs/>
        </w:rPr>
        <w:t xml:space="preserve">w celu skrócenia okresów gromadzenia próbek pierwotnych oraz usprawnienia samego procesu ich pobierania. Decyzja </w:t>
      </w:r>
      <w:r w:rsidR="000403CE" w:rsidRPr="0074567D">
        <w:rPr>
          <w:b w:val="0"/>
          <w:bCs/>
        </w:rPr>
        <w:t xml:space="preserve">w </w:t>
      </w:r>
      <w:r w:rsidRPr="0074567D">
        <w:rPr>
          <w:b w:val="0"/>
          <w:bCs/>
        </w:rPr>
        <w:t>sprawie określenia podziału</w:t>
      </w:r>
      <w:r w:rsidR="008D2DA2" w:rsidRPr="0074567D">
        <w:rPr>
          <w:b w:val="0"/>
          <w:bCs/>
        </w:rPr>
        <w:br/>
      </w:r>
      <w:r w:rsidRPr="0074567D">
        <w:rPr>
          <w:b w:val="0"/>
          <w:bCs/>
        </w:rPr>
        <w:t xml:space="preserve">na wymaganą liczbę </w:t>
      </w:r>
      <w:proofErr w:type="spellStart"/>
      <w:r w:rsidRPr="0074567D">
        <w:rPr>
          <w:b w:val="0"/>
          <w:bCs/>
        </w:rPr>
        <w:t>podpartii</w:t>
      </w:r>
      <w:proofErr w:type="spellEnd"/>
      <w:r w:rsidRPr="0074567D">
        <w:rPr>
          <w:b w:val="0"/>
          <w:bCs/>
        </w:rPr>
        <w:t xml:space="preserve"> dla danego rodzaju paliwa i partii, powinna należeć do obsługi próbopobierni. Powinna być podejmowana zawsze na podstawie danych źródłowych z systemu awizacji dostaw. Wytyczne w tym zakresie</w:t>
      </w:r>
      <w:r w:rsidR="008D2DA2" w:rsidRPr="0074567D">
        <w:rPr>
          <w:b w:val="0"/>
          <w:bCs/>
        </w:rPr>
        <w:br/>
      </w:r>
      <w:r w:rsidRPr="0074567D">
        <w:rPr>
          <w:b w:val="0"/>
          <w:bCs/>
        </w:rPr>
        <w:t>oraz szczegółowy algorytm postępowania opracuje Wykonawca zadania</w:t>
      </w:r>
      <w:r w:rsidR="008D2DA2" w:rsidRPr="0074567D">
        <w:rPr>
          <w:b w:val="0"/>
          <w:bCs/>
        </w:rPr>
        <w:br/>
      </w:r>
      <w:r w:rsidRPr="0074567D">
        <w:rPr>
          <w:b w:val="0"/>
          <w:bCs/>
        </w:rPr>
        <w:t>w uzgodnieniu z Zamawiającym.</w:t>
      </w:r>
      <w:bookmarkEnd w:id="219"/>
      <w:bookmarkEnd w:id="220"/>
      <w:bookmarkEnd w:id="221"/>
    </w:p>
    <w:p w14:paraId="1B79255B" w14:textId="446C52A7" w:rsidR="00847738" w:rsidRPr="0074567D" w:rsidRDefault="00847738" w:rsidP="0074567D">
      <w:pPr>
        <w:pStyle w:val="MPNag3"/>
        <w:rPr>
          <w:b w:val="0"/>
          <w:bCs/>
        </w:rPr>
      </w:pPr>
      <w:bookmarkStart w:id="222" w:name="_Toc195004627"/>
      <w:bookmarkStart w:id="223" w:name="_Toc196728908"/>
      <w:r w:rsidRPr="0074567D">
        <w:rPr>
          <w:b w:val="0"/>
          <w:bCs/>
        </w:rPr>
        <w:t>Wybór miejsca oraz głębokości pobierania próbek pierwotnych paliwa</w:t>
      </w:r>
      <w:r w:rsidR="0017126E" w:rsidRPr="0074567D">
        <w:rPr>
          <w:b w:val="0"/>
          <w:bCs/>
        </w:rPr>
        <w:br/>
        <w:t>z</w:t>
      </w:r>
      <w:r w:rsidRPr="0074567D">
        <w:rPr>
          <w:b w:val="0"/>
          <w:bCs/>
        </w:rPr>
        <w:t xml:space="preserve"> biomasy,</w:t>
      </w:r>
      <w:r w:rsidR="0017126E" w:rsidRPr="0074567D">
        <w:rPr>
          <w:b w:val="0"/>
          <w:bCs/>
        </w:rPr>
        <w:t xml:space="preserve"> </w:t>
      </w:r>
      <w:r w:rsidRPr="0074567D">
        <w:rPr>
          <w:b w:val="0"/>
          <w:bCs/>
        </w:rPr>
        <w:t>z naczepy każdego samochodu, powinien odbywać się w sposób losowy</w:t>
      </w:r>
      <w:r w:rsidR="008D2DA2" w:rsidRPr="0074567D">
        <w:rPr>
          <w:b w:val="0"/>
          <w:bCs/>
        </w:rPr>
        <w:t xml:space="preserve"> </w:t>
      </w:r>
      <w:r w:rsidRPr="0074567D">
        <w:rPr>
          <w:b w:val="0"/>
          <w:bCs/>
        </w:rPr>
        <w:t>i bez wpływu osoby obsługującej, powinien być przy tym zgodny</w:t>
      </w:r>
      <w:r w:rsidR="008D2DA2" w:rsidRPr="0074567D">
        <w:rPr>
          <w:b w:val="0"/>
          <w:bCs/>
        </w:rPr>
        <w:br/>
      </w:r>
      <w:r w:rsidRPr="0074567D">
        <w:rPr>
          <w:b w:val="0"/>
          <w:bCs/>
        </w:rPr>
        <w:t>z wymaganiami normy</w:t>
      </w:r>
      <w:r w:rsidR="008D2DA2" w:rsidRPr="0074567D">
        <w:rPr>
          <w:b w:val="0"/>
          <w:bCs/>
        </w:rPr>
        <w:t xml:space="preserve"> </w:t>
      </w:r>
      <w:r w:rsidRPr="0074567D">
        <w:rPr>
          <w:b w:val="0"/>
          <w:bCs/>
        </w:rPr>
        <w:t>PN-EN</w:t>
      </w:r>
      <w:r w:rsidR="00006DEF">
        <w:rPr>
          <w:b w:val="0"/>
          <w:bCs/>
        </w:rPr>
        <w:t xml:space="preserve"> </w:t>
      </w:r>
      <w:r w:rsidRPr="0074567D">
        <w:rPr>
          <w:b w:val="0"/>
          <w:bCs/>
        </w:rPr>
        <w:t>ISO</w:t>
      </w:r>
      <w:r w:rsidR="00006DEF">
        <w:rPr>
          <w:b w:val="0"/>
          <w:bCs/>
        </w:rPr>
        <w:t xml:space="preserve"> </w:t>
      </w:r>
      <w:r w:rsidRPr="0074567D">
        <w:rPr>
          <w:b w:val="0"/>
          <w:bCs/>
        </w:rPr>
        <w:t>18135</w:t>
      </w:r>
      <w:bookmarkEnd w:id="222"/>
      <w:bookmarkEnd w:id="223"/>
      <w:r w:rsidR="00006DEF">
        <w:rPr>
          <w:b w:val="0"/>
          <w:bCs/>
        </w:rPr>
        <w:t>.</w:t>
      </w:r>
    </w:p>
    <w:p w14:paraId="119AE715" w14:textId="3567ACDA" w:rsidR="00847738" w:rsidRPr="0074567D" w:rsidRDefault="00847738" w:rsidP="0074567D">
      <w:pPr>
        <w:pStyle w:val="MPNag3"/>
        <w:rPr>
          <w:b w:val="0"/>
          <w:bCs/>
        </w:rPr>
      </w:pPr>
      <w:bookmarkStart w:id="224" w:name="_Toc195004628"/>
      <w:bookmarkStart w:id="225" w:name="_Toc196728909"/>
      <w:r w:rsidRPr="0074567D">
        <w:rPr>
          <w:b w:val="0"/>
          <w:bCs/>
        </w:rPr>
        <w:t xml:space="preserve">Dwie próbki pierwotne powinny być pobrane zawsze z pierwszego samochodu danej </w:t>
      </w:r>
      <w:proofErr w:type="spellStart"/>
      <w:r w:rsidRPr="0074567D">
        <w:rPr>
          <w:b w:val="0"/>
          <w:bCs/>
        </w:rPr>
        <w:t>podpartii</w:t>
      </w:r>
      <w:proofErr w:type="spellEnd"/>
      <w:r w:rsidRPr="0074567D">
        <w:rPr>
          <w:b w:val="0"/>
          <w:bCs/>
        </w:rPr>
        <w:t xml:space="preserve"> tego samego rodzaju paliwa z biomasy i od tego samego dostawcy, niezależnie</w:t>
      </w:r>
      <w:r w:rsidR="008D2DA2" w:rsidRPr="0074567D">
        <w:rPr>
          <w:b w:val="0"/>
          <w:bCs/>
        </w:rPr>
        <w:t xml:space="preserve"> </w:t>
      </w:r>
      <w:r w:rsidRPr="0074567D">
        <w:rPr>
          <w:b w:val="0"/>
          <w:bCs/>
        </w:rPr>
        <w:t>od planowanej wielkości dostawy.</w:t>
      </w:r>
      <w:bookmarkEnd w:id="224"/>
      <w:bookmarkEnd w:id="225"/>
    </w:p>
    <w:p w14:paraId="7E9FCDFE" w14:textId="05D4C92F" w:rsidR="00847738" w:rsidRPr="0074567D" w:rsidRDefault="00847738" w:rsidP="0074567D">
      <w:pPr>
        <w:pStyle w:val="MPNag3"/>
        <w:rPr>
          <w:b w:val="0"/>
          <w:bCs/>
        </w:rPr>
      </w:pPr>
      <w:bookmarkStart w:id="226" w:name="_Toc195004629"/>
      <w:bookmarkStart w:id="227" w:name="_Toc196728910"/>
      <w:r w:rsidRPr="0074567D">
        <w:rPr>
          <w:b w:val="0"/>
          <w:bCs/>
        </w:rPr>
        <w:lastRenderedPageBreak/>
        <w:t xml:space="preserve">Dla </w:t>
      </w:r>
      <w:proofErr w:type="spellStart"/>
      <w:r w:rsidRPr="0074567D">
        <w:rPr>
          <w:b w:val="0"/>
          <w:bCs/>
        </w:rPr>
        <w:t>podpartii</w:t>
      </w:r>
      <w:proofErr w:type="spellEnd"/>
      <w:r w:rsidRPr="0074567D">
        <w:rPr>
          <w:b w:val="0"/>
          <w:bCs/>
        </w:rPr>
        <w:t xml:space="preserve"> z dostaw realizowanych co najwyżej 10 samochodami, powinny być pobierane zawsze po dwie próbki pierwotne z każdego samochodu, natomiast</w:t>
      </w:r>
      <w:r w:rsidR="0017126E" w:rsidRPr="0074567D">
        <w:rPr>
          <w:b w:val="0"/>
          <w:bCs/>
        </w:rPr>
        <w:br/>
      </w:r>
      <w:r w:rsidRPr="0074567D">
        <w:rPr>
          <w:b w:val="0"/>
          <w:bCs/>
        </w:rPr>
        <w:t xml:space="preserve">w przypadku </w:t>
      </w:r>
      <w:proofErr w:type="spellStart"/>
      <w:r w:rsidRPr="0074567D">
        <w:rPr>
          <w:b w:val="0"/>
          <w:bCs/>
        </w:rPr>
        <w:t>podpartii</w:t>
      </w:r>
      <w:proofErr w:type="spellEnd"/>
      <w:r w:rsidRPr="0074567D">
        <w:rPr>
          <w:b w:val="0"/>
          <w:bCs/>
        </w:rPr>
        <w:t xml:space="preserve"> z dostaw realizowanych większą niż 10 ilością samochodów, dwie</w:t>
      </w:r>
      <w:r w:rsidR="008D2DA2" w:rsidRPr="0074567D">
        <w:rPr>
          <w:b w:val="0"/>
          <w:bCs/>
        </w:rPr>
        <w:t xml:space="preserve"> </w:t>
      </w:r>
      <w:r w:rsidRPr="0074567D">
        <w:rPr>
          <w:b w:val="0"/>
          <w:bCs/>
        </w:rPr>
        <w:t>lub minimum jedna próbka pierwotna z samochodu, a wybór kolejnego samochodu przeznaczonego do pobrania próbki pierwotnej, powinien odbywać się w sposób losowy, czyli bez ingerencji obsługi, powinien być zgodny z zapisami normy.</w:t>
      </w:r>
      <w:bookmarkEnd w:id="226"/>
      <w:bookmarkEnd w:id="227"/>
    </w:p>
    <w:p w14:paraId="53AE8069" w14:textId="188DFCDD" w:rsidR="00847738" w:rsidRPr="0074567D" w:rsidRDefault="00847738" w:rsidP="0074567D">
      <w:pPr>
        <w:pStyle w:val="MPNag3"/>
        <w:rPr>
          <w:rFonts w:cs="Arial"/>
          <w:b w:val="0"/>
          <w:bCs/>
        </w:rPr>
      </w:pPr>
      <w:bookmarkStart w:id="228" w:name="_Toc195004630"/>
      <w:bookmarkStart w:id="229" w:name="_Toc196728911"/>
      <w:r w:rsidRPr="0074567D">
        <w:rPr>
          <w:rFonts w:cs="Arial"/>
          <w:b w:val="0"/>
          <w:bCs/>
        </w:rPr>
        <w:t xml:space="preserve">Proces odbierania pobieranych próbek pierwotnych z biomasy powinien być wyposażony we wstępne pomiary on-line </w:t>
      </w:r>
      <w:r w:rsidRPr="0074567D">
        <w:rPr>
          <w:b w:val="0"/>
          <w:bCs/>
        </w:rPr>
        <w:t>wilgotności próbki oraz jej temperatury, a ponadto</w:t>
      </w:r>
      <w:r w:rsidR="008D2DA2" w:rsidRPr="0074567D">
        <w:rPr>
          <w:b w:val="0"/>
          <w:bCs/>
        </w:rPr>
        <w:t xml:space="preserve"> </w:t>
      </w:r>
      <w:r w:rsidRPr="0074567D">
        <w:rPr>
          <w:b w:val="0"/>
          <w:bCs/>
        </w:rPr>
        <w:t>w układ odseparowania wtrąceń (np. w postaci kamieni i materiałów ferromagnetycznych)</w:t>
      </w:r>
      <w:r w:rsidR="008D2DA2" w:rsidRPr="0074567D">
        <w:rPr>
          <w:b w:val="0"/>
          <w:bCs/>
        </w:rPr>
        <w:t xml:space="preserve"> </w:t>
      </w:r>
      <w:r w:rsidRPr="0074567D">
        <w:rPr>
          <w:b w:val="0"/>
          <w:bCs/>
        </w:rPr>
        <w:t>od próbki.</w:t>
      </w:r>
      <w:r w:rsidRPr="0074567D">
        <w:rPr>
          <w:rFonts w:cs="Arial"/>
          <w:b w:val="0"/>
          <w:bCs/>
        </w:rPr>
        <w:t xml:space="preserve"> Celem tych pomiarów jest ocena, czy dostarczone paliwo z biomasy nadaje się</w:t>
      </w:r>
      <w:r w:rsidR="008D2DA2" w:rsidRPr="0074567D">
        <w:rPr>
          <w:rFonts w:cs="Arial"/>
          <w:b w:val="0"/>
          <w:bCs/>
        </w:rPr>
        <w:t xml:space="preserve"> </w:t>
      </w:r>
      <w:r w:rsidRPr="0074567D">
        <w:rPr>
          <w:rFonts w:cs="Arial"/>
          <w:b w:val="0"/>
          <w:bCs/>
        </w:rPr>
        <w:t>do przyjęcia na magazyn oraz ustalenia miejsca jego rozładunku.</w:t>
      </w:r>
      <w:bookmarkEnd w:id="228"/>
      <w:bookmarkEnd w:id="229"/>
      <w:r w:rsidRPr="0074567D">
        <w:rPr>
          <w:rFonts w:cs="Arial"/>
          <w:b w:val="0"/>
          <w:bCs/>
        </w:rPr>
        <w:t xml:space="preserve"> </w:t>
      </w:r>
    </w:p>
    <w:p w14:paraId="68810ECA" w14:textId="2ACBFF24" w:rsidR="00847738" w:rsidRPr="0074567D" w:rsidRDefault="00847738" w:rsidP="0074567D">
      <w:pPr>
        <w:pStyle w:val="MPNag3"/>
        <w:rPr>
          <w:b w:val="0"/>
          <w:bCs/>
        </w:rPr>
      </w:pPr>
      <w:bookmarkStart w:id="230" w:name="_Toc195004631"/>
      <w:bookmarkStart w:id="231" w:name="_Toc196728912"/>
      <w:r w:rsidRPr="0074567D">
        <w:rPr>
          <w:b w:val="0"/>
          <w:bCs/>
        </w:rPr>
        <w:t xml:space="preserve">Z obowiązujących </w:t>
      </w:r>
      <w:r w:rsidR="00006DEF">
        <w:rPr>
          <w:b w:val="0"/>
          <w:bCs/>
        </w:rPr>
        <w:t xml:space="preserve">u </w:t>
      </w:r>
      <w:r w:rsidRPr="0074567D">
        <w:rPr>
          <w:b w:val="0"/>
          <w:bCs/>
        </w:rPr>
        <w:t>Zamawiającego obecnych zapisów umownych wynika,</w:t>
      </w:r>
      <w:r w:rsidR="00EC419C" w:rsidRPr="0074567D">
        <w:rPr>
          <w:b w:val="0"/>
          <w:bCs/>
        </w:rPr>
        <w:br/>
      </w:r>
      <w:r w:rsidRPr="0074567D">
        <w:rPr>
          <w:b w:val="0"/>
          <w:bCs/>
        </w:rPr>
        <w:t>że rozliczenia pomiędzy stronami realizowane są dla każdego dostawcy</w:t>
      </w:r>
      <w:r w:rsidR="008D2DA2" w:rsidRPr="0074567D">
        <w:rPr>
          <w:b w:val="0"/>
          <w:bCs/>
        </w:rPr>
        <w:br/>
      </w:r>
      <w:r w:rsidRPr="0074567D">
        <w:rPr>
          <w:b w:val="0"/>
          <w:bCs/>
        </w:rPr>
        <w:t>i określonego rodzaju paliwa z biomasy w cyklach:</w:t>
      </w:r>
      <w:bookmarkEnd w:id="230"/>
      <w:bookmarkEnd w:id="231"/>
    </w:p>
    <w:p w14:paraId="3A2142A2" w14:textId="4A91DA6E" w:rsidR="00847738" w:rsidRPr="002448CB" w:rsidRDefault="00847738" w:rsidP="002E5A82">
      <w:pPr>
        <w:pStyle w:val="MPliter"/>
        <w:numPr>
          <w:ilvl w:val="0"/>
          <w:numId w:val="23"/>
        </w:numPr>
        <w:ind w:left="1134" w:hanging="424"/>
      </w:pPr>
      <w:r w:rsidRPr="002448CB">
        <w:t>10 dniowych - dla paliwa biomas wg pkt.</w:t>
      </w:r>
      <w:r w:rsidR="00362D37">
        <w:t xml:space="preserve"> </w:t>
      </w:r>
      <w:r w:rsidR="00362D37">
        <w:fldChar w:fldCharType="begin"/>
      </w:r>
      <w:r w:rsidR="00362D37">
        <w:instrText xml:space="preserve"> REF _Ref194953575 \r \h </w:instrText>
      </w:r>
      <w:r w:rsidR="00362D37">
        <w:fldChar w:fldCharType="separate"/>
      </w:r>
      <w:r w:rsidR="00064AC7">
        <w:t>2</w:t>
      </w:r>
      <w:r w:rsidR="007776AC">
        <w:t>.4.6.4</w:t>
      </w:r>
      <w:r w:rsidR="00362D37">
        <w:fldChar w:fldCharType="end"/>
      </w:r>
      <w:r w:rsidR="00362D37">
        <w:t xml:space="preserve"> i </w:t>
      </w:r>
      <w:r w:rsidR="00362D37">
        <w:fldChar w:fldCharType="begin"/>
      </w:r>
      <w:r w:rsidR="00362D37">
        <w:instrText xml:space="preserve"> REF _Ref194953613 \r \h </w:instrText>
      </w:r>
      <w:r w:rsidR="00362D37">
        <w:fldChar w:fldCharType="separate"/>
      </w:r>
      <w:r w:rsidR="00064AC7">
        <w:t>2</w:t>
      </w:r>
      <w:r w:rsidR="007776AC">
        <w:t>.4.6.5</w:t>
      </w:r>
      <w:r w:rsidR="00362D37">
        <w:fldChar w:fldCharType="end"/>
      </w:r>
      <w:r w:rsidRPr="002448CB">
        <w:t>, rozliczanych masowo:</w:t>
      </w:r>
      <w:r w:rsidR="0074567D">
        <w:br/>
      </w:r>
      <w:r w:rsidRPr="002448CB">
        <w:t xml:space="preserve">w okresach 1-10, 11-20 i 21-ostatni dzień miesiąca, </w:t>
      </w:r>
    </w:p>
    <w:p w14:paraId="2906263B" w14:textId="23D7D6C2" w:rsidR="00847738" w:rsidRPr="002448CB" w:rsidRDefault="00847738" w:rsidP="00027740">
      <w:pPr>
        <w:pStyle w:val="MPliter"/>
      </w:pPr>
      <w:r w:rsidRPr="002448CB">
        <w:t xml:space="preserve">15 dniowych - dla paliwa biomas wg pkt. </w:t>
      </w:r>
      <w:r w:rsidR="00235BB0">
        <w:fldChar w:fldCharType="begin"/>
      </w:r>
      <w:r w:rsidR="00235BB0">
        <w:instrText xml:space="preserve"> REF _Ref195013015 \r \h </w:instrText>
      </w:r>
      <w:r w:rsidR="00235BB0">
        <w:fldChar w:fldCharType="separate"/>
      </w:r>
      <w:r w:rsidR="00064AC7">
        <w:t>2</w:t>
      </w:r>
      <w:r w:rsidR="007776AC">
        <w:t>.4.6.1</w:t>
      </w:r>
      <w:r w:rsidR="00235BB0">
        <w:fldChar w:fldCharType="end"/>
      </w:r>
      <w:r w:rsidR="00362D37">
        <w:t xml:space="preserve">, </w:t>
      </w:r>
      <w:r w:rsidR="00362D37">
        <w:fldChar w:fldCharType="begin"/>
      </w:r>
      <w:r w:rsidR="00362D37">
        <w:instrText xml:space="preserve"> REF _Ref194953648 \r \h </w:instrText>
      </w:r>
      <w:r w:rsidR="00362D37">
        <w:fldChar w:fldCharType="separate"/>
      </w:r>
      <w:r w:rsidR="00064AC7">
        <w:t>2</w:t>
      </w:r>
      <w:r w:rsidR="007776AC">
        <w:t>.4.6.2</w:t>
      </w:r>
      <w:r w:rsidR="00362D37">
        <w:fldChar w:fldCharType="end"/>
      </w:r>
      <w:r w:rsidR="00362D37">
        <w:t xml:space="preserve">, </w:t>
      </w:r>
      <w:r w:rsidR="00362D37">
        <w:fldChar w:fldCharType="begin"/>
      </w:r>
      <w:r w:rsidR="00362D37">
        <w:instrText xml:space="preserve"> REF _Ref194953650 \r \h </w:instrText>
      </w:r>
      <w:r w:rsidR="00362D37">
        <w:fldChar w:fldCharType="separate"/>
      </w:r>
      <w:r w:rsidR="00064AC7">
        <w:t>2</w:t>
      </w:r>
      <w:r w:rsidR="007776AC">
        <w:t>.4.6.3</w:t>
      </w:r>
      <w:r w:rsidR="00362D37">
        <w:fldChar w:fldCharType="end"/>
      </w:r>
      <w:r w:rsidRPr="002448CB">
        <w:t>, rozliczanych</w:t>
      </w:r>
      <w:r w:rsidR="0074567D">
        <w:br/>
      </w:r>
      <w:r w:rsidRPr="002448CB">
        <w:t>z gęstości (pomiar masy i objętości): w okresach 1-15</w:t>
      </w:r>
      <w:r w:rsidR="000312FB">
        <w:t xml:space="preserve"> </w:t>
      </w:r>
      <w:r w:rsidRPr="002448CB">
        <w:t xml:space="preserve">i 16-ostatni dzień miesiąca, </w:t>
      </w:r>
    </w:p>
    <w:p w14:paraId="6BF5760E" w14:textId="76AAAC55" w:rsidR="00847738" w:rsidRPr="002448CB" w:rsidRDefault="00847738" w:rsidP="000312FB">
      <w:r w:rsidRPr="002448CB">
        <w:t>Z obowiązujących u Zamawiającego obecnych zapisów umownych wynika,</w:t>
      </w:r>
      <w:r w:rsidR="004A3D06">
        <w:br/>
      </w:r>
      <w:r w:rsidRPr="002448CB">
        <w:t>że próbki laboratoryjne dla każdego dostawcy i określonego rodzaju paliwa</w:t>
      </w:r>
      <w:r w:rsidR="004A3D06">
        <w:br/>
      </w:r>
      <w:r w:rsidRPr="002448CB">
        <w:t>z biomasy przygotowywane są w cyklach:</w:t>
      </w:r>
    </w:p>
    <w:p w14:paraId="42BEE202" w14:textId="54393780" w:rsidR="00847738" w:rsidRPr="002448CB" w:rsidRDefault="00847738" w:rsidP="000312FB">
      <w:pPr>
        <w:pStyle w:val="MPliter"/>
        <w:numPr>
          <w:ilvl w:val="0"/>
          <w:numId w:val="81"/>
        </w:numPr>
      </w:pPr>
      <w:r w:rsidRPr="002448CB">
        <w:t xml:space="preserve">dobowych - dla paliwa biomas wg pkt. </w:t>
      </w:r>
      <w:r w:rsidR="00362D37">
        <w:fldChar w:fldCharType="begin"/>
      </w:r>
      <w:r w:rsidR="00362D37">
        <w:instrText xml:space="preserve"> REF _Ref194953613 \r \h </w:instrText>
      </w:r>
      <w:r w:rsidR="00362D37">
        <w:fldChar w:fldCharType="separate"/>
      </w:r>
      <w:r w:rsidR="00064AC7">
        <w:t>2</w:t>
      </w:r>
      <w:r w:rsidR="007776AC">
        <w:t>.4.6.5</w:t>
      </w:r>
      <w:r w:rsidR="00362D37">
        <w:fldChar w:fldCharType="end"/>
      </w:r>
      <w:r w:rsidRPr="002448CB">
        <w:t>, rozliczanych masowo,</w:t>
      </w:r>
    </w:p>
    <w:p w14:paraId="2FF1485C" w14:textId="321315EC" w:rsidR="00847738" w:rsidRPr="002448CB" w:rsidRDefault="00847738" w:rsidP="00027740">
      <w:pPr>
        <w:pStyle w:val="MPliter"/>
      </w:pPr>
      <w:r w:rsidRPr="002448CB">
        <w:t>10</w:t>
      </w:r>
      <w:r w:rsidR="00006DEF">
        <w:t>-</w:t>
      </w:r>
      <w:r w:rsidRPr="002448CB">
        <w:t xml:space="preserve">dniowych - dla paliwa biomas wg pkt. </w:t>
      </w:r>
      <w:r w:rsidR="00362D37">
        <w:fldChar w:fldCharType="begin"/>
      </w:r>
      <w:r w:rsidR="00362D37">
        <w:instrText xml:space="preserve"> REF _Ref194953575 \r \h </w:instrText>
      </w:r>
      <w:r w:rsidR="00362D37">
        <w:fldChar w:fldCharType="separate"/>
      </w:r>
      <w:r w:rsidR="007776AC">
        <w:t>.4.6.4</w:t>
      </w:r>
      <w:r w:rsidR="00362D37">
        <w:fldChar w:fldCharType="end"/>
      </w:r>
      <w:r w:rsidRPr="002448CB">
        <w:t xml:space="preserve"> rozliczanych masowo:</w:t>
      </w:r>
      <w:r w:rsidR="00324701">
        <w:br/>
      </w:r>
      <w:r w:rsidRPr="002448CB">
        <w:t xml:space="preserve">w okresach 1-10, 11-20 i 21-ostatni dzień miesiąca, </w:t>
      </w:r>
    </w:p>
    <w:p w14:paraId="5671BEE6" w14:textId="4EB2320C" w:rsidR="00847738" w:rsidRDefault="00847738" w:rsidP="00027740">
      <w:pPr>
        <w:pStyle w:val="MPliter"/>
      </w:pPr>
      <w:r w:rsidRPr="002448CB">
        <w:t>15</w:t>
      </w:r>
      <w:r w:rsidR="00006DEF">
        <w:t>-</w:t>
      </w:r>
      <w:r w:rsidRPr="002448CB">
        <w:t>dniowych - dla paliwa biomas wg pkt</w:t>
      </w:r>
      <w:r w:rsidR="00362D37">
        <w:t>.</w:t>
      </w:r>
      <w:r w:rsidR="007306D5">
        <w:t xml:space="preserve"> </w:t>
      </w:r>
      <w:r w:rsidR="007306D5">
        <w:fldChar w:fldCharType="begin"/>
      </w:r>
      <w:r w:rsidR="007306D5">
        <w:instrText xml:space="preserve"> REF _Ref195013015 \r \h </w:instrText>
      </w:r>
      <w:r w:rsidR="007306D5">
        <w:fldChar w:fldCharType="separate"/>
      </w:r>
      <w:r w:rsidR="00064AC7">
        <w:t>2</w:t>
      </w:r>
      <w:r w:rsidR="007776AC">
        <w:t>.4.6.1</w:t>
      </w:r>
      <w:r w:rsidR="007306D5">
        <w:fldChar w:fldCharType="end"/>
      </w:r>
      <w:r w:rsidR="007306D5">
        <w:t>,</w:t>
      </w:r>
      <w:r w:rsidR="00362D37">
        <w:t xml:space="preserve"> </w:t>
      </w:r>
      <w:r w:rsidR="00362D37">
        <w:fldChar w:fldCharType="begin"/>
      </w:r>
      <w:r w:rsidR="00362D37">
        <w:instrText xml:space="preserve"> REF _Ref194953648 \r \h </w:instrText>
      </w:r>
      <w:r w:rsidR="00362D37">
        <w:fldChar w:fldCharType="separate"/>
      </w:r>
      <w:r w:rsidR="00064AC7">
        <w:t>2</w:t>
      </w:r>
      <w:r w:rsidR="007776AC">
        <w:t>.4.6.2</w:t>
      </w:r>
      <w:r w:rsidR="00362D37">
        <w:fldChar w:fldCharType="end"/>
      </w:r>
      <w:r w:rsidR="00362D37">
        <w:t xml:space="preserve">, </w:t>
      </w:r>
      <w:r w:rsidR="00362D37">
        <w:fldChar w:fldCharType="begin"/>
      </w:r>
      <w:r w:rsidR="00362D37">
        <w:instrText xml:space="preserve"> REF _Ref194953650 \r \h </w:instrText>
      </w:r>
      <w:r w:rsidR="00362D37">
        <w:fldChar w:fldCharType="separate"/>
      </w:r>
      <w:r w:rsidR="00064AC7">
        <w:t>2</w:t>
      </w:r>
      <w:r w:rsidR="007776AC">
        <w:t>.4.6.3</w:t>
      </w:r>
      <w:r w:rsidR="00362D37">
        <w:fldChar w:fldCharType="end"/>
      </w:r>
      <w:r w:rsidRPr="002448CB">
        <w:t>, rozliczanych</w:t>
      </w:r>
      <w:r w:rsidR="00EC419C">
        <w:br/>
      </w:r>
      <w:r w:rsidRPr="002448CB">
        <w:t>z gęstości (pomiar masy i objętości): w okresach 1-15 i 16-ostatni dzień mies</w:t>
      </w:r>
      <w:r w:rsidRPr="00B37607">
        <w:t>iąc</w:t>
      </w:r>
      <w:r w:rsidRPr="002448CB">
        <w:t>a.</w:t>
      </w:r>
    </w:p>
    <w:p w14:paraId="493A5D8A" w14:textId="77777777" w:rsidR="005843F1" w:rsidRDefault="005843F1" w:rsidP="005843F1">
      <w:pPr>
        <w:pStyle w:val="MPliter"/>
        <w:numPr>
          <w:ilvl w:val="0"/>
          <w:numId w:val="0"/>
        </w:numPr>
        <w:ind w:left="1070" w:hanging="360"/>
      </w:pPr>
    </w:p>
    <w:p w14:paraId="3DF7A4A6" w14:textId="77777777" w:rsidR="005843F1" w:rsidRDefault="005843F1" w:rsidP="005843F1">
      <w:pPr>
        <w:pStyle w:val="MPliter"/>
        <w:numPr>
          <w:ilvl w:val="0"/>
          <w:numId w:val="0"/>
        </w:numPr>
        <w:ind w:left="1070" w:hanging="360"/>
      </w:pPr>
    </w:p>
    <w:p w14:paraId="5247A288" w14:textId="77777777" w:rsidR="005843F1" w:rsidRPr="002448CB" w:rsidRDefault="005843F1" w:rsidP="005843F1">
      <w:pPr>
        <w:pStyle w:val="MPliter"/>
        <w:numPr>
          <w:ilvl w:val="0"/>
          <w:numId w:val="0"/>
        </w:numPr>
        <w:ind w:left="1070" w:hanging="360"/>
      </w:pPr>
    </w:p>
    <w:p w14:paraId="64B55059" w14:textId="557001DC" w:rsidR="00847738" w:rsidRPr="0074567D" w:rsidRDefault="00847738" w:rsidP="0074567D">
      <w:pPr>
        <w:pStyle w:val="MPNag3"/>
        <w:rPr>
          <w:b w:val="0"/>
          <w:bCs/>
        </w:rPr>
      </w:pPr>
      <w:bookmarkStart w:id="232" w:name="_Toc195004632"/>
      <w:bookmarkStart w:id="233" w:name="_Toc196728913"/>
      <w:r w:rsidRPr="0074567D">
        <w:rPr>
          <w:b w:val="0"/>
          <w:bCs/>
        </w:rPr>
        <w:lastRenderedPageBreak/>
        <w:t>Dla określonych wyżej okresów rozliczeniowych dostaw paliwa z biomasy, należy opracować algorytm postępowania, o którym mowa jest w pkt.</w:t>
      </w:r>
      <w:r w:rsidR="00362D37" w:rsidRPr="0074567D">
        <w:rPr>
          <w:b w:val="0"/>
          <w:bCs/>
        </w:rPr>
        <w:t xml:space="preserve"> </w:t>
      </w:r>
      <w:r w:rsidR="00362D37" w:rsidRPr="0074567D">
        <w:rPr>
          <w:b w:val="0"/>
          <w:bCs/>
        </w:rPr>
        <w:fldChar w:fldCharType="begin"/>
      </w:r>
      <w:r w:rsidR="00362D37" w:rsidRPr="0074567D">
        <w:rPr>
          <w:b w:val="0"/>
          <w:bCs/>
        </w:rPr>
        <w:instrText xml:space="preserve"> REF _Ref194953797 \r \h </w:instrText>
      </w:r>
      <w:r w:rsidR="0017126E" w:rsidRPr="0074567D">
        <w:rPr>
          <w:b w:val="0"/>
          <w:bCs/>
        </w:rPr>
        <w:instrText xml:space="preserve"> \* MERGEFORMAT </w:instrText>
      </w:r>
      <w:r w:rsidR="00362D37" w:rsidRPr="0074567D">
        <w:rPr>
          <w:b w:val="0"/>
          <w:bCs/>
        </w:rPr>
      </w:r>
      <w:r w:rsidR="00362D37" w:rsidRPr="0074567D">
        <w:rPr>
          <w:b w:val="0"/>
          <w:bCs/>
        </w:rPr>
        <w:fldChar w:fldCharType="separate"/>
      </w:r>
      <w:r w:rsidR="00064AC7">
        <w:rPr>
          <w:b w:val="0"/>
          <w:bCs/>
        </w:rPr>
        <w:t>2</w:t>
      </w:r>
      <w:r w:rsidR="007776AC">
        <w:rPr>
          <w:b w:val="0"/>
          <w:bCs/>
        </w:rPr>
        <w:t>.4.15</w:t>
      </w:r>
      <w:r w:rsidR="00362D37" w:rsidRPr="0074567D">
        <w:rPr>
          <w:b w:val="0"/>
          <w:bCs/>
        </w:rPr>
        <w:fldChar w:fldCharType="end"/>
      </w:r>
      <w:r w:rsidRPr="0074567D">
        <w:rPr>
          <w:b w:val="0"/>
          <w:bCs/>
        </w:rPr>
        <w:t xml:space="preserve">, przy czym pojedyncze gromadzone </w:t>
      </w:r>
      <w:proofErr w:type="spellStart"/>
      <w:r w:rsidRPr="0074567D">
        <w:rPr>
          <w:b w:val="0"/>
          <w:bCs/>
        </w:rPr>
        <w:t>podpartie</w:t>
      </w:r>
      <w:proofErr w:type="spellEnd"/>
      <w:r w:rsidRPr="0074567D">
        <w:rPr>
          <w:b w:val="0"/>
          <w:bCs/>
        </w:rPr>
        <w:t xml:space="preserve"> próbek ogólnych powinny obejmować</w:t>
      </w:r>
      <w:r w:rsidR="00177C1E" w:rsidRPr="0074567D">
        <w:rPr>
          <w:b w:val="0"/>
          <w:bCs/>
        </w:rPr>
        <w:br/>
      </w:r>
      <w:r w:rsidRPr="0074567D">
        <w:rPr>
          <w:b w:val="0"/>
          <w:bCs/>
        </w:rPr>
        <w:t xml:space="preserve">np. maksymalnie okresy odpowiednio 2- i 3-dniowe lub inne, </w:t>
      </w:r>
      <w:proofErr w:type="spellStart"/>
      <w:r w:rsidRPr="0074567D">
        <w:rPr>
          <w:b w:val="0"/>
          <w:bCs/>
        </w:rPr>
        <w:t>np</w:t>
      </w:r>
      <w:proofErr w:type="spellEnd"/>
      <w:r w:rsidRPr="0074567D">
        <w:rPr>
          <w:b w:val="0"/>
          <w:bCs/>
        </w:rPr>
        <w:t xml:space="preserve"> 5-dniowe, zaproponowane przez Wykonawcę,</w:t>
      </w:r>
      <w:r w:rsidR="00177C1E" w:rsidRPr="0074567D">
        <w:rPr>
          <w:b w:val="0"/>
          <w:bCs/>
        </w:rPr>
        <w:t xml:space="preserve"> </w:t>
      </w:r>
      <w:r w:rsidRPr="0074567D">
        <w:rPr>
          <w:b w:val="0"/>
          <w:bCs/>
        </w:rPr>
        <w:t>pod warunkiem spełnienia wymagań</w:t>
      </w:r>
      <w:r w:rsidR="00177C1E" w:rsidRPr="0074567D">
        <w:rPr>
          <w:b w:val="0"/>
          <w:bCs/>
        </w:rPr>
        <w:br/>
      </w:r>
      <w:r w:rsidRPr="0074567D">
        <w:rPr>
          <w:b w:val="0"/>
          <w:bCs/>
        </w:rPr>
        <w:t>w/w normy w zakresie badanych parametrów jakościowych.</w:t>
      </w:r>
      <w:bookmarkEnd w:id="232"/>
      <w:bookmarkEnd w:id="233"/>
    </w:p>
    <w:p w14:paraId="1AD85B86" w14:textId="486F5ED2" w:rsidR="00847738" w:rsidRPr="0074567D" w:rsidRDefault="00847738" w:rsidP="0074567D">
      <w:pPr>
        <w:pStyle w:val="MPNag3"/>
        <w:rPr>
          <w:b w:val="0"/>
          <w:bCs/>
        </w:rPr>
      </w:pPr>
      <w:bookmarkStart w:id="234" w:name="_Toc195004633"/>
      <w:bookmarkStart w:id="235" w:name="_Toc196728914"/>
      <w:r w:rsidRPr="0074567D">
        <w:rPr>
          <w:b w:val="0"/>
          <w:bCs/>
        </w:rPr>
        <w:t>Wszystkie pobrane i gromadzone próbki pierwotne, z danego podokresu</w:t>
      </w:r>
      <w:r w:rsidR="00B62BE9" w:rsidRPr="0074567D">
        <w:rPr>
          <w:b w:val="0"/>
          <w:bCs/>
        </w:rPr>
        <w:t xml:space="preserve"> dostaw</w:t>
      </w:r>
      <w:r w:rsidRPr="0074567D">
        <w:rPr>
          <w:b w:val="0"/>
          <w:bCs/>
        </w:rPr>
        <w:t>, powinny być gromadzone w niezależnych pojemnikach bądź regałach, przypisanych</w:t>
      </w:r>
      <w:r w:rsidR="007306D5" w:rsidRPr="0074567D">
        <w:rPr>
          <w:b w:val="0"/>
          <w:bCs/>
        </w:rPr>
        <w:t xml:space="preserve"> </w:t>
      </w:r>
      <w:r w:rsidRPr="0074567D">
        <w:rPr>
          <w:b w:val="0"/>
          <w:bCs/>
        </w:rPr>
        <w:t>dla danego rodzaju biomasy i dla danego dostawcy, oznakowane etykietą</w:t>
      </w:r>
      <w:r w:rsidR="007306D5" w:rsidRPr="0074567D">
        <w:rPr>
          <w:b w:val="0"/>
          <w:bCs/>
        </w:rPr>
        <w:t xml:space="preserve"> </w:t>
      </w:r>
      <w:r w:rsidRPr="0074567D">
        <w:rPr>
          <w:b w:val="0"/>
          <w:bCs/>
        </w:rPr>
        <w:t>np. z kodem kreskowym oraz przechowywane w pomieszczeniu gwarantującym niezmienność ich właściwości fizycznych i chemicznych.</w:t>
      </w:r>
      <w:bookmarkEnd w:id="234"/>
      <w:bookmarkEnd w:id="235"/>
    </w:p>
    <w:p w14:paraId="793BDA73" w14:textId="0DC05D28" w:rsidR="00847738" w:rsidRPr="0074567D" w:rsidRDefault="00847738" w:rsidP="0074567D">
      <w:pPr>
        <w:pStyle w:val="MPNag3"/>
        <w:rPr>
          <w:b w:val="0"/>
          <w:bCs/>
        </w:rPr>
      </w:pPr>
      <w:bookmarkStart w:id="236" w:name="_Toc195004634"/>
      <w:bookmarkStart w:id="237" w:name="_Toc196728915"/>
      <w:r w:rsidRPr="0074567D">
        <w:rPr>
          <w:b w:val="0"/>
          <w:bCs/>
        </w:rPr>
        <w:t>Z danych historycznych Zamawiającego za lata 2022-23, wynika, że dostawy paliwa</w:t>
      </w:r>
      <w:r w:rsidR="0017126E" w:rsidRPr="0074567D">
        <w:rPr>
          <w:b w:val="0"/>
          <w:bCs/>
        </w:rPr>
        <w:t xml:space="preserve"> </w:t>
      </w:r>
      <w:r w:rsidRPr="0074567D">
        <w:rPr>
          <w:b w:val="0"/>
          <w:bCs/>
        </w:rPr>
        <w:t>z biomasy transportem samochodowym realizowane były przez około 100 niezależnych dostawców. Ilość dostarczonego paliwa z biomasy, harmonogram dostaw szczegółowo precyzuje zawsze zawarte Porozumienie Transakcyjne (PT), a ilość Porozumień Transakcyjnych w ciągu roku może przekraczać 350. Docelowo należy założyć konieczność wyróżnienia ponad 100 dostawców paliwa z biomasy. Dobowa liczba Porozumień Transakcyjnych (PT) waha się w granicach od kilku do ponad 70–</w:t>
      </w:r>
      <w:proofErr w:type="spellStart"/>
      <w:r w:rsidRPr="0074567D">
        <w:rPr>
          <w:b w:val="0"/>
          <w:bCs/>
        </w:rPr>
        <w:t>ciu</w:t>
      </w:r>
      <w:proofErr w:type="spellEnd"/>
      <w:r w:rsidRPr="0074567D">
        <w:rPr>
          <w:b w:val="0"/>
          <w:bCs/>
        </w:rPr>
        <w:t>. Dobowa ilość pobieranych próbek może więc wahać się w granicach od 120 do 200 sztuk</w:t>
      </w:r>
      <w:bookmarkEnd w:id="236"/>
      <w:r w:rsidR="00BE7FA0" w:rsidRPr="0074567D">
        <w:rPr>
          <w:b w:val="0"/>
          <w:bCs/>
        </w:rPr>
        <w:t>.</w:t>
      </w:r>
      <w:bookmarkEnd w:id="237"/>
    </w:p>
    <w:p w14:paraId="08386584" w14:textId="1803587C" w:rsidR="00847738" w:rsidRPr="0074567D" w:rsidRDefault="00847738" w:rsidP="0074567D">
      <w:pPr>
        <w:pStyle w:val="MPNag3"/>
        <w:rPr>
          <w:b w:val="0"/>
          <w:bCs/>
        </w:rPr>
      </w:pPr>
      <w:bookmarkStart w:id="238" w:name="_Toc195004635"/>
      <w:bookmarkStart w:id="239" w:name="_Toc196728916"/>
      <w:r w:rsidRPr="0074567D">
        <w:rPr>
          <w:b w:val="0"/>
          <w:bCs/>
        </w:rPr>
        <w:t>Zamawiający planuje zlokalizować nową próbopobiernię paliwa z biomasy</w:t>
      </w:r>
      <w:r w:rsidR="0017126E" w:rsidRPr="0074567D">
        <w:rPr>
          <w:b w:val="0"/>
          <w:bCs/>
        </w:rPr>
        <w:br/>
      </w:r>
      <w:r w:rsidRPr="0074567D">
        <w:rPr>
          <w:b w:val="0"/>
          <w:bCs/>
        </w:rPr>
        <w:t xml:space="preserve">i z dostaw samochodowych, w rejonie istniejącej próbopobierni samochodowej </w:t>
      </w:r>
      <w:proofErr w:type="spellStart"/>
      <w:r w:rsidRPr="0074567D">
        <w:rPr>
          <w:b w:val="0"/>
          <w:bCs/>
        </w:rPr>
        <w:t>Wikpol</w:t>
      </w:r>
      <w:proofErr w:type="spellEnd"/>
      <w:r w:rsidRPr="0074567D">
        <w:rPr>
          <w:b w:val="0"/>
          <w:bCs/>
        </w:rPr>
        <w:t>,</w:t>
      </w:r>
      <w:r w:rsidR="00177C1E" w:rsidRPr="0074567D">
        <w:rPr>
          <w:b w:val="0"/>
          <w:bCs/>
        </w:rPr>
        <w:t xml:space="preserve"> </w:t>
      </w:r>
      <w:r w:rsidRPr="0074567D">
        <w:rPr>
          <w:b w:val="0"/>
          <w:bCs/>
        </w:rPr>
        <w:t xml:space="preserve">w rejonie placu magazynowego nr K10. W Załączniku nr 2 przedstawiony jest szkic sytuacyjny z zaznaczoną propozycją lokalizacyjną. </w:t>
      </w:r>
      <w:proofErr w:type="spellStart"/>
      <w:r w:rsidRPr="0074567D">
        <w:rPr>
          <w:b w:val="0"/>
          <w:bCs/>
        </w:rPr>
        <w:t>Próbopobiernia</w:t>
      </w:r>
      <w:proofErr w:type="spellEnd"/>
      <w:r w:rsidRPr="0074567D">
        <w:rPr>
          <w:b w:val="0"/>
          <w:bCs/>
        </w:rPr>
        <w:t xml:space="preserve"> </w:t>
      </w:r>
      <w:proofErr w:type="spellStart"/>
      <w:r w:rsidRPr="0074567D">
        <w:rPr>
          <w:b w:val="0"/>
          <w:bCs/>
        </w:rPr>
        <w:t>Wikpol</w:t>
      </w:r>
      <w:proofErr w:type="spellEnd"/>
      <w:r w:rsidRPr="0074567D">
        <w:rPr>
          <w:b w:val="0"/>
          <w:bCs/>
        </w:rPr>
        <w:t xml:space="preserve"> będzie nadal użytkowana</w:t>
      </w:r>
      <w:r w:rsidR="00177C1E" w:rsidRPr="0074567D">
        <w:rPr>
          <w:b w:val="0"/>
          <w:bCs/>
        </w:rPr>
        <w:t xml:space="preserve"> </w:t>
      </w:r>
      <w:r w:rsidRPr="0074567D">
        <w:rPr>
          <w:b w:val="0"/>
          <w:bCs/>
        </w:rPr>
        <w:t xml:space="preserve">do pobierania próbek z biomasy typu </w:t>
      </w:r>
      <w:proofErr w:type="spellStart"/>
      <w:r w:rsidRPr="0074567D">
        <w:rPr>
          <w:b w:val="0"/>
          <w:bCs/>
        </w:rPr>
        <w:t>agro</w:t>
      </w:r>
      <w:proofErr w:type="spellEnd"/>
      <w:r w:rsidR="00177C1E" w:rsidRPr="0074567D">
        <w:rPr>
          <w:b w:val="0"/>
          <w:bCs/>
        </w:rPr>
        <w:br/>
      </w:r>
      <w:r w:rsidR="009A4769" w:rsidRPr="0074567D">
        <w:rPr>
          <w:b w:val="0"/>
          <w:bCs/>
        </w:rPr>
        <w:t>(</w:t>
      </w:r>
      <w:r w:rsidRPr="0074567D">
        <w:rPr>
          <w:b w:val="0"/>
          <w:bCs/>
        </w:rPr>
        <w:t>do czasu uruchomienia nowej próbopobierni).</w:t>
      </w:r>
      <w:bookmarkEnd w:id="238"/>
      <w:bookmarkEnd w:id="239"/>
    </w:p>
    <w:p w14:paraId="769B369E" w14:textId="24D7EB81" w:rsidR="00847738" w:rsidRPr="0074567D" w:rsidRDefault="00847738" w:rsidP="0074567D">
      <w:pPr>
        <w:pStyle w:val="MPNag3"/>
        <w:rPr>
          <w:b w:val="0"/>
          <w:bCs/>
        </w:rPr>
      </w:pPr>
      <w:bookmarkStart w:id="240" w:name="_Toc195004636"/>
      <w:bookmarkStart w:id="241" w:name="_Toc196728917"/>
      <w:r w:rsidRPr="0074567D">
        <w:rPr>
          <w:b w:val="0"/>
          <w:bCs/>
        </w:rPr>
        <w:t>Ilość stanowisk samochodowych do jednoczesnego pobierania próbek pierwotnych oraz ich uniwersalność, powinna wynikać z dobowej maksymalnej liczebności wjazdów samochodów oraz rozdrobnienia dostawców, określonych wyżej.</w:t>
      </w:r>
      <w:bookmarkEnd w:id="240"/>
      <w:bookmarkEnd w:id="241"/>
    </w:p>
    <w:p w14:paraId="3B8B380C" w14:textId="192A13CA" w:rsidR="00847738" w:rsidRPr="0074567D" w:rsidRDefault="00847738" w:rsidP="0074567D">
      <w:pPr>
        <w:pStyle w:val="MPNag3"/>
        <w:rPr>
          <w:b w:val="0"/>
          <w:bCs/>
        </w:rPr>
      </w:pPr>
      <w:bookmarkStart w:id="242" w:name="_Toc195004637"/>
      <w:bookmarkStart w:id="243" w:name="_Toc196728918"/>
      <w:r w:rsidRPr="0074567D">
        <w:rPr>
          <w:b w:val="0"/>
          <w:bCs/>
        </w:rPr>
        <w:t>Zakres ewentualnej i koniecznej rozbudowy wjazdu/wyjazdu na próbopobiernię</w:t>
      </w:r>
      <w:r w:rsidR="00EC419C" w:rsidRPr="0074567D">
        <w:rPr>
          <w:b w:val="0"/>
          <w:bCs/>
        </w:rPr>
        <w:br/>
      </w:r>
      <w:r w:rsidRPr="0074567D">
        <w:rPr>
          <w:b w:val="0"/>
          <w:bCs/>
        </w:rPr>
        <w:t>oraz na wagi samochodowe, a także rozbudowa dróg dojazdowych, należy</w:t>
      </w:r>
      <w:r w:rsidR="00177C1E" w:rsidRPr="0074567D">
        <w:rPr>
          <w:b w:val="0"/>
          <w:bCs/>
        </w:rPr>
        <w:br/>
      </w:r>
      <w:r w:rsidRPr="0074567D">
        <w:rPr>
          <w:b w:val="0"/>
          <w:bCs/>
        </w:rPr>
        <w:t>do zakresu Wykonawcy.</w:t>
      </w:r>
      <w:bookmarkEnd w:id="242"/>
      <w:bookmarkEnd w:id="243"/>
    </w:p>
    <w:p w14:paraId="66F1E685" w14:textId="007300DD" w:rsidR="00847738" w:rsidRPr="0074567D" w:rsidRDefault="00847738" w:rsidP="0074567D">
      <w:pPr>
        <w:pStyle w:val="MPNag3"/>
        <w:rPr>
          <w:b w:val="0"/>
          <w:bCs/>
        </w:rPr>
      </w:pPr>
      <w:bookmarkStart w:id="244" w:name="_Toc195004638"/>
      <w:bookmarkStart w:id="245" w:name="_Toc196728919"/>
      <w:r w:rsidRPr="0074567D">
        <w:rPr>
          <w:b w:val="0"/>
          <w:bCs/>
        </w:rPr>
        <w:lastRenderedPageBreak/>
        <w:t>Lokalizacja poszczególnych urządzeń pomiarowych ilości (masa i objętość)</w:t>
      </w:r>
      <w:r w:rsidR="0017126E" w:rsidRPr="0074567D">
        <w:rPr>
          <w:b w:val="0"/>
          <w:bCs/>
        </w:rPr>
        <w:br/>
      </w:r>
      <w:r w:rsidRPr="0074567D">
        <w:rPr>
          <w:b w:val="0"/>
          <w:bCs/>
        </w:rPr>
        <w:t>i jakości paliwa z biomasy powinna uwzględniać oczekiwany przez Zamawiającego jednokierunkowy ruch samochodów z biomasą, tzn. wjazd zawsze bramą nr 3, potem ważenie samochodu brutto, automatyczny pomiar objętości biomasy leśnej (samochód załadowany)</w:t>
      </w:r>
      <w:r w:rsidR="00F8630D" w:rsidRPr="0074567D">
        <w:rPr>
          <w:b w:val="0"/>
          <w:bCs/>
        </w:rPr>
        <w:t xml:space="preserve"> </w:t>
      </w:r>
      <w:r w:rsidRPr="0074567D">
        <w:rPr>
          <w:b w:val="0"/>
          <w:bCs/>
        </w:rPr>
        <w:t>np. w postaci zrębki, pobieranie próbek, rejestrację placu, na którym wykonano rozładunek, ważenie tary samochodu z kontrolą objętości</w:t>
      </w:r>
      <w:r w:rsidR="00F8630D" w:rsidRPr="0074567D">
        <w:rPr>
          <w:b w:val="0"/>
          <w:bCs/>
        </w:rPr>
        <w:t xml:space="preserve"> </w:t>
      </w:r>
      <w:r w:rsidRPr="0074567D">
        <w:rPr>
          <w:b w:val="0"/>
          <w:bCs/>
        </w:rPr>
        <w:t>(samochód pusty), wyjazd nowo projektowaną bramą nr 4</w:t>
      </w:r>
      <w:r w:rsidR="0017126E" w:rsidRPr="0074567D">
        <w:rPr>
          <w:b w:val="0"/>
          <w:bCs/>
        </w:rPr>
        <w:t xml:space="preserve"> </w:t>
      </w:r>
      <w:r w:rsidRPr="0074567D">
        <w:rPr>
          <w:b w:val="0"/>
          <w:bCs/>
        </w:rPr>
        <w:t>lub w okresie przejściowym, istniejącą bramą nr 3 lub nr 2.</w:t>
      </w:r>
      <w:bookmarkEnd w:id="244"/>
      <w:bookmarkEnd w:id="245"/>
      <w:r w:rsidRPr="0074567D">
        <w:rPr>
          <w:b w:val="0"/>
          <w:bCs/>
        </w:rPr>
        <w:t xml:space="preserve"> </w:t>
      </w:r>
    </w:p>
    <w:p w14:paraId="58790E58" w14:textId="77777777" w:rsidR="00A5507B" w:rsidRPr="00A5507B" w:rsidRDefault="00A5507B" w:rsidP="00A5507B">
      <w:pPr>
        <w:spacing w:before="0" w:after="0" w:line="240" w:lineRule="auto"/>
        <w:jc w:val="left"/>
        <w:rPr>
          <w:rFonts w:eastAsia="Calibri"/>
          <w:szCs w:val="22"/>
          <w:lang w:val="x-none" w:eastAsia="en-US"/>
        </w:rPr>
      </w:pPr>
    </w:p>
    <w:p w14:paraId="6C7290F4" w14:textId="695FC1A9" w:rsidR="008475EB" w:rsidRDefault="008475EB" w:rsidP="00745E72">
      <w:pPr>
        <w:pStyle w:val="MPNag1"/>
      </w:pPr>
      <w:bookmarkStart w:id="246" w:name="_Toc195100474"/>
      <w:bookmarkStart w:id="247" w:name="_Toc195266853"/>
      <w:bookmarkStart w:id="248" w:name="_Toc210021798"/>
      <w:r>
        <w:t>Zakres Prac</w:t>
      </w:r>
      <w:bookmarkEnd w:id="246"/>
      <w:bookmarkEnd w:id="247"/>
      <w:bookmarkEnd w:id="248"/>
    </w:p>
    <w:p w14:paraId="3CC9A190" w14:textId="68D7FC07" w:rsidR="002F39A6" w:rsidRPr="008475EB" w:rsidRDefault="002F39A6" w:rsidP="002F39A6">
      <w:pPr>
        <w:pStyle w:val="MPNag2"/>
      </w:pPr>
      <w:bookmarkStart w:id="249" w:name="_Toc195266854"/>
      <w:bookmarkStart w:id="250" w:name="_Toc210021799"/>
      <w:r>
        <w:t>Informacje ogólne</w:t>
      </w:r>
      <w:bookmarkEnd w:id="249"/>
      <w:bookmarkEnd w:id="250"/>
    </w:p>
    <w:p w14:paraId="52122000" w14:textId="1ECDEC1F" w:rsidR="008475EB" w:rsidRDefault="008475EB" w:rsidP="002F39A6">
      <w:pPr>
        <w:pStyle w:val="MPNag3"/>
      </w:pPr>
      <w:bookmarkStart w:id="251" w:name="_Toc195100475"/>
      <w:bookmarkStart w:id="252" w:name="_Toc195266855"/>
      <w:r>
        <w:t xml:space="preserve">Budynek </w:t>
      </w:r>
      <w:proofErr w:type="spellStart"/>
      <w:r>
        <w:t>próbobierni</w:t>
      </w:r>
      <w:proofErr w:type="spellEnd"/>
      <w:r>
        <w:t xml:space="preserve"> </w:t>
      </w:r>
      <w:r w:rsidRPr="008475EB">
        <w:t>wraz z rampą awaryjną</w:t>
      </w:r>
      <w:r w:rsidR="004B2A0B">
        <w:t xml:space="preserve"> </w:t>
      </w:r>
      <w:r w:rsidRPr="008475EB">
        <w:t>oraz wagami</w:t>
      </w:r>
      <w:bookmarkEnd w:id="251"/>
      <w:bookmarkEnd w:id="252"/>
    </w:p>
    <w:p w14:paraId="6CF7767D" w14:textId="648C8890" w:rsidR="008475EB" w:rsidRPr="008475EB" w:rsidRDefault="008475EB" w:rsidP="002F39A6">
      <w:pPr>
        <w:pStyle w:val="MPNag4"/>
      </w:pPr>
      <w:bookmarkStart w:id="253" w:name="_Toc195100476"/>
      <w:r>
        <w:t>Opis stanu docelowego</w:t>
      </w:r>
      <w:bookmarkEnd w:id="253"/>
    </w:p>
    <w:p w14:paraId="6121C7C1" w14:textId="41A54AB9" w:rsidR="008A46C6" w:rsidRDefault="008A46C6" w:rsidP="008A46C6">
      <w:pPr>
        <w:pStyle w:val="MPakapit"/>
      </w:pPr>
      <w:r>
        <w:t>Budynek próbopobierni samochodowej powinien być co najm</w:t>
      </w:r>
      <w:r w:rsidR="004B2A0B">
        <w:t>niej</w:t>
      </w:r>
      <w:r>
        <w:t xml:space="preserve"> dwustanowiskowy, powinien pozwalać na pobór próbki dostarczanej biomasy wjeżdżającej na teren elektrowni. Realizacja próbopobierni ma na celu automatyzację procesu pobierania prób, obmierzania objętościowego dostarczanej biomasy, a także natychmiastową kontrolę parametru wilgotności. Znajdująca się w </w:t>
      </w:r>
      <w:proofErr w:type="spellStart"/>
      <w:r>
        <w:t>pobieraku</w:t>
      </w:r>
      <w:proofErr w:type="spellEnd"/>
      <w:r>
        <w:t xml:space="preserve"> kamera ma za zadanie porównać obraz dostarczonego materiału z materiałem wzorcowym odpowiadającym deklaracji w liście przewozowym, a analizator wilgotności ma jednoznacznie określić poziom wilgotności </w:t>
      </w:r>
      <w:r w:rsidR="000312FB">
        <w:t>dostarczonego towaru</w:t>
      </w:r>
      <w:r>
        <w:t xml:space="preserve">. Należy przyjąć rozwiązanie, które pozwala na pobieranie reprezentatywnych próbek z każdego samochodu w ustalonej ilości, z losowych miejsc wzdłuż każdej z osi. Rozwiązanie powinno się charakteryzować się specjalną zabudowaną do celu pobierania prób halą, w której przemieszcza się robot. Dzięki takiemu rozwiązaniu procedura pobierania prób nie wymaga interakcji ze strony kierowcy, poza zatrzymaniem pojazdu wewnątrz hali pobierania prób. </w:t>
      </w:r>
      <w:r w:rsidR="00071116">
        <w:t>C</w:t>
      </w:r>
      <w:r>
        <w:t xml:space="preserve">zas pobierania próbek z jednego samochodu </w:t>
      </w:r>
      <w:r w:rsidR="0061555E">
        <w:t xml:space="preserve">będzie </w:t>
      </w:r>
      <w:r>
        <w:t>trwać nie więcej niż 10 minut. W ramach hali potrzebne jest wydzielone pomieszczenie przechowywania i przygotowania próbek dobowych/cyklicznych</w:t>
      </w:r>
      <w:r w:rsidR="008475EB">
        <w:t xml:space="preserve"> </w:t>
      </w:r>
      <w:r>
        <w:t>oraz obsługi próbek. Dodatkowo należy przewidzieć rampę awaryjną do pobierania próbek</w:t>
      </w:r>
      <w:r w:rsidR="008475EB">
        <w:t xml:space="preserve"> </w:t>
      </w:r>
      <w:r>
        <w:t>w przypadku awarii próbopobierni w budynku. Rampa awaryjna jest konstrukcją stalową która umożliwia pobór próbek z samochodu ciężarowego. Konstrukcja wolnostojąca posadowiona</w:t>
      </w:r>
      <w:r w:rsidR="008475EB">
        <w:br/>
      </w:r>
      <w:r>
        <w:t xml:space="preserve">na istniejącym placu nie związana na stale z gruntem. Konstrukcja niezadaszona Dodatkowo projektuje się wagę dla samochodów ciężarowych. Urządzenie służące do pomiaru wagi transportowanej biomasy. Konstrukcja żelbetowa posadowiona </w:t>
      </w:r>
      <w:r w:rsidR="0061555E">
        <w:t xml:space="preserve">powyżej </w:t>
      </w:r>
      <w:r>
        <w:t>poziomu terenu.</w:t>
      </w:r>
      <w:r w:rsidR="008475EB">
        <w:br/>
      </w:r>
      <w:r>
        <w:lastRenderedPageBreak/>
        <w:t xml:space="preserve">Na wagę prowadzą pochylnie żelbetowe. </w:t>
      </w:r>
    </w:p>
    <w:p w14:paraId="65474600" w14:textId="77DD2CB7" w:rsidR="00545C9C" w:rsidRDefault="00545C9C" w:rsidP="00545C9C">
      <w:pPr>
        <w:pStyle w:val="MPakapit"/>
      </w:pPr>
      <w:r>
        <w:t xml:space="preserve">Budynek </w:t>
      </w:r>
      <w:proofErr w:type="spellStart"/>
      <w:r>
        <w:t>próbobierni</w:t>
      </w:r>
      <w:proofErr w:type="spellEnd"/>
      <w:r>
        <w:t xml:space="preserve"> należy zaprojektować jako obiekt parterowy o dachu płaskim, wyposażony w instalację wodno-kanalizacyjną, wentylacji i klimatyzacji, instalację oświetleniową i gniazd wtykowych, teletechniczną, sygnalizacji pożaru, monitoringu wizyjnego oraz odprowadzenia wody deszczowej. Budynek </w:t>
      </w:r>
      <w:proofErr w:type="spellStart"/>
      <w:r>
        <w:t>próbobierni</w:t>
      </w:r>
      <w:proofErr w:type="spellEnd"/>
      <w:r>
        <w:t xml:space="preserve"> wraz z wiatą ma tworzyć jeden ustrój budowlany mieszczący technologię umożliwiającą komfortowy, automatyczny pobór próbek biomasy z samochodów na potrzeby rozliczeń Elektrowni z dostawcami. Obiekt zaprojektować i wykonać na przepustowość około 250 samochodów na dobę.</w:t>
      </w:r>
    </w:p>
    <w:p w14:paraId="65A5C608" w14:textId="77777777" w:rsidR="005843F1" w:rsidRDefault="005843F1" w:rsidP="00545C9C">
      <w:pPr>
        <w:pStyle w:val="MPakapit"/>
      </w:pPr>
    </w:p>
    <w:p w14:paraId="7A55600A" w14:textId="6FC1DF3D" w:rsidR="00545C9C" w:rsidRDefault="00545C9C" w:rsidP="00545C9C">
      <w:pPr>
        <w:pStyle w:val="MPakapit"/>
      </w:pPr>
      <w:r>
        <w:t xml:space="preserve">W budynku zlokalizować pomieszczenia obsługi poboru próbek z samochodów, wstępnego przygotowania próbek do badań laboratoryjnych, węzeł socjalno-bytowy, pomieszczenie elektryczne oraz magazyn próbek o pojemności wystarczającej na zmagazynowanie próbek co </w:t>
      </w:r>
      <w:r w:rsidR="00F51DD7">
        <w:t xml:space="preserve">najmniej </w:t>
      </w:r>
      <w:r>
        <w:t xml:space="preserve">na </w:t>
      </w:r>
      <w:r w:rsidR="00B54B62">
        <w:t xml:space="preserve">24 </w:t>
      </w:r>
      <w:r>
        <w:t>h.</w:t>
      </w:r>
    </w:p>
    <w:p w14:paraId="48144A71" w14:textId="31314943" w:rsidR="00545C9C" w:rsidRDefault="00545C9C" w:rsidP="00545C9C">
      <w:pPr>
        <w:pStyle w:val="MPakapit"/>
      </w:pPr>
      <w:r>
        <w:t xml:space="preserve">W pomieszczeniu operatora/weryfikatora zlokalizować urządzenia nadzorowane przez jedną a najlepiej dwie osoby pracujące w systemie zmianowym. W pomieszczeniu tym zlokalizować również minimum dwa stanowiska obsługi poboru próbek - wyposażone w panel operatorski do obsługi dwóch stanowisk poboru próbek, który powinien być skomunikowany </w:t>
      </w:r>
      <w:r w:rsidR="004E3424">
        <w:t xml:space="preserve">z </w:t>
      </w:r>
      <w:r>
        <w:t xml:space="preserve">wagą samochodową. Pozwalać one mają na sterowanie procesem automatycznego poboru próbki z naczepy wraz z jej przygotowaniem oraz sterowaniem drukarką znajdującą się w pakowarce. Informacja o wydruku (i jego treść) jest przekazywana do drukarki bezpośrednio, </w:t>
      </w:r>
      <w:r>
        <w:br/>
        <w:t xml:space="preserve">z pominięciem sterownika </w:t>
      </w:r>
      <w:proofErr w:type="spellStart"/>
      <w:r>
        <w:t>próbobierni</w:t>
      </w:r>
      <w:proofErr w:type="spellEnd"/>
      <w:r>
        <w:t xml:space="preserve">. W pomieszczeniu należy także zlokalizować ekrany systemu monitoringu.  </w:t>
      </w:r>
    </w:p>
    <w:p w14:paraId="11128096" w14:textId="29672159" w:rsidR="00545C9C" w:rsidRDefault="00545C9C" w:rsidP="00545C9C">
      <w:pPr>
        <w:pStyle w:val="MPakapit"/>
      </w:pPr>
      <w:r>
        <w:t>Pomieszczenie przyjęcia próbek obsługiwane jest przez obsługę, która przebywa w nim jedynie w momencie odbierania worków po automatycznym zapakowaniu próbek biomasy (zgrzewanie i nadruk termo transferowy). W pomieszczeniu znajdować się będą końce zsuwni urządzeń pobierających próbki biomasy z samochodów oraz dwie automatyczne pakowarki</w:t>
      </w:r>
      <w:r>
        <w:br/>
        <w:t>z podajnikami rolkowymi służącymi do tymczasowego magazynowania pobranych próbek</w:t>
      </w:r>
      <w:r>
        <w:br/>
        <w:t>z samochodów.</w:t>
      </w:r>
    </w:p>
    <w:p w14:paraId="62FA6A97" w14:textId="77777777" w:rsidR="00E059CB" w:rsidRDefault="00E059CB" w:rsidP="00545C9C">
      <w:pPr>
        <w:pStyle w:val="MPakapit"/>
      </w:pPr>
    </w:p>
    <w:p w14:paraId="15E814EB" w14:textId="17F0272D" w:rsidR="008475EB" w:rsidRDefault="003830F0" w:rsidP="00E059CB">
      <w:pPr>
        <w:pStyle w:val="MPNag3"/>
      </w:pPr>
      <w:bookmarkStart w:id="254" w:name="_Toc195100479"/>
      <w:bookmarkStart w:id="255" w:name="_Toc195266856"/>
      <w:r>
        <w:t>W</w:t>
      </w:r>
      <w:r w:rsidR="008475EB">
        <w:t>agi samochodowe</w:t>
      </w:r>
      <w:bookmarkEnd w:id="254"/>
      <w:bookmarkEnd w:id="255"/>
    </w:p>
    <w:p w14:paraId="3F22D6C5" w14:textId="545F73B2" w:rsidR="008475EB" w:rsidRPr="008475EB" w:rsidRDefault="008475EB" w:rsidP="00E059CB">
      <w:pPr>
        <w:pStyle w:val="MPNag4"/>
      </w:pPr>
      <w:bookmarkStart w:id="256" w:name="_Toc195100480"/>
      <w:r>
        <w:t>Opis stanu docelowego</w:t>
      </w:r>
      <w:bookmarkEnd w:id="256"/>
    </w:p>
    <w:p w14:paraId="207D31FE" w14:textId="6B6DC821" w:rsidR="008A46C6" w:rsidRDefault="008A46C6" w:rsidP="008A46C6">
      <w:pPr>
        <w:pStyle w:val="MPakapit"/>
      </w:pPr>
      <w:r>
        <w:t xml:space="preserve">Należy przewidzieć budowę </w:t>
      </w:r>
      <w:r w:rsidR="00485C68">
        <w:t>czterech</w:t>
      </w:r>
      <w:r>
        <w:t xml:space="preserve"> wag samochodowych</w:t>
      </w:r>
      <w:r w:rsidR="00485C68">
        <w:t xml:space="preserve"> oraz obmiarów laserowych.</w:t>
      </w:r>
      <w:r w:rsidR="008475EB">
        <w:t xml:space="preserve"> </w:t>
      </w:r>
      <w:r>
        <w:t xml:space="preserve">Zamawiający realizuje równolegle projekt pod nazwą: „Realizacji budowy i wdrożenia rozwiązania infrastrukturalnego i informatycznego obsługującego proces awizacji oraz </w:t>
      </w:r>
      <w:r>
        <w:lastRenderedPageBreak/>
        <w:t>zarządzania terenem zakładowym” Wybrany Wykonawca ma obowiązek skoordynowania powyższego zadania z wybranym Wykonawcą projektu pod nazwą: „Realizacji budowy</w:t>
      </w:r>
      <w:r w:rsidR="008475EB">
        <w:t xml:space="preserve"> </w:t>
      </w:r>
      <w:r>
        <w:t>i wdrożenia rozwiązania infrastrukturalnego i informatycznego obsługującego proces awizacji</w:t>
      </w:r>
      <w:r w:rsidR="008475EB">
        <w:br/>
        <w:t>o</w:t>
      </w:r>
      <w:r>
        <w:t>raz zarządzania terenem zakładowym” w zakresie systemu nadrzędnego – system awizacji.</w:t>
      </w:r>
    </w:p>
    <w:p w14:paraId="057EB077" w14:textId="77777777" w:rsidR="005843F1" w:rsidRDefault="005843F1" w:rsidP="008A46C6">
      <w:pPr>
        <w:pStyle w:val="MPakapit"/>
      </w:pPr>
    </w:p>
    <w:p w14:paraId="3A359AE6" w14:textId="6CE88861" w:rsidR="0005066C" w:rsidRDefault="0005066C" w:rsidP="00745E72">
      <w:pPr>
        <w:pStyle w:val="MPNag2"/>
      </w:pPr>
      <w:bookmarkStart w:id="257" w:name="_Toc114220044"/>
      <w:bookmarkStart w:id="258" w:name="_Toc195100482"/>
      <w:bookmarkStart w:id="259" w:name="_Toc195266857"/>
      <w:bookmarkStart w:id="260" w:name="_Toc210021800"/>
      <w:r w:rsidRPr="007B1335">
        <w:t>Przygotowanie do uruchomienia instalacji</w:t>
      </w:r>
      <w:bookmarkEnd w:id="257"/>
      <w:bookmarkEnd w:id="258"/>
      <w:bookmarkEnd w:id="259"/>
      <w:bookmarkEnd w:id="260"/>
      <w:r w:rsidRPr="007B1335">
        <w:t xml:space="preserve"> </w:t>
      </w:r>
    </w:p>
    <w:p w14:paraId="45605ED5" w14:textId="347E0DF3" w:rsidR="00854424" w:rsidRPr="007B1335" w:rsidRDefault="00854424" w:rsidP="00A84ECD">
      <w:pPr>
        <w:pStyle w:val="MPNag3"/>
      </w:pPr>
      <w:bookmarkStart w:id="261" w:name="_Toc195100483"/>
      <w:bookmarkStart w:id="262" w:name="_Toc195266858"/>
      <w:r>
        <w:t>Ogólne warunki</w:t>
      </w:r>
      <w:bookmarkEnd w:id="261"/>
      <w:bookmarkEnd w:id="262"/>
    </w:p>
    <w:p w14:paraId="04E2987D" w14:textId="1934ADAB" w:rsidR="0005066C" w:rsidRDefault="0005066C" w:rsidP="007C2F19">
      <w:r w:rsidRPr="009B01C8">
        <w:t xml:space="preserve">Proces poboru i przygotowania próbki biomasy ma się odbywać się w pełni automatycznie </w:t>
      </w:r>
      <w:r w:rsidRPr="009B01C8">
        <w:rPr>
          <w:bCs/>
        </w:rPr>
        <w:t>zgodne z</w:t>
      </w:r>
      <w:r w:rsidRPr="009B01C8">
        <w:rPr>
          <w:b/>
          <w:bCs/>
        </w:rPr>
        <w:t xml:space="preserve"> </w:t>
      </w:r>
      <w:r w:rsidRPr="009B01C8">
        <w:rPr>
          <w:bCs/>
        </w:rPr>
        <w:t>normami</w:t>
      </w:r>
      <w:r w:rsidR="00F12B16" w:rsidRPr="009B01C8">
        <w:rPr>
          <w:bCs/>
        </w:rPr>
        <w:t xml:space="preserve"> PN-EN ISO 18135</w:t>
      </w:r>
      <w:r w:rsidR="003E46C9">
        <w:rPr>
          <w:bCs/>
        </w:rPr>
        <w:t xml:space="preserve"> </w:t>
      </w:r>
      <w:r w:rsidRPr="009B01C8">
        <w:rPr>
          <w:bCs/>
        </w:rPr>
        <w:t>oraz</w:t>
      </w:r>
      <w:r w:rsidR="00F12B16" w:rsidRPr="009B01C8">
        <w:rPr>
          <w:bCs/>
        </w:rPr>
        <w:t xml:space="preserve"> PN-EN ISO 14780</w:t>
      </w:r>
      <w:r w:rsidR="003E46C9">
        <w:rPr>
          <w:bCs/>
        </w:rPr>
        <w:t xml:space="preserve"> </w:t>
      </w:r>
      <w:r w:rsidRPr="009B01C8">
        <w:t>, od poboru próbki z samochodu po jej podział.</w:t>
      </w:r>
      <w:r w:rsidRPr="00B822B5">
        <w:t xml:space="preserve"> Proces pakowania próbki ma być realizowany</w:t>
      </w:r>
      <w:r w:rsidR="00F67AF3">
        <w:br/>
      </w:r>
      <w:r w:rsidRPr="00B822B5">
        <w:t>w sposób automatyczny. Umieszczenie przygotowanej próbki jednostkowej w magazynie tymczasowym należy do obsługi.</w:t>
      </w:r>
      <w:r w:rsidR="00545C9C">
        <w:t xml:space="preserve"> </w:t>
      </w:r>
      <w:r w:rsidRPr="00B822B5">
        <w:t>Jedynie podczas pozycjonowania wiertnicy wymagana jest akceptacja „wylosowanego” miejsca przez obsługę, która ma stały podgląd na przestrzeń ładunkową samochodów</w:t>
      </w:r>
      <w:r w:rsidR="00545C9C">
        <w:t xml:space="preserve"> </w:t>
      </w:r>
      <w:r w:rsidRPr="00B822B5">
        <w:t>(za pomocą kamer). Akceptacja ta ma zabezpieczać</w:t>
      </w:r>
      <w:r w:rsidR="00545C9C">
        <w:br/>
      </w:r>
      <w:r w:rsidRPr="00B822B5">
        <w:t>przed uszkodzeniem ciężarówki,</w:t>
      </w:r>
      <w:r w:rsidR="00545C9C">
        <w:t xml:space="preserve"> </w:t>
      </w:r>
      <w:r w:rsidRPr="00B822B5">
        <w:t>w przypadku, gdy kierowca zapomni zdjąć plandekę</w:t>
      </w:r>
      <w:r w:rsidR="00545C9C">
        <w:br/>
      </w:r>
      <w:r w:rsidRPr="00B822B5">
        <w:t>lub w przestrzeni ładunkowej będą znajdować się niepożądane belki poprzeczne (niektóre ciężarówki mają nadmiarowe belki poprzeczne zamontowane nad przestrzenią ładunkową).</w:t>
      </w:r>
    </w:p>
    <w:p w14:paraId="2FCAA658" w14:textId="77777777" w:rsidR="005843F1" w:rsidRDefault="005843F1" w:rsidP="007C2F19"/>
    <w:p w14:paraId="15894143" w14:textId="77777777" w:rsidR="005843F1" w:rsidRDefault="005843F1" w:rsidP="007C2F19"/>
    <w:p w14:paraId="1CA2062F" w14:textId="778DA0A4" w:rsidR="0005066C" w:rsidRPr="00BE79A2" w:rsidRDefault="0005066C" w:rsidP="00854424">
      <w:pPr>
        <w:pStyle w:val="MPakapit"/>
      </w:pPr>
      <w:proofErr w:type="spellStart"/>
      <w:r w:rsidRPr="00BE79A2">
        <w:t>Próbobiornik</w:t>
      </w:r>
      <w:proofErr w:type="spellEnd"/>
      <w:r w:rsidRPr="00BE79A2">
        <w:t xml:space="preserve"> ma pracować w trzech trybach:</w:t>
      </w:r>
    </w:p>
    <w:p w14:paraId="0ED3EAC1" w14:textId="24CE8197" w:rsidR="0005066C" w:rsidRPr="00BE79A2" w:rsidRDefault="0061555E" w:rsidP="008D2DA2">
      <w:pPr>
        <w:pStyle w:val="MPopunkty"/>
      </w:pPr>
      <w:r>
        <w:t>automatycznym</w:t>
      </w:r>
      <w:r w:rsidR="0005066C" w:rsidRPr="00BE79A2">
        <w:t>,</w:t>
      </w:r>
    </w:p>
    <w:p w14:paraId="72E1B1FF" w14:textId="442DD268" w:rsidR="0005066C" w:rsidRPr="00BE79A2" w:rsidRDefault="0061555E" w:rsidP="008D2DA2">
      <w:pPr>
        <w:pStyle w:val="MPopunkty"/>
      </w:pPr>
      <w:r>
        <w:t>ręcznym</w:t>
      </w:r>
      <w:r w:rsidR="0005066C" w:rsidRPr="00BE79A2">
        <w:t>,</w:t>
      </w:r>
    </w:p>
    <w:p w14:paraId="57767334" w14:textId="3D023333" w:rsidR="0005066C" w:rsidRPr="00BE79A2" w:rsidRDefault="0061555E" w:rsidP="008D2DA2">
      <w:pPr>
        <w:pStyle w:val="MPopunkty"/>
      </w:pPr>
      <w:r>
        <w:t>lokalnym</w:t>
      </w:r>
      <w:r w:rsidR="0005066C" w:rsidRPr="00BE79A2">
        <w:t>.</w:t>
      </w:r>
    </w:p>
    <w:p w14:paraId="7093D7D3" w14:textId="769D7F0C" w:rsidR="0005066C" w:rsidRPr="00B822B5" w:rsidRDefault="0005066C" w:rsidP="00A84ECD">
      <w:pPr>
        <w:pStyle w:val="MPNag3"/>
      </w:pPr>
      <w:bookmarkStart w:id="263" w:name="_Toc114220046"/>
      <w:bookmarkStart w:id="264" w:name="_Toc195100484"/>
      <w:bookmarkStart w:id="265" w:name="_Toc195266859"/>
      <w:r w:rsidRPr="00B822B5">
        <w:t xml:space="preserve">Algorytm Pracy </w:t>
      </w:r>
      <w:proofErr w:type="spellStart"/>
      <w:r w:rsidRPr="00B822B5">
        <w:t>Próbobierni</w:t>
      </w:r>
      <w:bookmarkEnd w:id="263"/>
      <w:bookmarkEnd w:id="264"/>
      <w:bookmarkEnd w:id="265"/>
      <w:proofErr w:type="spellEnd"/>
    </w:p>
    <w:p w14:paraId="0952FE97" w14:textId="44560593" w:rsidR="0005066C" w:rsidRDefault="0005066C" w:rsidP="008D2DA2">
      <w:pPr>
        <w:pStyle w:val="MPopunkty"/>
      </w:pPr>
      <w:r w:rsidRPr="00BE79A2">
        <w:t>Kierowca po wjeździe na teren Elektrowni podjeżdża na parking buforowy</w:t>
      </w:r>
      <w:r w:rsidR="006F58F9">
        <w:br/>
      </w:r>
      <w:r w:rsidRPr="00BE79A2">
        <w:t>przed stanowiskiem ważenia i pobierania próbek.</w:t>
      </w:r>
    </w:p>
    <w:p w14:paraId="7710A4F5" w14:textId="75D1EE03" w:rsidR="00CC1D23" w:rsidRDefault="00CC1D23" w:rsidP="008D2DA2">
      <w:pPr>
        <w:pStyle w:val="MPopunkty"/>
      </w:pPr>
      <w:r>
        <w:t>Pojazd przejeżdża przez obmiar laserowy</w:t>
      </w:r>
    </w:p>
    <w:p w14:paraId="4B704D3B" w14:textId="1D989B97" w:rsidR="00B54B62" w:rsidRPr="00BE79A2" w:rsidRDefault="00B54B62" w:rsidP="008D2DA2">
      <w:pPr>
        <w:pStyle w:val="MPopunkty"/>
      </w:pPr>
      <w:r w:rsidRPr="00BE79A2">
        <w:rPr>
          <w:rStyle w:val="cf01"/>
          <w:rFonts w:ascii="Arial" w:hAnsi="Arial" w:cs="Arial"/>
          <w:sz w:val="22"/>
          <w:szCs w:val="22"/>
        </w:rPr>
        <w:t>Przed pobraniem próby jest wykonywane ważenie Brutto załadunku biomasy na naczepie (dotyczy pojazdów z biomasą leśną), następnie pojazd wjeżdża na próbopobierni</w:t>
      </w:r>
      <w:r w:rsidR="00480BF9">
        <w:rPr>
          <w:rStyle w:val="cf01"/>
          <w:rFonts w:ascii="Arial" w:hAnsi="Arial" w:cs="Arial"/>
          <w:sz w:val="22"/>
          <w:szCs w:val="22"/>
        </w:rPr>
        <w:t>ę</w:t>
      </w:r>
      <w:r w:rsidRPr="00BE79A2">
        <w:rPr>
          <w:rStyle w:val="cf01"/>
          <w:rFonts w:ascii="Arial" w:hAnsi="Arial" w:cs="Arial"/>
          <w:sz w:val="22"/>
          <w:szCs w:val="22"/>
        </w:rPr>
        <w:t xml:space="preserve">. </w:t>
      </w:r>
    </w:p>
    <w:p w14:paraId="4FFD9922" w14:textId="06DBFDEF" w:rsidR="0005066C" w:rsidRPr="00BE79A2" w:rsidRDefault="0005066C" w:rsidP="008D2DA2">
      <w:pPr>
        <w:pStyle w:val="MPopunkty"/>
      </w:pPr>
      <w:r w:rsidRPr="00BE79A2">
        <w:lastRenderedPageBreak/>
        <w:t>Następnie kierowca wjeżdża na pierwsze wolne stanowisko pobierania próbek. Możliwość wjazdu sygnalizowana jest za pomocą zielonego światła nad każd</w:t>
      </w:r>
      <w:r w:rsidR="00B54B62">
        <w:t>ym</w:t>
      </w:r>
      <w:r w:rsidRPr="00BE79A2">
        <w:t xml:space="preserve"> </w:t>
      </w:r>
      <w:r w:rsidR="00B54B62">
        <w:t>stanowiskiem</w:t>
      </w:r>
      <w:r w:rsidRPr="00BE79A2">
        <w:t>. Zielone „światło wjazdowe” może zapalić się tylko wtedy, gdy wiertnica jest w pozycji „parkowania</w:t>
      </w:r>
      <w:r w:rsidR="005B783B">
        <w:t>”</w:t>
      </w:r>
      <w:r w:rsidRPr="00BE79A2">
        <w:t>.</w:t>
      </w:r>
    </w:p>
    <w:p w14:paraId="5CE3A680" w14:textId="2C80933F" w:rsidR="005F1D9A" w:rsidRPr="00BE79A2" w:rsidRDefault="005F1D9A" w:rsidP="008D2DA2">
      <w:pPr>
        <w:pStyle w:val="MPopunkty"/>
      </w:pPr>
      <w:r w:rsidRPr="00BE79A2">
        <w:rPr>
          <w:rStyle w:val="cf01"/>
          <w:rFonts w:ascii="Arial" w:hAnsi="Arial" w:cs="Arial"/>
          <w:sz w:val="22"/>
          <w:szCs w:val="22"/>
        </w:rPr>
        <w:t xml:space="preserve">Po rozładunku auto robi ważenie </w:t>
      </w:r>
      <w:r w:rsidR="00D55AB6" w:rsidRPr="00BE79A2">
        <w:rPr>
          <w:rStyle w:val="cf01"/>
          <w:rFonts w:ascii="Arial" w:hAnsi="Arial" w:cs="Arial"/>
          <w:sz w:val="22"/>
          <w:szCs w:val="22"/>
        </w:rPr>
        <w:t>tarę</w:t>
      </w:r>
      <w:r w:rsidR="006F58F9">
        <w:rPr>
          <w:rStyle w:val="cf01"/>
          <w:rFonts w:ascii="Arial" w:hAnsi="Arial" w:cs="Arial"/>
          <w:sz w:val="22"/>
          <w:szCs w:val="22"/>
        </w:rPr>
        <w:br/>
      </w:r>
      <w:r w:rsidRPr="00BE79A2">
        <w:rPr>
          <w:rStyle w:val="cf01"/>
          <w:rFonts w:ascii="Arial" w:hAnsi="Arial" w:cs="Arial"/>
          <w:sz w:val="22"/>
          <w:szCs w:val="22"/>
        </w:rPr>
        <w:t>oraz również obmiar pustej naczepy objętościowy, który również dotyczy biomasy leśnej.</w:t>
      </w:r>
    </w:p>
    <w:p w14:paraId="4EE8829F" w14:textId="2C06962D" w:rsidR="0005066C" w:rsidRPr="00BE79A2" w:rsidRDefault="0005066C" w:rsidP="008D2DA2">
      <w:pPr>
        <w:pStyle w:val="MPopunkty"/>
      </w:pPr>
      <w:r w:rsidRPr="00BE79A2">
        <w:t xml:space="preserve">Następnie kierowca wjeżdża na jedno z </w:t>
      </w:r>
      <w:r w:rsidR="0061555E">
        <w:t>kilku zaoferowanych przez Wykonawcę</w:t>
      </w:r>
      <w:r w:rsidR="0061555E" w:rsidRPr="00BE79A2">
        <w:t xml:space="preserve"> </w:t>
      </w:r>
      <w:r w:rsidRPr="00BE79A2">
        <w:t xml:space="preserve">stanowisk poboru, gdzie samochód zatrzymuje się przed sygnalizatorem świetlnym lub szlabanem zjazdowym. Kierowca zabezpiecza samochód (zaciąga hamulec ręczny) i wysiada. </w:t>
      </w:r>
    </w:p>
    <w:p w14:paraId="01FDA405" w14:textId="067E98E3" w:rsidR="0005066C" w:rsidRDefault="0005066C" w:rsidP="008D2DA2">
      <w:pPr>
        <w:pStyle w:val="MPopunkty"/>
      </w:pPr>
      <w:r w:rsidRPr="00BE79A2">
        <w:t>Układ jezdny przesuwa wiertnicę na losowo wybrane miejsce wzdłuż lub w poprzek przestrzeni ładunkowej samochodu (zależy od rozwiązania technicznego). Zakres przesuwu określony jest na podstawie informacji przesłanej z systemu nadrzędnego. Zależeć on będzie od rodzaju samochodu pogrupowanego</w:t>
      </w:r>
      <w:r w:rsidR="006F58F9">
        <w:br/>
      </w:r>
      <w:r w:rsidRPr="00BE79A2">
        <w:t>ze względu na głębokość oraz odległość przestrzeni ładunkowej od przedniego koła samochodu (standardowo zakłada się 2 typy – wywrotka lub ruchoma podłoga</w:t>
      </w:r>
      <w:r w:rsidR="00D16768">
        <w:t xml:space="preserve"> – należy zwrócić uwagę na wysokość zestawu</w:t>
      </w:r>
      <w:r w:rsidRPr="00BE79A2">
        <w:t>).</w:t>
      </w:r>
    </w:p>
    <w:p w14:paraId="11ECE232" w14:textId="77777777" w:rsidR="005843F1" w:rsidRPr="00BE79A2" w:rsidRDefault="005843F1" w:rsidP="005843F1">
      <w:pPr>
        <w:pStyle w:val="MPopunkty"/>
        <w:numPr>
          <w:ilvl w:val="0"/>
          <w:numId w:val="0"/>
        </w:numPr>
        <w:ind w:left="1134" w:hanging="283"/>
      </w:pPr>
    </w:p>
    <w:p w14:paraId="7A8A0B2F" w14:textId="1751CDD4" w:rsidR="0005066C" w:rsidRPr="00BE79A2" w:rsidRDefault="0005066C" w:rsidP="008D2DA2">
      <w:pPr>
        <w:pStyle w:val="MPopunkty"/>
      </w:pPr>
      <w:r w:rsidRPr="00BE79A2">
        <w:t>Po dojechaniu wiertnicy na wylosowane miejsce wiercenia następuje wstrzymanie procedury poboru (tzw. PIT STOP), obraz z wiertnicy przekazywany jest</w:t>
      </w:r>
      <w:r w:rsidR="00D55AB6">
        <w:br/>
      </w:r>
      <w:r w:rsidRPr="00BE79A2">
        <w:t>za pomocą układu kamer do pomieszczenia przygotowania próbek na monitor</w:t>
      </w:r>
      <w:r w:rsidR="00D55AB6">
        <w:br/>
      </w:r>
      <w:r w:rsidRPr="00BE79A2">
        <w:t>nad pulpitem weryfikatora. W przypadku gdy obsługa (weryfikator próbek)</w:t>
      </w:r>
      <w:r w:rsidR="00D55AB6">
        <w:br/>
      </w:r>
      <w:r w:rsidRPr="00BE79A2">
        <w:t>nie stwierdzi przeszkody – odpowiednim przyciskiem potwierdza miejsce poboru próbki,</w:t>
      </w:r>
      <w:r w:rsidR="00D55AB6">
        <w:t xml:space="preserve"> </w:t>
      </w:r>
      <w:r w:rsidRPr="00BE79A2">
        <w:t>a w przypadku stwierdzenie przeszkody przesuwa wiertnicę na dwa możliwe sposoby:</w:t>
      </w:r>
    </w:p>
    <w:p w14:paraId="1CDC1333" w14:textId="77777777" w:rsidR="0005066C" w:rsidRPr="00BE79A2" w:rsidRDefault="0005066C" w:rsidP="008D2DA2">
      <w:pPr>
        <w:pStyle w:val="MP-punkt"/>
      </w:pPr>
      <w:r w:rsidRPr="00BE79A2">
        <w:t xml:space="preserve">przycisk „Ponowny pobór losowy” – naciśnięcie tego przycisku podczas pracy </w:t>
      </w:r>
      <w:proofErr w:type="spellStart"/>
      <w:r w:rsidRPr="00BE79A2">
        <w:t>próbobierni</w:t>
      </w:r>
      <w:proofErr w:type="spellEnd"/>
      <w:r w:rsidRPr="00BE79A2">
        <w:t xml:space="preserve"> powoduje pobranie dodatkowej próbki po zakończeniu bieżącego cyklu pobierania,</w:t>
      </w:r>
    </w:p>
    <w:p w14:paraId="41D93F27" w14:textId="5F91ED9E" w:rsidR="0005066C" w:rsidRPr="00BE79A2" w:rsidRDefault="0005066C" w:rsidP="008D2DA2">
      <w:pPr>
        <w:pStyle w:val="MP-punkt"/>
      </w:pPr>
      <w:r w:rsidRPr="00BE79A2">
        <w:t>przycisk „Przesuń wiertnicę” umożliwia przesunięcie wózka wiertnicy w lewo</w:t>
      </w:r>
      <w:r w:rsidR="00D55AB6">
        <w:br/>
      </w:r>
      <w:r w:rsidRPr="00BE79A2">
        <w:t>lub w prawo względem bieżącego miejsca,</w:t>
      </w:r>
    </w:p>
    <w:p w14:paraId="46589AC7" w14:textId="77777777" w:rsidR="0005066C" w:rsidRPr="00BE79A2" w:rsidRDefault="0005066C" w:rsidP="008D2DA2">
      <w:pPr>
        <w:pStyle w:val="MP-punkt"/>
      </w:pPr>
      <w:r w:rsidRPr="00BE79A2">
        <w:t xml:space="preserve">przycisk „Rozpocznij pobieranie” umożliwia akceptację bieżącego miejsca poboru </w:t>
      </w:r>
      <w:r w:rsidRPr="00BE79A2">
        <w:br/>
        <w:t>i jednocześnie jest sygnałem do właściwego poboru próbki,</w:t>
      </w:r>
    </w:p>
    <w:p w14:paraId="50369571" w14:textId="0294FAB7" w:rsidR="0005066C" w:rsidRPr="00BE79A2" w:rsidRDefault="0005066C" w:rsidP="008D2DA2">
      <w:pPr>
        <w:pStyle w:val="MPopunkty"/>
      </w:pPr>
      <w:r w:rsidRPr="00BE79A2">
        <w:t xml:space="preserve">Następnie uruchamiane jest wiertło, </w:t>
      </w:r>
      <w:r w:rsidRPr="00BE79A2">
        <w:rPr>
          <w:b/>
        </w:rPr>
        <w:t>które zagłębia się na losową głębokość</w:t>
      </w:r>
      <w:r w:rsidRPr="00BE79A2">
        <w:t xml:space="preserve">. </w:t>
      </w:r>
      <w:r w:rsidRPr="00BE79A2">
        <w:lastRenderedPageBreak/>
        <w:t>Maksymalna głębokość wiercenia (około -1500 mm od poziomu posadzki) określona jest na podstawie informacji przesłanej z systemu nadrzędnego. Zależeć ona będzie od rodzaju samochodu pogrupowanego ze względu na odległość podłogi przestrzeni ładunkowej od podłoża (2 typy).</w:t>
      </w:r>
    </w:p>
    <w:p w14:paraId="590FDF06" w14:textId="0CB20D3D" w:rsidR="0005066C" w:rsidRPr="00BE79A2" w:rsidRDefault="0005066C" w:rsidP="008D2DA2">
      <w:pPr>
        <w:pStyle w:val="MPopunkty"/>
      </w:pPr>
      <w:r w:rsidRPr="00BE79A2">
        <w:t>Po zakończeniu cyklu pobierania próbki układ jezdny przesuwa wiertnicę</w:t>
      </w:r>
      <w:r w:rsidR="00D55AB6">
        <w:br/>
      </w:r>
      <w:r w:rsidRPr="00BE79A2">
        <w:t>na miejsce rozładunku (kosz zasypowy nad przenośnikiem). Pobrana biomasa trafia przenośnikiem do młyna z dzielnikiem, nad którym znajduje się czujnik wilgotności</w:t>
      </w:r>
      <w:r w:rsidR="00D55AB6">
        <w:t xml:space="preserve"> </w:t>
      </w:r>
      <w:r w:rsidRPr="00BE79A2">
        <w:t>i czujnik temperatury Próbka może być także na życzenie obsługi wcześniej podzielona tak, aby można sprawdzić jej uziarnienie</w:t>
      </w:r>
      <w:r w:rsidR="009B01C8">
        <w:t>/</w:t>
      </w:r>
      <w:r w:rsidR="003E20F6">
        <w:t xml:space="preserve"> </w:t>
      </w:r>
      <w:r w:rsidR="009B01C8">
        <w:t>wytrzymałość mechaniczną</w:t>
      </w:r>
      <w:r w:rsidRPr="00BE79A2">
        <w:t xml:space="preserve"> przed </w:t>
      </w:r>
      <w:r w:rsidR="00E341F4">
        <w:t xml:space="preserve">ewentualnym </w:t>
      </w:r>
      <w:r w:rsidRPr="00BE79A2">
        <w:t>zmieleniem. Następnie zmielona próbka transportowana jest zsuwnią do pakowarki. Następuje wyłączenie napędów przenośników i młyna oraz zaczyna mrugać lampka „Praca” na pulpicie weryfikatora.</w:t>
      </w:r>
    </w:p>
    <w:p w14:paraId="50EBD440" w14:textId="243215C8" w:rsidR="0005066C" w:rsidRDefault="0005066C" w:rsidP="008D2DA2">
      <w:pPr>
        <w:pStyle w:val="MPopunkty"/>
      </w:pPr>
      <w:r w:rsidRPr="00B822B5">
        <w:t>Obsługa (weryfikator) potwierdza pobranie próbki przyciskiem „Potwierdzenie pobrania/odebrania” na pulpicie weryfikatora. Potwierdzenie pobrania jednocześnie kończy proces pobierania próbek i powoduje zapalenie się zielonego „światła wjazdowego”. Do zapalenia się światła niezbędny jest jeszcze jeden sygnał</w:t>
      </w:r>
      <w:r w:rsidR="00D55AB6">
        <w:t xml:space="preserve"> </w:t>
      </w:r>
      <w:r w:rsidRPr="00B822B5">
        <w:t>o właściwej pozycji wiertła.</w:t>
      </w:r>
    </w:p>
    <w:p w14:paraId="1F63AB71" w14:textId="46D902CF" w:rsidR="00CC1D23" w:rsidRDefault="00CC1D23" w:rsidP="008D2DA2">
      <w:pPr>
        <w:pStyle w:val="MPopunkty"/>
      </w:pPr>
      <w:r>
        <w:t>Pojazd ponownie przejeżdża przez obmiar laserowy</w:t>
      </w:r>
    </w:p>
    <w:p w14:paraId="02DB184D" w14:textId="77777777" w:rsidR="005843F1" w:rsidRDefault="005843F1" w:rsidP="005843F1">
      <w:pPr>
        <w:pStyle w:val="MPopunkty"/>
        <w:numPr>
          <w:ilvl w:val="0"/>
          <w:numId w:val="0"/>
        </w:numPr>
        <w:ind w:left="1134" w:hanging="283"/>
      </w:pPr>
    </w:p>
    <w:p w14:paraId="475BE12E" w14:textId="35598E03" w:rsidR="00CC1D23" w:rsidRPr="00BE79A2" w:rsidRDefault="00CC1D23" w:rsidP="00CC1D23">
      <w:pPr>
        <w:pStyle w:val="MPopunkty"/>
      </w:pPr>
      <w:r w:rsidRPr="00BE79A2">
        <w:t xml:space="preserve">Po opuszczeniu kabiny kierowca potwierdza gotowość do zważenia </w:t>
      </w:r>
      <w:r w:rsidR="000D0402">
        <w:t xml:space="preserve">przykładowo </w:t>
      </w:r>
      <w:r w:rsidRPr="00BE79A2">
        <w:t xml:space="preserve">poprzez „odbicie” karty RCP w czytniku (zależy od rozwiązania technicznego). </w:t>
      </w:r>
    </w:p>
    <w:p w14:paraId="5EAFF8BE" w14:textId="69F55922" w:rsidR="00DE6548" w:rsidRDefault="00DE6548" w:rsidP="008D2DA2">
      <w:pPr>
        <w:pStyle w:val="MPopunkty"/>
      </w:pPr>
      <w:r>
        <w:t>Kolejnym</w:t>
      </w:r>
      <w:r w:rsidR="0005066C" w:rsidRPr="00B822B5">
        <w:t xml:space="preserve"> etapem jest pobranie przez kierowcę potwierdzenia zważenia</w:t>
      </w:r>
      <w:r w:rsidR="006F58F9">
        <w:br/>
      </w:r>
      <w:r w:rsidR="0005066C" w:rsidRPr="00B822B5">
        <w:t xml:space="preserve">i </w:t>
      </w:r>
      <w:proofErr w:type="spellStart"/>
      <w:r w:rsidR="0005066C" w:rsidRPr="00B822B5">
        <w:t>opróbowania</w:t>
      </w:r>
      <w:proofErr w:type="spellEnd"/>
      <w:r w:rsidR="0005066C" w:rsidRPr="00B822B5">
        <w:t xml:space="preserve"> na wadze wyjazdowej</w:t>
      </w:r>
      <w:r>
        <w:t>,</w:t>
      </w:r>
    </w:p>
    <w:p w14:paraId="023A8ABF" w14:textId="13BDCC90" w:rsidR="0005066C" w:rsidRPr="00B822B5" w:rsidRDefault="00DE6548" w:rsidP="008D2DA2">
      <w:pPr>
        <w:pStyle w:val="MPopunkty"/>
      </w:pPr>
      <w:r>
        <w:t>Ostatnim etapem jest opuszczenie terenu Zamawiającego.</w:t>
      </w:r>
      <w:r w:rsidR="0005066C" w:rsidRPr="00B822B5">
        <w:t xml:space="preserve"> </w:t>
      </w:r>
    </w:p>
    <w:p w14:paraId="07AE4DD3" w14:textId="307A5A2C" w:rsidR="006C0457" w:rsidRDefault="0005066C" w:rsidP="00854424">
      <w:r w:rsidRPr="00032561">
        <w:t xml:space="preserve">W każdej chwili </w:t>
      </w:r>
      <w:r w:rsidR="00B86F04" w:rsidRPr="00032561">
        <w:t xml:space="preserve">powinna </w:t>
      </w:r>
      <w:r w:rsidRPr="00032561">
        <w:t>istnie</w:t>
      </w:r>
      <w:r w:rsidR="00B4170E" w:rsidRPr="00032561">
        <w:t>ć</w:t>
      </w:r>
      <w:r w:rsidRPr="00032561">
        <w:t xml:space="preserve"> możliwość przeglądu statusu poszczególnych elementów </w:t>
      </w:r>
      <w:proofErr w:type="spellStart"/>
      <w:r w:rsidRPr="00032561">
        <w:t>próbobiornika</w:t>
      </w:r>
      <w:proofErr w:type="spellEnd"/>
      <w:r w:rsidRPr="00032561">
        <w:t>.</w:t>
      </w:r>
    </w:p>
    <w:p w14:paraId="5B072F8B" w14:textId="77777777" w:rsidR="00D55AB6" w:rsidRDefault="00D55AB6" w:rsidP="00854424">
      <w:pPr>
        <w:rPr>
          <w:bCs/>
          <w:szCs w:val="24"/>
        </w:rPr>
      </w:pPr>
    </w:p>
    <w:p w14:paraId="1B2D1C2A" w14:textId="0FE7287E" w:rsidR="00BD7295" w:rsidRPr="00E0145A" w:rsidRDefault="00277796" w:rsidP="00745E72">
      <w:pPr>
        <w:pStyle w:val="MPNag2"/>
      </w:pPr>
      <w:bookmarkStart w:id="266" w:name="_Toc195100485"/>
      <w:bookmarkStart w:id="267" w:name="_Toc195266860"/>
      <w:bookmarkStart w:id="268" w:name="_Toc210021801"/>
      <w:r w:rsidRPr="00B822B5">
        <w:t>Branża budowlana</w:t>
      </w:r>
      <w:bookmarkEnd w:id="266"/>
      <w:bookmarkEnd w:id="267"/>
      <w:bookmarkEnd w:id="268"/>
    </w:p>
    <w:p w14:paraId="314346E7" w14:textId="761E7C98" w:rsidR="00277796" w:rsidRPr="00B822B5" w:rsidRDefault="004C047D" w:rsidP="00A84ECD">
      <w:pPr>
        <w:pStyle w:val="MPNag3"/>
      </w:pPr>
      <w:bookmarkStart w:id="269" w:name="_Toc195100486"/>
      <w:bookmarkStart w:id="270" w:name="_Toc195266861"/>
      <w:r w:rsidRPr="00B822B5">
        <w:t xml:space="preserve">Zakres </w:t>
      </w:r>
      <w:r w:rsidR="00277796" w:rsidRPr="00B822B5">
        <w:t>ogólnobudowlan</w:t>
      </w:r>
      <w:r w:rsidRPr="00B822B5">
        <w:t>y</w:t>
      </w:r>
      <w:r w:rsidR="007B738F" w:rsidRPr="00B822B5">
        <w:t xml:space="preserve"> – wymagania ogólne</w:t>
      </w:r>
      <w:r w:rsidR="00F46308">
        <w:t>:</w:t>
      </w:r>
      <w:bookmarkEnd w:id="269"/>
      <w:bookmarkEnd w:id="270"/>
    </w:p>
    <w:p w14:paraId="61A7E6F4" w14:textId="35B60953" w:rsidR="007B738F" w:rsidRPr="00B822B5" w:rsidRDefault="007B738F" w:rsidP="00371C6F">
      <w:pPr>
        <w:pStyle w:val="MPakapit"/>
      </w:pPr>
      <w:r w:rsidRPr="00B822B5">
        <w:t xml:space="preserve">Wszystkie obiekty budowlane oraz instalacje z nimi powiązane muszą spełniać wymagania obowiązujące w zakresie prawa budowlanego, przepisów ochrony środowiska, BHP, </w:t>
      </w:r>
      <w:r w:rsidR="274A931F" w:rsidRPr="00B822B5">
        <w:t>ppoż</w:t>
      </w:r>
      <w:r w:rsidR="2E9BBDCA" w:rsidRPr="00B822B5">
        <w:t>.</w:t>
      </w:r>
      <w:r w:rsidR="00371C6F">
        <w:br/>
      </w:r>
      <w:r w:rsidRPr="00B822B5">
        <w:lastRenderedPageBreak/>
        <w:t>i zagrożenia wybuchowego, a także muszą być zrealizowane zgodnie ze sztuką budowlaną</w:t>
      </w:r>
      <w:r w:rsidR="00371C6F">
        <w:br/>
      </w:r>
      <w:r w:rsidRPr="00B822B5">
        <w:t>i obowiązującymi w Polsce normami i przepisami.</w:t>
      </w:r>
    </w:p>
    <w:p w14:paraId="01540DEA" w14:textId="5E9FF721" w:rsidR="007B738F" w:rsidRPr="00B822B5" w:rsidRDefault="007B738F" w:rsidP="00371C6F">
      <w:pPr>
        <w:pStyle w:val="MPakapit"/>
      </w:pPr>
      <w:r w:rsidRPr="00B822B5">
        <w:t>Wykonawca zapewni zgodność realizowanej inwestycji z polskimi wymaganiami prawnymi</w:t>
      </w:r>
      <w:r w:rsidR="00371C6F">
        <w:br/>
      </w:r>
      <w:r w:rsidRPr="00B822B5">
        <w:t>i normatywnymi, zasadami dobrej praktyki inżynierskiej</w:t>
      </w:r>
      <w:r w:rsidR="00371C6F">
        <w:t xml:space="preserve"> </w:t>
      </w:r>
      <w:r w:rsidRPr="00B822B5">
        <w:t>oraz zaleceniami stawianymi</w:t>
      </w:r>
      <w:r w:rsidR="00371C6F">
        <w:br/>
      </w:r>
      <w:r w:rsidRPr="00B822B5">
        <w:t xml:space="preserve">przez Zamawiającego.  </w:t>
      </w:r>
    </w:p>
    <w:p w14:paraId="10A6735F" w14:textId="39F2C5DF" w:rsidR="007B738F" w:rsidRPr="00B822B5" w:rsidRDefault="007B738F" w:rsidP="00371C6F">
      <w:pPr>
        <w:pStyle w:val="MPakapit"/>
      </w:pPr>
      <w:r w:rsidRPr="00B822B5">
        <w:t>Wykonawcę obowiązują wszystkie aktualne polskie normy mające zastosowanie</w:t>
      </w:r>
      <w:r w:rsidR="00371C6F">
        <w:br/>
      </w:r>
      <w:r w:rsidRPr="00B822B5">
        <w:t>przy realizacji inwestycji. W przypadku braku odpowiedniej normy krajowej należy,</w:t>
      </w:r>
      <w:r w:rsidR="00371C6F">
        <w:br/>
      </w:r>
      <w:r w:rsidRPr="00B822B5">
        <w:t xml:space="preserve">w uzgodnieniu z Zamawiającym, stosować odpowiednią normę obowiązującą w Unii Europejskiej. </w:t>
      </w:r>
    </w:p>
    <w:p w14:paraId="5CA4C12D" w14:textId="0D759124" w:rsidR="007B738F" w:rsidRPr="00B822B5" w:rsidRDefault="007B738F" w:rsidP="00371C6F">
      <w:pPr>
        <w:pStyle w:val="MPakapit"/>
      </w:pPr>
      <w:r w:rsidRPr="00B822B5">
        <w:t>Tam, gdzie niezbędne jest spełnienie specyficznych wymagań, które nie są określone</w:t>
      </w:r>
      <w:r w:rsidR="00371C6F">
        <w:br/>
      </w:r>
      <w:r w:rsidRPr="00B822B5">
        <w:t xml:space="preserve">w normach polskich lub europejskich, lub nie są w nich określone w sposób wystarczająco precyzyjny, albo zachodzi potrzeba spełnienia wymagań ostrzejszych niż te, które zostały podane w tych normach, a także w innych uzasadnionych przypadkach, Wykonawca za zgodą Zamawiającą może zastosować inne normy zagraniczne. Warunkiem uzyskania zgody jest przekazanie Zamawiającemu uzasadnienia zastosowania danej normy. </w:t>
      </w:r>
    </w:p>
    <w:p w14:paraId="3793D37F" w14:textId="77777777" w:rsidR="007B738F" w:rsidRPr="00B822B5" w:rsidRDefault="007B738F" w:rsidP="00371C6F">
      <w:pPr>
        <w:pStyle w:val="MPakapit"/>
      </w:pPr>
      <w:r w:rsidRPr="00B822B5">
        <w:t xml:space="preserve">Ponadto mają zastosowanie następujące zasady: </w:t>
      </w:r>
    </w:p>
    <w:p w14:paraId="1892E164" w14:textId="772326FB" w:rsidR="007329EC" w:rsidRPr="00B822B5" w:rsidRDefault="007B738F" w:rsidP="00480BF9">
      <w:pPr>
        <w:pStyle w:val="MPliter"/>
        <w:numPr>
          <w:ilvl w:val="0"/>
          <w:numId w:val="25"/>
        </w:numPr>
      </w:pPr>
      <w:r w:rsidRPr="00B822B5">
        <w:t xml:space="preserve">zastosowanie norm zagranicznych nie zwalnia Wykonawcy ze spełnienia wymagań zawartych w obowiązujących w Polsce regulacjach prawnych, </w:t>
      </w:r>
    </w:p>
    <w:p w14:paraId="62A32066" w14:textId="426693AD" w:rsidR="007B738F" w:rsidRDefault="007B738F" w:rsidP="00027740">
      <w:pPr>
        <w:pStyle w:val="MPliter"/>
      </w:pPr>
      <w:r w:rsidRPr="00B822B5">
        <w:t xml:space="preserve">konstrukcja, urządzenie lub element wyposażenia technologicznego stanowiący wydzieloną całość, </w:t>
      </w:r>
      <w:r w:rsidR="005D13A0" w:rsidRPr="00B822B5">
        <w:t>musi</w:t>
      </w:r>
      <w:r w:rsidRPr="00B822B5">
        <w:t xml:space="preserve"> być zaprojektowany i wykonany w oparciu o jeden, wewnętrznie spójny, zestaw norm, </w:t>
      </w:r>
    </w:p>
    <w:p w14:paraId="271ECA9D" w14:textId="493BBD4C" w:rsidR="007B738F" w:rsidRPr="00B822B5" w:rsidRDefault="007B738F" w:rsidP="00027740">
      <w:pPr>
        <w:pStyle w:val="MPliter"/>
      </w:pPr>
      <w:r w:rsidRPr="00B822B5">
        <w:t>obowiązują wymagania zawarte w normach, lub fragmentach norm, powołanych</w:t>
      </w:r>
      <w:r w:rsidR="00E0145A">
        <w:br/>
      </w:r>
      <w:r w:rsidRPr="00B822B5">
        <w:t>w Rozporządzeniu Ministra Infrastruktury (</w:t>
      </w:r>
      <w:r w:rsidR="7C4870BE" w:rsidRPr="00B822B5">
        <w:rPr>
          <w:rFonts w:eastAsia="Arial"/>
        </w:rPr>
        <w:t>jednolity tekst Dz. U. z 2022 r.</w:t>
      </w:r>
      <w:r w:rsidR="00371C6F">
        <w:rPr>
          <w:rFonts w:eastAsia="Arial"/>
        </w:rPr>
        <w:br/>
      </w:r>
      <w:r w:rsidR="7C4870BE" w:rsidRPr="00B822B5">
        <w:rPr>
          <w:rFonts w:eastAsia="Arial"/>
        </w:rPr>
        <w:t>poz. 1225</w:t>
      </w:r>
      <w:r w:rsidRPr="00B822B5">
        <w:t xml:space="preserve">) w sprawie warunków technicznych, jakim powinny odpowiadać budynki i ich usytuowanie. </w:t>
      </w:r>
    </w:p>
    <w:p w14:paraId="634FAF8A" w14:textId="77777777" w:rsidR="007B738F" w:rsidRPr="00B822B5" w:rsidRDefault="007B738F" w:rsidP="00027740">
      <w:pPr>
        <w:pStyle w:val="MPliter"/>
      </w:pPr>
      <w:r w:rsidRPr="00B822B5">
        <w:t xml:space="preserve">polskie normy wprowadzające europejskie normy projektowania konstrukcji – </w:t>
      </w:r>
      <w:proofErr w:type="spellStart"/>
      <w:r w:rsidRPr="00B822B5">
        <w:t>Eurokody</w:t>
      </w:r>
      <w:proofErr w:type="spellEnd"/>
      <w:r w:rsidRPr="00B822B5">
        <w:t xml:space="preserve"> obowiązują na zasadach określonych w ww. Rozporządzeniu Ministra Infrastruktury. </w:t>
      </w:r>
    </w:p>
    <w:p w14:paraId="030E3E6B" w14:textId="357A4CE7" w:rsidR="007B738F" w:rsidRPr="00B822B5" w:rsidRDefault="007B738F" w:rsidP="00371C6F">
      <w:pPr>
        <w:pStyle w:val="MPakapit"/>
      </w:pPr>
      <w:r w:rsidRPr="00B822B5">
        <w:t>Generalnie, dla norm obowiązują aktualne wydania – z podaniem daty.</w:t>
      </w:r>
      <w:r w:rsidR="00371C6F">
        <w:t xml:space="preserve"> </w:t>
      </w:r>
      <w:r w:rsidRPr="00B822B5">
        <w:t>W uzasadnionych przypadkach i za zgodą</w:t>
      </w:r>
      <w:r w:rsidR="000815AF" w:rsidRPr="00B822B5">
        <w:t xml:space="preserve"> </w:t>
      </w:r>
      <w:r w:rsidRPr="00B822B5">
        <w:t xml:space="preserve">Zamawiającego dopuszcza się stosowanie wcześniejszych edycji. </w:t>
      </w:r>
    </w:p>
    <w:p w14:paraId="547D36F5" w14:textId="69515EA1" w:rsidR="007B738F" w:rsidRPr="00B822B5" w:rsidRDefault="007B738F" w:rsidP="00371C6F">
      <w:pPr>
        <w:pStyle w:val="MPakapit"/>
      </w:pPr>
      <w:r w:rsidRPr="00B822B5">
        <w:t xml:space="preserve">Każdy wyrób i materiał przeznaczony do zabudowania, a dostarczony na teren budowy </w:t>
      </w:r>
      <w:r w:rsidR="005D13A0" w:rsidRPr="00B822B5">
        <w:t>musi</w:t>
      </w:r>
      <w:r w:rsidRPr="00B822B5">
        <w:t xml:space="preserve"> posiadać dokumenty stwierdzające jego pochodzenie, przydatność techniczną, spełnienie warunków wymagań BHP, ppoż. i Państwowej Inspekcji Sanitarnej (atesty, certyfikaty, poświadczenia, świadectwa jakości).</w:t>
      </w:r>
    </w:p>
    <w:p w14:paraId="62B235A9" w14:textId="013C9646" w:rsidR="007B738F" w:rsidRPr="00B822B5" w:rsidRDefault="007B738F" w:rsidP="00371C6F">
      <w:pPr>
        <w:pStyle w:val="MPakapit"/>
      </w:pPr>
      <w:r w:rsidRPr="00B822B5">
        <w:lastRenderedPageBreak/>
        <w:t xml:space="preserve">Beton przywożony na budowę </w:t>
      </w:r>
      <w:r w:rsidR="005D13A0" w:rsidRPr="00B822B5">
        <w:t>musi</w:t>
      </w:r>
      <w:r w:rsidRPr="00B822B5">
        <w:t xml:space="preserve"> posiadać deklarację wytwórcy. Po pobraniu próbek</w:t>
      </w:r>
      <w:r w:rsidR="00371C6F">
        <w:br/>
      </w:r>
      <w:r w:rsidRPr="00B822B5">
        <w:t>i wykonaniu prób wytrzymałościowych przez niezależne laboratorium, wyniki badań należy przechowywać w dokumentacji jakościowej budowy.</w:t>
      </w:r>
    </w:p>
    <w:p w14:paraId="69C1915F" w14:textId="40F16AFB" w:rsidR="007B738F" w:rsidRDefault="007B738F" w:rsidP="00371C6F">
      <w:pPr>
        <w:pStyle w:val="MPakapit"/>
      </w:pPr>
      <w:r w:rsidRPr="00B822B5">
        <w:t xml:space="preserve">Wszystkie betonowe i żelbetowe konstrukcje </w:t>
      </w:r>
      <w:r w:rsidR="00D6613A" w:rsidRPr="00B822B5">
        <w:t>muszą</w:t>
      </w:r>
      <w:r w:rsidRPr="00B822B5">
        <w:t xml:space="preserve"> być zabezpieczone</w:t>
      </w:r>
      <w:r w:rsidR="00E0145A">
        <w:br/>
      </w:r>
      <w:r w:rsidRPr="00B822B5">
        <w:t>przed wpływem czynników atmosferycznych i wód gruntowych.</w:t>
      </w:r>
    </w:p>
    <w:p w14:paraId="26C93F75" w14:textId="77777777" w:rsidR="00E0145A" w:rsidRPr="00B822B5" w:rsidRDefault="00E0145A" w:rsidP="00A84ECD">
      <w:pPr>
        <w:pStyle w:val="MPNag4"/>
        <w:numPr>
          <w:ilvl w:val="0"/>
          <w:numId w:val="0"/>
        </w:numPr>
      </w:pPr>
    </w:p>
    <w:p w14:paraId="3B5631DF" w14:textId="77777777" w:rsidR="007B738F" w:rsidRPr="00B822B5" w:rsidRDefault="007B738F" w:rsidP="00A84ECD">
      <w:pPr>
        <w:pStyle w:val="MPNag3"/>
      </w:pPr>
      <w:bookmarkStart w:id="271" w:name="_Toc105322735"/>
      <w:bookmarkStart w:id="272" w:name="_Toc195100487"/>
      <w:bookmarkStart w:id="273" w:name="_Toc195266862"/>
      <w:r w:rsidRPr="00B822B5">
        <w:t>Architektura</w:t>
      </w:r>
      <w:bookmarkEnd w:id="271"/>
      <w:bookmarkEnd w:id="272"/>
      <w:bookmarkEnd w:id="273"/>
      <w:r w:rsidRPr="00B822B5">
        <w:t xml:space="preserve"> </w:t>
      </w:r>
    </w:p>
    <w:p w14:paraId="74C401BD" w14:textId="78DB2304" w:rsidR="007B738F" w:rsidRPr="00B822B5" w:rsidRDefault="007B738F" w:rsidP="00371C6F">
      <w:pPr>
        <w:pStyle w:val="MPakapit"/>
      </w:pPr>
      <w:r w:rsidRPr="00B822B5">
        <w:t>Nowe obiekty wchodzące w zakres inwestycji</w:t>
      </w:r>
      <w:r w:rsidR="0082470F" w:rsidRPr="00B822B5">
        <w:t xml:space="preserve"> muszą</w:t>
      </w:r>
      <w:r w:rsidRPr="00B822B5">
        <w:t xml:space="preserve"> nawiązywać w zakresie formy i kolorów elementów zewnętrznych do kolorystyki stosowanej w </w:t>
      </w:r>
      <w:r w:rsidR="005C5683" w:rsidRPr="00B822B5">
        <w:t xml:space="preserve">Elektrowni </w:t>
      </w:r>
      <w:r w:rsidRPr="00B822B5">
        <w:t xml:space="preserve">na sąsiadujących obiektach. Wykonawca jest zobowiązany uzgodnić z Zamawiającym </w:t>
      </w:r>
      <w:r w:rsidR="00BB18BC" w:rsidRPr="00B822B5">
        <w:t xml:space="preserve">formę i </w:t>
      </w:r>
      <w:r w:rsidRPr="00B822B5">
        <w:t xml:space="preserve">kolorystykę obiektów. </w:t>
      </w:r>
    </w:p>
    <w:p w14:paraId="1E83A5AD" w14:textId="07778CF6" w:rsidR="007B738F" w:rsidRPr="00B822B5" w:rsidRDefault="007B738F" w:rsidP="00371C6F">
      <w:pPr>
        <w:pStyle w:val="MPakapit"/>
      </w:pPr>
      <w:r w:rsidRPr="00B822B5">
        <w:t>Wszystkie zaprojektowane pomieszczenia pracy muszą spełniać wymagania stawiane</w:t>
      </w:r>
      <w:r w:rsidR="00371C6F">
        <w:br/>
      </w:r>
      <w:r w:rsidRPr="00B822B5">
        <w:t>przez polskie przepisy odnośnie wymagań, co do stanowisk pracy i pomieszczeń higieniczno-sanitarnych.</w:t>
      </w:r>
    </w:p>
    <w:p w14:paraId="3B77949F" w14:textId="4116B07C" w:rsidR="007B738F" w:rsidRPr="00B822B5" w:rsidRDefault="007B738F" w:rsidP="00371C6F">
      <w:pPr>
        <w:pStyle w:val="MPakapit"/>
      </w:pPr>
      <w:r w:rsidRPr="00B822B5">
        <w:t>Z budynków/</w:t>
      </w:r>
      <w:r w:rsidR="00E059CB">
        <w:t xml:space="preserve"> </w:t>
      </w:r>
      <w:r w:rsidRPr="00B822B5">
        <w:t>budowli ze stanowiskami pracy, wyposażonymi w urządzenia technologiczne</w:t>
      </w:r>
      <w:r w:rsidR="00371C6F">
        <w:br/>
      </w:r>
      <w:r w:rsidRPr="00B822B5">
        <w:t>lub z procesami technologicznymi stwarzającymi potencjalne zagrożenie awaryjne, należy przewidzieć odpowiednio oznakowane wyjścia awaryjne.</w:t>
      </w:r>
    </w:p>
    <w:p w14:paraId="3F062D3F" w14:textId="01BF862C" w:rsidR="670AA792" w:rsidRPr="00B822B5" w:rsidRDefault="670AA792" w:rsidP="00371C6F">
      <w:pPr>
        <w:pStyle w:val="MPakapit"/>
      </w:pPr>
      <w:r w:rsidRPr="00B822B5">
        <w:t>Ewentualne tunele przenośnikowe powinny być przechodnie bez ślepych fragmentów</w:t>
      </w:r>
      <w:r w:rsidR="00567AAA" w:rsidRPr="00B822B5">
        <w:t>.</w:t>
      </w:r>
    </w:p>
    <w:p w14:paraId="758D6922" w14:textId="5C8C1D67" w:rsidR="007B738F" w:rsidRPr="00B822B5" w:rsidRDefault="007B738F" w:rsidP="00371C6F">
      <w:pPr>
        <w:pStyle w:val="MPakapit"/>
      </w:pPr>
      <w:r w:rsidRPr="00B822B5">
        <w:t>We wszystkich pomieszczeniach zagrożonych zabrudzeniem należy przewidzieć posadzki łatwo zmywalne, a w pomieszczeniach pracy obsługi narażonych</w:t>
      </w:r>
      <w:r w:rsidR="00371C6F">
        <w:t xml:space="preserve"> </w:t>
      </w:r>
      <w:r w:rsidRPr="00B822B5">
        <w:t>na zawilgocenie przewidzieć posadzki w wykonaniu antypoślizgowym.</w:t>
      </w:r>
    </w:p>
    <w:p w14:paraId="4D07213B" w14:textId="4C09CC7D" w:rsidR="007B738F" w:rsidRPr="00B822B5" w:rsidRDefault="007B738F" w:rsidP="00371C6F">
      <w:pPr>
        <w:pStyle w:val="MPakapit"/>
      </w:pPr>
      <w:r w:rsidRPr="00B822B5">
        <w:t>We wszystkich budynkach/</w:t>
      </w:r>
      <w:r w:rsidR="00E059CB">
        <w:t xml:space="preserve"> </w:t>
      </w:r>
      <w:r w:rsidRPr="00B822B5">
        <w:t>budowlach posiadających wyposażenie technologiczne należy przewidzieć duże wrota technologiczno-montażowe, zapewniające swobodny dostęp</w:t>
      </w:r>
      <w:r w:rsidR="00371C6F">
        <w:br/>
      </w:r>
      <w:r w:rsidRPr="00B822B5">
        <w:t>do budynku/</w:t>
      </w:r>
      <w:r w:rsidR="00E059CB">
        <w:t xml:space="preserve"> </w:t>
      </w:r>
      <w:r w:rsidRPr="00B822B5">
        <w:t>budowli w trakcie jego eksploatacji i prac związanych</w:t>
      </w:r>
      <w:r w:rsidR="00371C6F">
        <w:t xml:space="preserve"> </w:t>
      </w:r>
      <w:r w:rsidRPr="00B822B5">
        <w:t>z przyszłym remontem tego wyposażenia technologicznego oraz ciągi komunikacyjne umożliwiające dostęp.</w:t>
      </w:r>
    </w:p>
    <w:p w14:paraId="2592B338" w14:textId="77777777" w:rsidR="007B738F" w:rsidRPr="00B822B5" w:rsidRDefault="007B738F" w:rsidP="00371C6F">
      <w:pPr>
        <w:pStyle w:val="MPakapit"/>
      </w:pPr>
      <w:r w:rsidRPr="00B822B5">
        <w:t>Wszystkie obiekty należy wyposażyć w niezbędne elementy umożliwiające bieżące prace eksploatacyjne, przeglądowe i prace remontowe.</w:t>
      </w:r>
    </w:p>
    <w:p w14:paraId="07F23C92" w14:textId="77777777" w:rsidR="007B738F" w:rsidRPr="00B822B5" w:rsidRDefault="007B738F" w:rsidP="007C2F19"/>
    <w:p w14:paraId="730A5C9E" w14:textId="77777777" w:rsidR="007B738F" w:rsidRPr="00B822B5" w:rsidRDefault="007B738F" w:rsidP="00A84ECD">
      <w:pPr>
        <w:pStyle w:val="MPNag3"/>
      </w:pPr>
      <w:bookmarkStart w:id="274" w:name="_Toc105322736"/>
      <w:bookmarkStart w:id="275" w:name="_Toc195100488"/>
      <w:bookmarkStart w:id="276" w:name="_Toc195266863"/>
      <w:r w:rsidRPr="00B822B5">
        <w:t>Fundamenty obiektów budowlanych</w:t>
      </w:r>
      <w:bookmarkEnd w:id="274"/>
      <w:bookmarkEnd w:id="275"/>
      <w:bookmarkEnd w:id="276"/>
      <w:r w:rsidRPr="00B822B5">
        <w:t xml:space="preserve"> </w:t>
      </w:r>
    </w:p>
    <w:p w14:paraId="6F900059" w14:textId="58224618" w:rsidR="007B738F" w:rsidRPr="00B822B5" w:rsidRDefault="007B738F" w:rsidP="00371C6F">
      <w:pPr>
        <w:pStyle w:val="MPakapit"/>
      </w:pPr>
      <w:r w:rsidRPr="00B822B5">
        <w:t>Fundamenty obiektów budowlanych mają zapewniać przeniesienie obciążeń</w:t>
      </w:r>
      <w:r w:rsidR="00E0145A">
        <w:br/>
      </w:r>
      <w:r w:rsidRPr="00B822B5">
        <w:t>od konstrukcji na podłoże gruntowe przy spełnieniu stanów granicznych nośności</w:t>
      </w:r>
      <w:r w:rsidR="00E0145A">
        <w:br/>
      </w:r>
      <w:r w:rsidRPr="00B822B5">
        <w:t xml:space="preserve">i użytkowania. Uwzględnione zostanie zarówno rekomendowane posadowienie bezpośrednie z konsolidacją gruntu jak i pośrednie odpowiednie dla warunków gruntowych w miejscu </w:t>
      </w:r>
      <w:r w:rsidRPr="00B822B5">
        <w:lastRenderedPageBreak/>
        <w:t xml:space="preserve">posadowienia, stwierdzonych na podstawie badań podłoża gruntowego. Fundamentowanie obejmuje także wzmocnienie lub wymianę podłoża. </w:t>
      </w:r>
    </w:p>
    <w:p w14:paraId="026A465B" w14:textId="39F744FF" w:rsidR="007B738F" w:rsidRPr="00B822B5" w:rsidRDefault="007B738F" w:rsidP="00371C6F">
      <w:pPr>
        <w:pStyle w:val="MPakapit"/>
      </w:pPr>
      <w:r w:rsidRPr="00B822B5">
        <w:t xml:space="preserve">Fundamenty </w:t>
      </w:r>
      <w:r w:rsidR="0082470F" w:rsidRPr="00B822B5">
        <w:t>muszą</w:t>
      </w:r>
      <w:r w:rsidRPr="00B822B5">
        <w:t xml:space="preserve"> być zabezpieczone przed oddziaływaniem wód gruntowych. Fundamenty </w:t>
      </w:r>
      <w:r w:rsidR="0082470F" w:rsidRPr="00B822B5">
        <w:t>muszą</w:t>
      </w:r>
      <w:r w:rsidRPr="00B822B5">
        <w:t xml:space="preserve"> być zabezpieczone przed podmywaniem, na przykład wywołanym przez awarię rurociągów znajdujących się w pobliżu.</w:t>
      </w:r>
    </w:p>
    <w:p w14:paraId="4219B373" w14:textId="77777777" w:rsidR="007B738F" w:rsidRPr="00B822B5" w:rsidRDefault="007B738F" w:rsidP="00371C6F">
      <w:pPr>
        <w:pStyle w:val="MPakapit"/>
      </w:pPr>
      <w:r w:rsidRPr="00B822B5">
        <w:t xml:space="preserve">Wykonanie fundamentów żelbetowych ma umożliwiać wykorzystanie ich zbrojenia, jako uziomów naturalnych. </w:t>
      </w:r>
    </w:p>
    <w:p w14:paraId="4B2A18D4" w14:textId="77777777" w:rsidR="00EE609E" w:rsidRPr="00B822B5" w:rsidRDefault="00EE609E" w:rsidP="007C2F19">
      <w:pPr>
        <w:pStyle w:val="Akapitzlist"/>
      </w:pPr>
    </w:p>
    <w:p w14:paraId="6F062AED" w14:textId="77777777" w:rsidR="007B738F" w:rsidRPr="00B822B5" w:rsidRDefault="007B738F" w:rsidP="00A84ECD">
      <w:pPr>
        <w:pStyle w:val="MPNag3"/>
      </w:pPr>
      <w:bookmarkStart w:id="277" w:name="_Toc105322737"/>
      <w:bookmarkStart w:id="278" w:name="_Toc195100489"/>
      <w:bookmarkStart w:id="279" w:name="_Toc195266864"/>
      <w:r w:rsidRPr="00B822B5">
        <w:t>Fundamenty urządzeń</w:t>
      </w:r>
      <w:bookmarkEnd w:id="277"/>
      <w:bookmarkEnd w:id="278"/>
      <w:bookmarkEnd w:id="279"/>
      <w:r w:rsidRPr="00B822B5">
        <w:t xml:space="preserve"> </w:t>
      </w:r>
    </w:p>
    <w:p w14:paraId="5AA9C95F" w14:textId="24CA10CD" w:rsidR="007B738F" w:rsidRPr="00B822B5" w:rsidRDefault="007B738F" w:rsidP="00371C6F">
      <w:pPr>
        <w:pStyle w:val="MPakapit"/>
      </w:pPr>
      <w:r w:rsidRPr="00B822B5">
        <w:t>Fundamenty urządzeń będą spełniać wymagania odnoszące się do obiektów budowlanych,</w:t>
      </w:r>
      <w:r w:rsidR="00371C6F">
        <w:br/>
      </w:r>
      <w:r w:rsidRPr="00B822B5">
        <w:t>a ponadto dodatkowe wymagania wynikające ze specyfiki urządzeń posadowionych na tych fundamentach. Fundamenty urządzeń generujących obciążenia dynamiczne mają być wykonane z betonu zbrojonego</w:t>
      </w:r>
      <w:r w:rsidR="0082470F" w:rsidRPr="00B822B5">
        <w:t xml:space="preserve"> i muszą</w:t>
      </w:r>
      <w:r w:rsidRPr="00B822B5">
        <w:t xml:space="preserve"> być wykonane w sposób zabezpieczający</w:t>
      </w:r>
      <w:r w:rsidR="00C54103">
        <w:br/>
      </w:r>
      <w:r w:rsidRPr="00B822B5">
        <w:t>przed przenoszeniem drgań na konstrukcje sąsiednie.</w:t>
      </w:r>
    </w:p>
    <w:p w14:paraId="3E9F2458" w14:textId="162AE57F" w:rsidR="007B738F" w:rsidRPr="00B822B5" w:rsidRDefault="007B738F" w:rsidP="00371C6F">
      <w:pPr>
        <w:pStyle w:val="MPakapit"/>
      </w:pPr>
      <w:r w:rsidRPr="00B822B5">
        <w:t xml:space="preserve">Powierzchnie fundamentów narażonych na zaolejenie będą zabezpieczone powłokami olejoodpornymi. W miejscach potencjalnych wycieków oleju wykonane będą tace, które mają zabezpieczać przed rozlaniem się oleju na otoczenie.  </w:t>
      </w:r>
    </w:p>
    <w:p w14:paraId="0A285495" w14:textId="21B1F600" w:rsidR="00297E3F" w:rsidRPr="00B822B5" w:rsidRDefault="007B738F" w:rsidP="00371C6F">
      <w:pPr>
        <w:pStyle w:val="MPakapit"/>
      </w:pPr>
      <w:r w:rsidRPr="00B822B5">
        <w:t xml:space="preserve">Fundamenty urządzeń mają posiadać zainstalowane repery umożliwiające ocenę </w:t>
      </w:r>
      <w:proofErr w:type="spellStart"/>
      <w:r w:rsidRPr="00B822B5">
        <w:t>osiadań</w:t>
      </w:r>
      <w:proofErr w:type="spellEnd"/>
      <w:r w:rsidRPr="00B822B5">
        <w:t xml:space="preserve"> fundamentów. Repery mają być zabezpieczone przed przypadkowym uszkodzeniem ich</w:t>
      </w:r>
      <w:r w:rsidR="002F39A6">
        <w:br/>
      </w:r>
      <w:r w:rsidRPr="00B822B5">
        <w:t>w trakcie eksploatacji</w:t>
      </w:r>
      <w:r w:rsidR="00E3152D" w:rsidRPr="00B822B5">
        <w:t>.</w:t>
      </w:r>
      <w:r w:rsidRPr="00B822B5">
        <w:t xml:space="preserve"> </w:t>
      </w:r>
    </w:p>
    <w:p w14:paraId="7A420DD8" w14:textId="0842EA6F" w:rsidR="007B738F" w:rsidRPr="00B822B5" w:rsidRDefault="007B738F" w:rsidP="00371C6F">
      <w:pPr>
        <w:pStyle w:val="MPakapit"/>
      </w:pPr>
      <w:r w:rsidRPr="00B822B5">
        <w:t xml:space="preserve">Połączenia urządzenia z fundamentem </w:t>
      </w:r>
      <w:r w:rsidR="00E3152D" w:rsidRPr="00B822B5">
        <w:t>muszą</w:t>
      </w:r>
      <w:r w:rsidRPr="00B822B5">
        <w:t xml:space="preserve"> być rozłączalne w celu umożliwienia demontażu urządzenia.</w:t>
      </w:r>
    </w:p>
    <w:p w14:paraId="531A1B6B" w14:textId="0051AD33" w:rsidR="007B738F" w:rsidRPr="00B822B5" w:rsidRDefault="007B738F" w:rsidP="00371C6F">
      <w:pPr>
        <w:pStyle w:val="MPakapit"/>
      </w:pPr>
      <w:r w:rsidRPr="00B822B5">
        <w:t xml:space="preserve">Główne maszyny i urządzenia technologiczne generujące drgania, </w:t>
      </w:r>
      <w:r w:rsidR="00E3152D" w:rsidRPr="00B822B5">
        <w:t>muszą</w:t>
      </w:r>
      <w:r w:rsidRPr="00B822B5">
        <w:t xml:space="preserve"> być tak posadowione, aby spełniały wymogi normy PN-B-03040:1980 </w:t>
      </w:r>
      <w:r w:rsidR="00C54103" w:rsidRPr="00C54103">
        <w:rPr>
          <w:i/>
          <w:iCs/>
        </w:rPr>
        <w:t>„</w:t>
      </w:r>
      <w:r w:rsidRPr="00C54103">
        <w:rPr>
          <w:i/>
          <w:iCs/>
        </w:rPr>
        <w:t>Fundamenty i konstrukcje wsporcze pod maszynami – Obliczenia i projektowanie</w:t>
      </w:r>
      <w:r w:rsidR="00C54103" w:rsidRPr="00C54103">
        <w:rPr>
          <w:i/>
          <w:iCs/>
        </w:rPr>
        <w:t>”</w:t>
      </w:r>
      <w:r w:rsidR="00101467" w:rsidRPr="00C54103">
        <w:rPr>
          <w:i/>
          <w:iCs/>
        </w:rPr>
        <w:t>.</w:t>
      </w:r>
      <w:r w:rsidRPr="00B822B5">
        <w:t xml:space="preserve"> </w:t>
      </w:r>
    </w:p>
    <w:p w14:paraId="2B9AACC4" w14:textId="32614A19" w:rsidR="007B738F" w:rsidRPr="00B822B5" w:rsidRDefault="007B738F" w:rsidP="00371C6F">
      <w:pPr>
        <w:pStyle w:val="MPakapit"/>
      </w:pPr>
      <w:r w:rsidRPr="00B822B5">
        <w:t xml:space="preserve">Fundamenty, konstrukcje wsporcze oraz urządzenia technologiczne, które generują drgania </w:t>
      </w:r>
      <w:r w:rsidR="00E3152D" w:rsidRPr="00B822B5">
        <w:t>muszą</w:t>
      </w:r>
      <w:r w:rsidRPr="00B822B5">
        <w:t xml:space="preserve"> zostać wyposażone w odpowiednie elementy tłumiące te drgania</w:t>
      </w:r>
      <w:r w:rsidR="002F39A6">
        <w:t xml:space="preserve"> </w:t>
      </w:r>
      <w:r w:rsidRPr="00B822B5">
        <w:t>do poziomu dopuszczalnego.</w:t>
      </w:r>
    </w:p>
    <w:p w14:paraId="67E2AD53" w14:textId="77777777" w:rsidR="007B738F" w:rsidRPr="00B822B5" w:rsidRDefault="007B738F" w:rsidP="007C2F19"/>
    <w:p w14:paraId="7E2025FC" w14:textId="77777777" w:rsidR="007B738F" w:rsidRPr="00B822B5" w:rsidRDefault="007B738F" w:rsidP="00A84ECD">
      <w:pPr>
        <w:pStyle w:val="MPNag3"/>
      </w:pPr>
      <w:bookmarkStart w:id="280" w:name="_Toc105322738"/>
      <w:bookmarkStart w:id="281" w:name="_Toc195100490"/>
      <w:bookmarkStart w:id="282" w:name="_Toc195266865"/>
      <w:r w:rsidRPr="00B822B5">
        <w:t>Konstrukcje nadziemne</w:t>
      </w:r>
      <w:bookmarkEnd w:id="280"/>
      <w:bookmarkEnd w:id="281"/>
      <w:bookmarkEnd w:id="282"/>
      <w:r w:rsidRPr="00B822B5">
        <w:t xml:space="preserve"> </w:t>
      </w:r>
    </w:p>
    <w:p w14:paraId="325E36C6" w14:textId="5E1AC82E" w:rsidR="007B738F" w:rsidRPr="00B822B5" w:rsidRDefault="007B738F" w:rsidP="002F39A6">
      <w:pPr>
        <w:pStyle w:val="MPakapit"/>
      </w:pPr>
      <w:r w:rsidRPr="00B822B5">
        <w:t xml:space="preserve">Konstrukcje nadziemne obiektów budowlanych mają być wykonywane, jako: </w:t>
      </w:r>
      <w:r w:rsidR="00E00E20" w:rsidRPr="00B822B5">
        <w:t>żelbetowe</w:t>
      </w:r>
      <w:r w:rsidRPr="00B822B5">
        <w:t>/ stalowe/</w:t>
      </w:r>
      <w:r w:rsidR="002F39A6">
        <w:t xml:space="preserve"> </w:t>
      </w:r>
      <w:r w:rsidRPr="00B822B5">
        <w:t>murowane</w:t>
      </w:r>
      <w:r w:rsidR="005E09CA" w:rsidRPr="00B822B5">
        <w:t xml:space="preserve"> w sposób</w:t>
      </w:r>
      <w:r w:rsidR="00575445" w:rsidRPr="00B822B5">
        <w:t xml:space="preserve"> zapobiegający odkładaniu się i zaleganiu pyłu</w:t>
      </w:r>
      <w:r w:rsidR="00AA1B05" w:rsidRPr="00B822B5">
        <w:t>.</w:t>
      </w:r>
    </w:p>
    <w:p w14:paraId="70E64686" w14:textId="77777777" w:rsidR="0077167C" w:rsidRPr="00B822B5" w:rsidRDefault="0077167C" w:rsidP="007C2F19">
      <w:pPr>
        <w:pStyle w:val="Akapitzlist"/>
      </w:pPr>
    </w:p>
    <w:p w14:paraId="63681814" w14:textId="68D57308" w:rsidR="007B738F" w:rsidRPr="00B822B5" w:rsidRDefault="007B738F" w:rsidP="00C54103">
      <w:pPr>
        <w:pStyle w:val="MPNag4"/>
      </w:pPr>
      <w:bookmarkStart w:id="283" w:name="_Toc105322739"/>
      <w:bookmarkStart w:id="284" w:name="_Toc195100491"/>
      <w:r w:rsidRPr="00B822B5">
        <w:t>Konstrukcje stalowe</w:t>
      </w:r>
      <w:bookmarkEnd w:id="283"/>
      <w:bookmarkEnd w:id="284"/>
      <w:r w:rsidRPr="00B822B5">
        <w:t xml:space="preserve"> </w:t>
      </w:r>
    </w:p>
    <w:p w14:paraId="2B70A26A" w14:textId="75CECEA2" w:rsidR="007B738F" w:rsidRPr="00B822B5" w:rsidRDefault="007B738F" w:rsidP="002F39A6">
      <w:pPr>
        <w:pStyle w:val="MPakapit"/>
      </w:pPr>
      <w:r w:rsidRPr="00B822B5">
        <w:t>Konstrukcje stalowe mają być wykonane ze stali konstrukcyjnych walcowanych na gorąco, wymienionych w tabeli 3.1 normy europejskie (EUROKODY). Jako podstawowe użyte będą gatunki S235 i S355. Konstrukcje stalowe będą wykonane i odbierane</w:t>
      </w:r>
      <w:r w:rsidR="002F39A6">
        <w:t xml:space="preserve"> </w:t>
      </w:r>
      <w:r w:rsidRPr="00B822B5">
        <w:t xml:space="preserve">na podstawie norm europejskich (EUROKODY) .  </w:t>
      </w:r>
    </w:p>
    <w:p w14:paraId="1B138C9C" w14:textId="77777777" w:rsidR="007B738F" w:rsidRPr="00B822B5" w:rsidRDefault="007B738F" w:rsidP="002F39A6">
      <w:pPr>
        <w:pStyle w:val="MPakapit"/>
      </w:pPr>
      <w:r w:rsidRPr="00B822B5">
        <w:t xml:space="preserve">Wymagania podstawowe: </w:t>
      </w:r>
    </w:p>
    <w:p w14:paraId="5805F6D1" w14:textId="19FCB367" w:rsidR="007B738F" w:rsidRPr="00B822B5" w:rsidRDefault="6210596F" w:rsidP="002E5A82">
      <w:pPr>
        <w:pStyle w:val="MPliter"/>
        <w:numPr>
          <w:ilvl w:val="0"/>
          <w:numId w:val="26"/>
        </w:numPr>
      </w:pPr>
      <w:r w:rsidRPr="00B822B5">
        <w:t>P</w:t>
      </w:r>
      <w:r w:rsidR="007B738F" w:rsidRPr="00B822B5">
        <w:t>ołączenia montażowe elementów konstrukcji stalowej mają być skręcane</w:t>
      </w:r>
      <w:r w:rsidR="002F39A6">
        <w:br/>
      </w:r>
      <w:r w:rsidR="007B738F" w:rsidRPr="00B822B5">
        <w:t>na śruby. Łączniki do konstrukcji stalowej mają posiadać podwyższoną odporność antykorozyjną. Wszędzie tam, gdzie konstrukcja stalowa może być narażona</w:t>
      </w:r>
      <w:r w:rsidR="00574100">
        <w:br/>
      </w:r>
      <w:r w:rsidR="007B738F" w:rsidRPr="00B822B5">
        <w:t xml:space="preserve">na zamoczenie, dolne części słupów stalowych mają być </w:t>
      </w:r>
      <w:r w:rsidR="003F12EB" w:rsidRPr="00B822B5">
        <w:t>wynies</w:t>
      </w:r>
      <w:r w:rsidR="008A55CC" w:rsidRPr="00B822B5">
        <w:t>ion</w:t>
      </w:r>
      <w:r w:rsidR="00C54103">
        <w:t>e</w:t>
      </w:r>
      <w:r w:rsidR="003F12EB" w:rsidRPr="00B822B5">
        <w:t xml:space="preserve"> </w:t>
      </w:r>
      <w:r w:rsidR="007B738F" w:rsidRPr="00B822B5">
        <w:t>do poziomu</w:t>
      </w:r>
      <w:r w:rsidR="00131196" w:rsidRPr="00B822B5">
        <w:t xml:space="preserve"> min</w:t>
      </w:r>
      <w:r w:rsidR="00FD1714" w:rsidRPr="00B822B5">
        <w:t>.</w:t>
      </w:r>
      <w:r w:rsidR="007B738F" w:rsidRPr="00B822B5">
        <w:t xml:space="preserve"> 0,3 m powyżej projektowanego poziomu terenu lub posadzki,</w:t>
      </w:r>
    </w:p>
    <w:p w14:paraId="77DA87F7" w14:textId="174A2E49" w:rsidR="007B738F" w:rsidRDefault="007B738F" w:rsidP="00027740">
      <w:pPr>
        <w:pStyle w:val="MPliter"/>
      </w:pPr>
      <w:r w:rsidRPr="00B822B5">
        <w:t xml:space="preserve">połączenia spawane </w:t>
      </w:r>
      <w:r w:rsidR="0131EE38" w:rsidRPr="00B822B5">
        <w:t>wykonywane na budowie</w:t>
      </w:r>
      <w:r w:rsidRPr="00B822B5">
        <w:t xml:space="preserve"> przewiduje się w szczególnych przypadkach za zgodą Zamawiającego.</w:t>
      </w:r>
    </w:p>
    <w:p w14:paraId="2CD75329" w14:textId="77777777" w:rsidR="007329EC" w:rsidRPr="00B822B5" w:rsidRDefault="007329EC" w:rsidP="007329EC">
      <w:pPr>
        <w:pStyle w:val="MPliter"/>
        <w:numPr>
          <w:ilvl w:val="0"/>
          <w:numId w:val="0"/>
        </w:numPr>
        <w:ind w:left="1070" w:hanging="360"/>
      </w:pPr>
    </w:p>
    <w:p w14:paraId="159EF8FB" w14:textId="1D26334B" w:rsidR="007B738F" w:rsidRPr="00B822B5" w:rsidRDefault="007B738F" w:rsidP="00027740">
      <w:pPr>
        <w:pStyle w:val="MPliter"/>
      </w:pPr>
      <w:r w:rsidRPr="00B822B5">
        <w:t>konstrukcje stalowe mają być projektowane i wykonane w taki sposób, aby nie posiadały miejsc („kieszeni”) umożliwiających gromadzenie się wody</w:t>
      </w:r>
      <w:r w:rsidR="00574100">
        <w:br/>
      </w:r>
      <w:r w:rsidRPr="00B822B5">
        <w:t xml:space="preserve">i zanieczyszczeń, </w:t>
      </w:r>
    </w:p>
    <w:p w14:paraId="0EC27E8B" w14:textId="598E13CC" w:rsidR="007B738F" w:rsidRPr="00B822B5" w:rsidRDefault="007B738F" w:rsidP="00027740">
      <w:pPr>
        <w:pStyle w:val="MPliter"/>
      </w:pPr>
      <w:r w:rsidRPr="00B822B5">
        <w:t>Wykonawca zastosuje elementy antywibracyjne wszędzie tam, gdzie to konieczne, aby wyeliminować szkodliwy wpływ wibracji na urządzenia, obiekty budowlane</w:t>
      </w:r>
      <w:r w:rsidR="00574100">
        <w:br/>
      </w:r>
      <w:r w:rsidRPr="00B822B5">
        <w:t>i ludzi,</w:t>
      </w:r>
    </w:p>
    <w:p w14:paraId="567D474D" w14:textId="28812B28" w:rsidR="007B738F" w:rsidRPr="00B822B5" w:rsidRDefault="007B738F" w:rsidP="00027740">
      <w:pPr>
        <w:pStyle w:val="MPliter"/>
      </w:pPr>
      <w:r w:rsidRPr="00B822B5">
        <w:t>Konstrukcje stalowe mają być zabezpieczone przeciw czynnikom atmosferycznym, technologicznym czy pożarowym, w zależności od lokalizacji</w:t>
      </w:r>
      <w:r w:rsidR="002F39A6">
        <w:br/>
      </w:r>
      <w:r w:rsidRPr="00B822B5">
        <w:t>i funkcji jaką będą pełnić, w szczególności zabezpieczone antykorozyjnie</w:t>
      </w:r>
      <w:r w:rsidR="00C54103">
        <w:br/>
      </w:r>
      <w:r w:rsidRPr="00B822B5">
        <w:t>poprzez malowanie</w:t>
      </w:r>
      <w:r w:rsidR="003347B0" w:rsidRPr="00B822B5">
        <w:t>.</w:t>
      </w:r>
      <w:r w:rsidRPr="00B822B5">
        <w:t xml:space="preserve"> Ocynkowanie ma być stosowane w elementach konstrukcji stalowej takich jak kratki pomostowe, blachy żeberkowe lub ryflowane, stanowiące pokrycie pomostów. </w:t>
      </w:r>
    </w:p>
    <w:p w14:paraId="1F2546A4" w14:textId="3F8E21D0" w:rsidR="007B738F" w:rsidRPr="00B822B5" w:rsidRDefault="007B738F" w:rsidP="00027740">
      <w:pPr>
        <w:pStyle w:val="MPliter"/>
      </w:pPr>
      <w:r w:rsidRPr="00B822B5">
        <w:t xml:space="preserve">Kratki pomostowe mają być wykonane, jako antypoślizgowe typu </w:t>
      </w:r>
      <w:proofErr w:type="spellStart"/>
      <w:r w:rsidRPr="00B822B5">
        <w:t>serrated</w:t>
      </w:r>
      <w:proofErr w:type="spellEnd"/>
      <w:r w:rsidRPr="00B822B5">
        <w:t xml:space="preserve">. Stopnie mają być zakończone listwą antypoślizgową, </w:t>
      </w:r>
    </w:p>
    <w:p w14:paraId="7413CA1B" w14:textId="77777777" w:rsidR="007B738F" w:rsidRPr="00B822B5" w:rsidRDefault="007B738F" w:rsidP="00027740">
      <w:pPr>
        <w:pStyle w:val="MPliter"/>
      </w:pPr>
      <w:r w:rsidRPr="00B822B5">
        <w:t xml:space="preserve">Poszczególne elementy wysyłkowe konstrukcji stalowej dla wszystkich konstrukcji mają być jednolicie oznakowane w sposób umożliwiający ich jednoznaczną identyfikację. </w:t>
      </w:r>
    </w:p>
    <w:p w14:paraId="363D676B" w14:textId="50A8E0B4" w:rsidR="007B738F" w:rsidRPr="00B822B5" w:rsidRDefault="007B738F" w:rsidP="00027740">
      <w:pPr>
        <w:pStyle w:val="MPliter"/>
      </w:pPr>
      <w:r w:rsidRPr="00B822B5">
        <w:t>Wszystkie elementy powiązane na stałe z gruntem należy wykonać</w:t>
      </w:r>
      <w:r w:rsidR="00574100">
        <w:br/>
      </w:r>
      <w:r w:rsidRPr="00B822B5">
        <w:lastRenderedPageBreak/>
        <w:t>z zastosowaniem odpowiedniej izolacji przeciwwilgociowej.</w:t>
      </w:r>
    </w:p>
    <w:p w14:paraId="6E7C2372" w14:textId="53A40F9B" w:rsidR="00C35D1C" w:rsidRPr="00B822B5" w:rsidRDefault="00C35D1C" w:rsidP="00027740">
      <w:pPr>
        <w:pStyle w:val="MPliter"/>
      </w:pPr>
      <w:r w:rsidRPr="00B822B5">
        <w:t xml:space="preserve">Zamawiający przyjmuje kategorię korozyjności C3 </w:t>
      </w:r>
      <w:r w:rsidR="00C54103">
        <w:t>–</w:t>
      </w:r>
      <w:r w:rsidRPr="00B822B5">
        <w:t xml:space="preserve"> wewnątrz</w:t>
      </w:r>
      <w:r w:rsidR="00C54103">
        <w:t xml:space="preserve">, </w:t>
      </w:r>
      <w:r w:rsidRPr="00B822B5">
        <w:t>C4</w:t>
      </w:r>
      <w:r w:rsidR="00C54103">
        <w:t xml:space="preserve"> </w:t>
      </w:r>
      <w:r w:rsidR="00C90C42">
        <w:t xml:space="preserve">– </w:t>
      </w:r>
      <w:r w:rsidRPr="00B822B5">
        <w:t>na zewnątrz</w:t>
      </w:r>
      <w:r w:rsidR="00777D50" w:rsidRPr="00B822B5">
        <w:t>,</w:t>
      </w:r>
      <w:r w:rsidR="00C772E0" w:rsidRPr="00B822B5">
        <w:t xml:space="preserve"> oraz</w:t>
      </w:r>
      <w:r w:rsidR="0089726B" w:rsidRPr="00B822B5">
        <w:t xml:space="preserve"> dla </w:t>
      </w:r>
      <w:r w:rsidR="00777D50" w:rsidRPr="00B822B5">
        <w:t>konstrukcji otwartych.</w:t>
      </w:r>
      <w:r w:rsidR="00F669F0" w:rsidRPr="00B822B5">
        <w:t xml:space="preserve"> </w:t>
      </w:r>
      <w:r w:rsidR="004849C5" w:rsidRPr="00B822B5">
        <w:t>O</w:t>
      </w:r>
      <w:r w:rsidR="00F669F0" w:rsidRPr="00B822B5">
        <w:t>kres trwałości</w:t>
      </w:r>
      <w:r w:rsidR="004849C5" w:rsidRPr="00B822B5">
        <w:t xml:space="preserve"> zabezpieczeń antykorozyjnych</w:t>
      </w:r>
      <w:r w:rsidR="00F669F0" w:rsidRPr="00B822B5">
        <w:t xml:space="preserve"> H</w:t>
      </w:r>
      <w:r w:rsidR="00C90C42">
        <w:t>.</w:t>
      </w:r>
    </w:p>
    <w:p w14:paraId="6CB54637" w14:textId="085BA73C" w:rsidR="007B738F" w:rsidRPr="00B822B5" w:rsidRDefault="007B738F" w:rsidP="002F39A6">
      <w:pPr>
        <w:pStyle w:val="MPakapit"/>
      </w:pPr>
      <w:r w:rsidRPr="00B822B5">
        <w:t>Sposób transportu, składowania na terenie budowy oraz montaż ma się odbywać tak, aby nie uszkodzić konstrukcji i powłok antykorozyjnych.</w:t>
      </w:r>
    </w:p>
    <w:p w14:paraId="01539DBA" w14:textId="65E51C48" w:rsidR="007B738F" w:rsidRPr="00B822B5" w:rsidRDefault="007B738F" w:rsidP="002F39A6">
      <w:pPr>
        <w:pStyle w:val="MPakapit"/>
      </w:pPr>
      <w:r w:rsidRPr="00B822B5">
        <w:t>W celu zapewnienia odpowiedniej jakości powłoki malarskie będą wykonane</w:t>
      </w:r>
      <w:r w:rsidR="00C90C42">
        <w:t xml:space="preserve"> </w:t>
      </w:r>
      <w:r w:rsidRPr="00B822B5">
        <w:t>w wytwórni konstrukcji stalowych.</w:t>
      </w:r>
      <w:r w:rsidR="00962075" w:rsidRPr="00B822B5">
        <w:t xml:space="preserve"> Wykonanie powłoki malarskiej w innym zakładzie niż wytwórnia konstrukcji stalowych wymaga zgody Zamawiającego. </w:t>
      </w:r>
    </w:p>
    <w:p w14:paraId="7FD691DA" w14:textId="7DD8D717" w:rsidR="007B738F" w:rsidRPr="00B822B5" w:rsidRDefault="007B738F" w:rsidP="002F39A6">
      <w:pPr>
        <w:pStyle w:val="MPakapit"/>
      </w:pPr>
      <w:r w:rsidRPr="00B822B5">
        <w:t>Dopuszcza się wykonywanie powłok malarskich na budowie w obszarze styków montażowych pod warunkiem zachowania grubości, koloru, jednolitości faktury powierzchni, gładkości</w:t>
      </w:r>
      <w:r w:rsidR="002F39A6">
        <w:br/>
      </w:r>
      <w:r w:rsidRPr="00B822B5">
        <w:t xml:space="preserve">i odcienia jak warstwy antykorozyjnej wykonanej w wytwórni. </w:t>
      </w:r>
    </w:p>
    <w:p w14:paraId="780F6019" w14:textId="7A7F30BA" w:rsidR="00C35D1C" w:rsidRPr="00B822B5" w:rsidRDefault="00C35D1C" w:rsidP="002F39A6">
      <w:pPr>
        <w:pStyle w:val="MPakapit"/>
      </w:pPr>
      <w:r w:rsidRPr="00B822B5">
        <w:t>Zamawiający dopuszcza rozwiązanie, w którym uzupełnienia, poprawki warstwy nawierzchni zabezpieczenia antykorozyjnego będą wykonywane po montażu konstrukcji.</w:t>
      </w:r>
    </w:p>
    <w:p w14:paraId="0B81AC4B" w14:textId="77777777" w:rsidR="0003707B" w:rsidRDefault="0003707B" w:rsidP="007C2F19"/>
    <w:p w14:paraId="3A15B8B5" w14:textId="77777777" w:rsidR="007B738F" w:rsidRPr="00B822B5" w:rsidRDefault="007B738F" w:rsidP="00C90C42">
      <w:pPr>
        <w:pStyle w:val="MPNag4"/>
      </w:pPr>
      <w:bookmarkStart w:id="285" w:name="_Toc105322740"/>
      <w:bookmarkStart w:id="286" w:name="_Toc195100492"/>
      <w:r w:rsidRPr="00B822B5">
        <w:t>Konstrukcje żelbetowe</w:t>
      </w:r>
      <w:bookmarkEnd w:id="285"/>
      <w:bookmarkEnd w:id="286"/>
      <w:r w:rsidRPr="00B822B5">
        <w:t xml:space="preserve"> </w:t>
      </w:r>
    </w:p>
    <w:p w14:paraId="6E5BB857" w14:textId="02C08073" w:rsidR="007B738F" w:rsidRDefault="007B738F" w:rsidP="002F39A6">
      <w:pPr>
        <w:pStyle w:val="MPakapit"/>
      </w:pPr>
      <w:r w:rsidRPr="00B822B5">
        <w:t xml:space="preserve">Konstrukcje żelbetowe mają być zaprojektowane na podstawie norm europejskich (EUROKODY). W konstrukcjach budowlanych, jako najniższa klasa betonu może być użyty beton klasy C25/30. </w:t>
      </w:r>
    </w:p>
    <w:p w14:paraId="4FBBD179" w14:textId="77777777" w:rsidR="007B738F" w:rsidRPr="00B822B5" w:rsidRDefault="007B738F" w:rsidP="002F39A6">
      <w:pPr>
        <w:pStyle w:val="MPakapit"/>
      </w:pPr>
      <w:r w:rsidRPr="00B822B5">
        <w:t>Konstrukcje żelbetowe mają być wykonane i odbierane na podstawie opracowania Instytutu Techniki Budowlanej „Warunki Techniczne Wykonania i Odbioru Robót Budowlanych” (</w:t>
      </w:r>
      <w:proofErr w:type="spellStart"/>
      <w:r w:rsidRPr="00B822B5">
        <w:t>WTWiORB</w:t>
      </w:r>
      <w:proofErr w:type="spellEnd"/>
      <w:r w:rsidRPr="00B822B5">
        <w:t xml:space="preserve">): </w:t>
      </w:r>
    </w:p>
    <w:p w14:paraId="735FF023" w14:textId="1F329100" w:rsidR="007B738F" w:rsidRPr="00B822B5" w:rsidRDefault="007B738F" w:rsidP="002E5A82">
      <w:pPr>
        <w:pStyle w:val="MPliter"/>
        <w:numPr>
          <w:ilvl w:val="0"/>
          <w:numId w:val="27"/>
        </w:numPr>
      </w:pPr>
      <w:r w:rsidRPr="00B822B5">
        <w:t xml:space="preserve">zeszyt nr 415 Zbrojenie konstrukcji żelbetowych, </w:t>
      </w:r>
    </w:p>
    <w:p w14:paraId="428C5F1C" w14:textId="4E0975C0" w:rsidR="007B738F" w:rsidRPr="00B822B5" w:rsidRDefault="007B738F" w:rsidP="00027740">
      <w:pPr>
        <w:pStyle w:val="MPliter"/>
      </w:pPr>
      <w:r w:rsidRPr="00B822B5">
        <w:t xml:space="preserve">zeszyt nr 431 Konstrukcje betonowe i żelbetowe. </w:t>
      </w:r>
    </w:p>
    <w:p w14:paraId="1E297A55" w14:textId="77777777" w:rsidR="007B738F" w:rsidRPr="00B822B5" w:rsidRDefault="007B738F" w:rsidP="002F39A6">
      <w:pPr>
        <w:pStyle w:val="MPakapit"/>
      </w:pPr>
      <w:r w:rsidRPr="00B822B5">
        <w:t xml:space="preserve">Podstawowym rodzajem konstrukcji żelbetowej jest wykonanie jej, jako monolitycznej. </w:t>
      </w:r>
    </w:p>
    <w:p w14:paraId="3846DB75" w14:textId="37EA8462" w:rsidR="007B738F" w:rsidRPr="00B822B5" w:rsidRDefault="007B738F" w:rsidP="002F39A6">
      <w:pPr>
        <w:pStyle w:val="MPakapit"/>
      </w:pPr>
      <w:r w:rsidRPr="00B822B5">
        <w:t>Elementy prefabrykowane mogą być zastosowane w przypadkach elementów drugorzędnych, przeznaczonych do okresowego demontażu, na przykład płyty przykrywające kanały, komory</w:t>
      </w:r>
      <w:r w:rsidR="000015EF" w:rsidRPr="00B822B5">
        <w:t>.</w:t>
      </w:r>
    </w:p>
    <w:p w14:paraId="59E9E6B2" w14:textId="47A46955" w:rsidR="007B738F" w:rsidRPr="00B822B5" w:rsidRDefault="007B738F" w:rsidP="002F39A6">
      <w:pPr>
        <w:pStyle w:val="MPakapit"/>
      </w:pPr>
      <w:r w:rsidRPr="00B822B5">
        <w:t>Powierzchnie elementów wylewanych z betonu mają być jednolite, gładkie i bez nadmiernych przebarwień (dotyczy w szczególności wszystkich niezakrytych powierzchni betonowych),</w:t>
      </w:r>
      <w:r w:rsidR="002F39A6">
        <w:t xml:space="preserve"> w</w:t>
      </w:r>
      <w:r w:rsidRPr="00B822B5">
        <w:t xml:space="preserve">szystkie </w:t>
      </w:r>
      <w:r w:rsidR="002B3586" w:rsidRPr="00B822B5">
        <w:t xml:space="preserve">widoczne </w:t>
      </w:r>
      <w:r w:rsidRPr="00B822B5">
        <w:t xml:space="preserve">krawędzie betonu mają być wykonane ze skosem 2x2 cm. </w:t>
      </w:r>
    </w:p>
    <w:p w14:paraId="7D44134D" w14:textId="66445878" w:rsidR="007B738F" w:rsidRPr="00B822B5" w:rsidRDefault="007B738F" w:rsidP="002F39A6">
      <w:pPr>
        <w:pStyle w:val="MPakapit"/>
      </w:pPr>
      <w:r w:rsidRPr="00B822B5">
        <w:t>Beton elementów narażonych na działanie czynników atmosferycznych ma charakteryzować się odpowiednią mrozoodpornością, a w przypadku elementów narażonych na stały kontakt</w:t>
      </w:r>
      <w:r w:rsidR="002F39A6">
        <w:br/>
      </w:r>
      <w:r w:rsidRPr="00B822B5">
        <w:t xml:space="preserve">z wodą wodoszczelnością. Powierzchnie betonu narażonego na działanie korozyjne </w:t>
      </w:r>
      <w:r w:rsidRPr="00B822B5">
        <w:lastRenderedPageBreak/>
        <w:t>czynników chemicznych mają być pokryte powłokami chemoodpornymi. Powierzchnie betonu, które pozostaną trwale nieosłonięte i wyeksponowane na widok,</w:t>
      </w:r>
      <w:r w:rsidR="002F39A6">
        <w:t xml:space="preserve"> </w:t>
      </w:r>
      <w:r w:rsidRPr="00B822B5">
        <w:t xml:space="preserve">na przykład ściany ogniowe mają mieć jednolitą strukturę. </w:t>
      </w:r>
    </w:p>
    <w:p w14:paraId="37A56C9B" w14:textId="56DA4786" w:rsidR="007B738F" w:rsidRPr="00B822B5" w:rsidRDefault="007B738F" w:rsidP="002F39A6">
      <w:pPr>
        <w:pStyle w:val="MPakapit"/>
      </w:pPr>
      <w:r w:rsidRPr="00B822B5">
        <w:t>Konstrukcje mają być wyposażone w repery zainstalowane w dolnej części słupów, umożliwiające pomiar osiadania konstrukcji. Repery mają być zabezpieczone</w:t>
      </w:r>
      <w:r w:rsidR="00C90C42">
        <w:br/>
      </w:r>
      <w:r w:rsidRPr="00B822B5">
        <w:t>przed uszkodzeniem w trakcie budowy i eksploatacji obiektu. Ilość i rozmieszczeni</w:t>
      </w:r>
      <w:r w:rsidR="00C90C42">
        <w:t>e</w:t>
      </w:r>
      <w:r w:rsidRPr="00B822B5">
        <w:t xml:space="preserve"> reperów będ</w:t>
      </w:r>
      <w:r w:rsidR="00C90C42">
        <w:t>ą</w:t>
      </w:r>
      <w:r w:rsidRPr="00B822B5">
        <w:t xml:space="preserve"> uzgodnion</w:t>
      </w:r>
      <w:r w:rsidR="00C90C42">
        <w:t>e</w:t>
      </w:r>
      <w:r w:rsidRPr="00B822B5">
        <w:t xml:space="preserve"> z Zamawiającym. </w:t>
      </w:r>
    </w:p>
    <w:p w14:paraId="22AA3958" w14:textId="77777777" w:rsidR="00C90C42" w:rsidRPr="00B822B5" w:rsidRDefault="00C90C42" w:rsidP="002F39A6">
      <w:pPr>
        <w:pStyle w:val="MPakapit"/>
      </w:pPr>
    </w:p>
    <w:p w14:paraId="361A269E" w14:textId="4969AA1E" w:rsidR="007B738F" w:rsidRPr="00B822B5" w:rsidRDefault="007B738F" w:rsidP="00A84ECD">
      <w:pPr>
        <w:pStyle w:val="MPNag3"/>
      </w:pPr>
      <w:bookmarkStart w:id="287" w:name="_Toc105322741"/>
      <w:bookmarkStart w:id="288" w:name="_Toc195100493"/>
      <w:bookmarkStart w:id="289" w:name="_Toc195266866"/>
      <w:r w:rsidRPr="00B822B5">
        <w:t>Konstrukcje podziemne – tunele, kanały, komory</w:t>
      </w:r>
      <w:bookmarkEnd w:id="287"/>
      <w:bookmarkEnd w:id="288"/>
      <w:bookmarkEnd w:id="289"/>
    </w:p>
    <w:p w14:paraId="244850E5" w14:textId="5B24799A" w:rsidR="007B738F" w:rsidRPr="00B822B5" w:rsidRDefault="007B738F" w:rsidP="00C90C42">
      <w:pPr>
        <w:pStyle w:val="MPakapit"/>
      </w:pPr>
      <w:r w:rsidRPr="00B822B5">
        <w:t xml:space="preserve">Konstrukcje podziemne, tunele i kanały </w:t>
      </w:r>
      <w:r w:rsidR="00E3152D" w:rsidRPr="00B822B5">
        <w:t>muszą</w:t>
      </w:r>
      <w:r w:rsidRPr="00B822B5">
        <w:t xml:space="preserve"> być wykonywane, jako żelbetowe.</w:t>
      </w:r>
    </w:p>
    <w:p w14:paraId="05541E56" w14:textId="2159DCA4" w:rsidR="007B738F" w:rsidRPr="00B822B5" w:rsidRDefault="007B738F" w:rsidP="00C90C42">
      <w:pPr>
        <w:pStyle w:val="MPakapit"/>
      </w:pPr>
      <w:r w:rsidRPr="00B822B5">
        <w:t xml:space="preserve">Powierzchnie konstrukcji stykających się bezpośrednio z gruntem mają posiadać izolację przeciwwilgociową, a w przypadku narażenia na bezpośrednie działanie wody izolację przeciwwodną, z warstwą zabezpieczającą przed uszkodzeniem. </w:t>
      </w:r>
    </w:p>
    <w:p w14:paraId="071C851D" w14:textId="303F16A8" w:rsidR="007B738F" w:rsidRPr="00B822B5" w:rsidRDefault="007B738F" w:rsidP="00C90C42">
      <w:pPr>
        <w:pStyle w:val="MPakapit"/>
      </w:pPr>
      <w:r w:rsidRPr="00B822B5">
        <w:t>Elementy konstrukcji narażone na zawilgocenie i działanie temperatur ujemnych mają charakteryzować się wysoką mrozoodpornością.</w:t>
      </w:r>
    </w:p>
    <w:p w14:paraId="6C2B6207" w14:textId="3CFB16D5" w:rsidR="007B738F" w:rsidRPr="00B822B5" w:rsidRDefault="007B738F" w:rsidP="00C90C42">
      <w:pPr>
        <w:pStyle w:val="MPakapit"/>
      </w:pPr>
      <w:r w:rsidRPr="00B822B5">
        <w:t>W przypadku konieczności zapewnienia dodatnich temperatur</w:t>
      </w:r>
      <w:r w:rsidR="00C90C42">
        <w:t xml:space="preserve"> </w:t>
      </w:r>
      <w:r w:rsidRPr="00B822B5">
        <w:t xml:space="preserve">w pomieszczeniu należy zapewnić odpowiednią izolacyjność termiczna ścian i stropów. </w:t>
      </w:r>
    </w:p>
    <w:p w14:paraId="0BCD6A2B" w14:textId="248D741B" w:rsidR="007B738F" w:rsidRDefault="00C90C42" w:rsidP="00C90C42">
      <w:pPr>
        <w:pStyle w:val="MPakapit"/>
      </w:pPr>
      <w:r>
        <w:t>Do</w:t>
      </w:r>
      <w:r w:rsidR="007B738F" w:rsidRPr="00B822B5">
        <w:t xml:space="preserve"> kanałów</w:t>
      </w:r>
      <w:r>
        <w:t>/</w:t>
      </w:r>
      <w:r w:rsidR="007B738F" w:rsidRPr="00B822B5">
        <w:t xml:space="preserve"> tuneli</w:t>
      </w:r>
      <w:r>
        <w:t>/</w:t>
      </w:r>
      <w:r w:rsidR="007B738F" w:rsidRPr="00B822B5">
        <w:t xml:space="preserve"> komór mają zostać wyznaczone miejsca zejścia, wyposażone w </w:t>
      </w:r>
      <w:r w:rsidR="00B87048" w:rsidRPr="00B822B5">
        <w:t>klatki schodowe</w:t>
      </w:r>
      <w:r w:rsidR="007B738F" w:rsidRPr="00B822B5">
        <w:t xml:space="preserve">. Ilość miejsc zejścia, ma być uzgodniona z Zamawiającym, jednocześnie nie może być mniejsza niż </w:t>
      </w:r>
      <w:r w:rsidR="00AD492C" w:rsidRPr="00B822B5">
        <w:t>dwa</w:t>
      </w:r>
      <w:r w:rsidR="007B738F" w:rsidRPr="00B822B5">
        <w:t xml:space="preserve"> na kanał</w:t>
      </w:r>
      <w:r>
        <w:t>/</w:t>
      </w:r>
      <w:r w:rsidR="007B738F" w:rsidRPr="00B822B5">
        <w:t xml:space="preserve"> tunel</w:t>
      </w:r>
      <w:r>
        <w:t>/</w:t>
      </w:r>
      <w:r w:rsidR="007B738F" w:rsidRPr="00B822B5">
        <w:t xml:space="preserve"> komorę. </w:t>
      </w:r>
    </w:p>
    <w:p w14:paraId="4B9E6675" w14:textId="63F99F04" w:rsidR="00C90C42" w:rsidRPr="00B822B5" w:rsidRDefault="00C90C42" w:rsidP="00C90C42">
      <w:pPr>
        <w:pStyle w:val="MPakapit"/>
      </w:pPr>
    </w:p>
    <w:p w14:paraId="437C7200" w14:textId="77777777" w:rsidR="007B738F" w:rsidRDefault="007B738F" w:rsidP="00A84ECD">
      <w:pPr>
        <w:pStyle w:val="MPNag3"/>
      </w:pPr>
      <w:bookmarkStart w:id="290" w:name="_Toc105322742"/>
      <w:bookmarkStart w:id="291" w:name="_Toc195100494"/>
      <w:bookmarkStart w:id="292" w:name="_Toc195266867"/>
      <w:r w:rsidRPr="00B822B5">
        <w:t>Przegrody budowlane</w:t>
      </w:r>
      <w:bookmarkEnd w:id="290"/>
      <w:bookmarkEnd w:id="291"/>
      <w:bookmarkEnd w:id="292"/>
      <w:r w:rsidRPr="00B822B5">
        <w:t xml:space="preserve"> </w:t>
      </w:r>
    </w:p>
    <w:p w14:paraId="5F080D22" w14:textId="43840F57" w:rsidR="00C90C42" w:rsidRPr="00B822B5" w:rsidRDefault="00C90C42" w:rsidP="00C90C42">
      <w:pPr>
        <w:pStyle w:val="MPNag4"/>
      </w:pPr>
      <w:r>
        <w:t>Informacje ogólne</w:t>
      </w:r>
    </w:p>
    <w:p w14:paraId="182E4ABC" w14:textId="5C403677" w:rsidR="007B738F" w:rsidRPr="00B822B5" w:rsidRDefault="007B738F" w:rsidP="00C90C42">
      <w:pPr>
        <w:pStyle w:val="MPakapit"/>
      </w:pPr>
      <w:r w:rsidRPr="00B822B5">
        <w:t>Przegrody budowlane, stropy, ściany i dachy mają zapewniać ochronę</w:t>
      </w:r>
      <w:r w:rsidR="00C90C42">
        <w:t xml:space="preserve"> </w:t>
      </w:r>
      <w:r w:rsidRPr="00B822B5">
        <w:t>przed wpływem warunków atmosferycznych, mają posiadać wymaganą izolacyjność cieplną</w:t>
      </w:r>
      <w:r w:rsidR="00C90C42">
        <w:t xml:space="preserve"> </w:t>
      </w:r>
      <w:r w:rsidRPr="00B822B5">
        <w:t>i akustyczną</w:t>
      </w:r>
      <w:r w:rsidR="00C90C42">
        <w:br/>
      </w:r>
      <w:r w:rsidRPr="00B822B5">
        <w:t xml:space="preserve">a także stanowić oddzielenie przeciwpożarowe (tam gdzie jest to wymagane). Przegrody budowlane mają być wykonane z materiałów niepalnych. </w:t>
      </w:r>
    </w:p>
    <w:p w14:paraId="42F5D4E1" w14:textId="77777777" w:rsidR="007B738F" w:rsidRPr="00B822B5" w:rsidRDefault="007B738F" w:rsidP="00C90C42">
      <w:pPr>
        <w:pStyle w:val="MPNag4"/>
      </w:pPr>
      <w:bookmarkStart w:id="293" w:name="_Toc195100495"/>
      <w:r w:rsidRPr="00B822B5">
        <w:t>Dachy</w:t>
      </w:r>
      <w:bookmarkEnd w:id="293"/>
      <w:r w:rsidRPr="00B822B5">
        <w:t xml:space="preserve"> </w:t>
      </w:r>
    </w:p>
    <w:p w14:paraId="6BF4999F" w14:textId="53BB49CA" w:rsidR="007B738F" w:rsidRPr="00B822B5" w:rsidRDefault="007B738F" w:rsidP="00C90C42">
      <w:pPr>
        <w:pStyle w:val="MPakapit"/>
      </w:pPr>
      <w:r w:rsidRPr="00B822B5">
        <w:t>Dach w nowoprojektowanym budynku będzie wyposażony w instalację odprowadzania wody deszczowej do kanalizacji deszczowej. Przy odprowadzaniu wody opadowej z dachu</w:t>
      </w:r>
      <w:r w:rsidR="00C90C42">
        <w:br/>
      </w:r>
      <w:r w:rsidRPr="00B822B5">
        <w:t xml:space="preserve">do wnętrza budynku wpust dachowy ma być ogrzewany. </w:t>
      </w:r>
    </w:p>
    <w:p w14:paraId="36C11C7D" w14:textId="77777777" w:rsidR="00C90C42" w:rsidRDefault="007B738F" w:rsidP="00C90C42">
      <w:pPr>
        <w:pStyle w:val="MPakapit"/>
      </w:pPr>
      <w:r w:rsidRPr="00B822B5">
        <w:lastRenderedPageBreak/>
        <w:t xml:space="preserve">W przypadku zainstalowania na dachu urządzeń i instalacji, muszą być do nich wykonane dojścia: </w:t>
      </w:r>
    </w:p>
    <w:p w14:paraId="6B92982C" w14:textId="5B8FCD3A" w:rsidR="007B738F" w:rsidRPr="00B822B5" w:rsidRDefault="007B738F" w:rsidP="00C90C42">
      <w:pPr>
        <w:pStyle w:val="MPopunkty"/>
      </w:pPr>
      <w:r w:rsidRPr="00B822B5">
        <w:t xml:space="preserve">w postaci pomostów stalowych pokrytych kratkami pomostowymi, tam gdzie czynności obsługowe są wykonywane okresowo bądź wymagają użycia narzędzi, </w:t>
      </w:r>
    </w:p>
    <w:p w14:paraId="71E4B270" w14:textId="72A90E58" w:rsidR="007B738F" w:rsidRPr="00B822B5" w:rsidRDefault="004C38EA" w:rsidP="00C90C42">
      <w:pPr>
        <w:pStyle w:val="MPopunkty"/>
      </w:pPr>
      <w:r w:rsidRPr="00B822B5">
        <w:t>poprzez wyznaczenie tras komunikacyjnych zabezpieczonych dodatkową warstwą papy termozgrzewalnej dla pozostałych urządzeń i instalacji, w kolorze żółtym</w:t>
      </w:r>
      <w:r w:rsidR="007B738F" w:rsidRPr="00B822B5" w:rsidDel="00153144">
        <w:t>.</w:t>
      </w:r>
      <w:r w:rsidR="007B738F" w:rsidRPr="00B822B5">
        <w:t xml:space="preserve"> </w:t>
      </w:r>
    </w:p>
    <w:p w14:paraId="6D9E6699" w14:textId="350CAC83" w:rsidR="007B738F" w:rsidRPr="00B822B5" w:rsidRDefault="007B738F" w:rsidP="00C90C42">
      <w:pPr>
        <w:pStyle w:val="MPakapit"/>
      </w:pPr>
      <w:r w:rsidRPr="00B822B5">
        <w:t>Ma być zapewniony łatwy i bezpieczny dostęp do dachów wszystkich obiektów</w:t>
      </w:r>
      <w:r w:rsidR="00C90C42">
        <w:br/>
      </w:r>
      <w:r w:rsidRPr="00B822B5">
        <w:t xml:space="preserve">poprzez wyjście na dach z wewnętrznej klatki schodowej, ewentualnie za pomocą zewnętrznej drabiny, trwale umocowanej do konstrukcji obiektu z zachowaniem odpowiednich przepisów </w:t>
      </w:r>
      <w:r w:rsidR="00C90C42">
        <w:t>BHP</w:t>
      </w:r>
      <w:r w:rsidRPr="00B822B5">
        <w:t xml:space="preserve">. </w:t>
      </w:r>
      <w:r w:rsidR="007128DE" w:rsidRPr="00B822B5">
        <w:t>Na wszystkich dachach stosować systemy asekuracji.</w:t>
      </w:r>
    </w:p>
    <w:p w14:paraId="70D2FBC8" w14:textId="0C2F2FA2" w:rsidR="007B738F" w:rsidRDefault="007B738F" w:rsidP="00C90C42">
      <w:pPr>
        <w:pStyle w:val="MPakapit"/>
      </w:pPr>
      <w:r w:rsidRPr="00B822B5">
        <w:t>Dostęp do wszystkich dachów budynków ma spełniać wymagania rozdziału</w:t>
      </w:r>
      <w:r w:rsidR="00C90C42">
        <w:t xml:space="preserve"> </w:t>
      </w:r>
      <w:r w:rsidRPr="00B822B5">
        <w:t>9</w:t>
      </w:r>
      <w:r w:rsidR="008D5000">
        <w:t>,</w:t>
      </w:r>
      <w:r w:rsidRPr="00B822B5">
        <w:t xml:space="preserve"> działu III Rozporządzenia Ministra Infrastruktury w sprawie warunków technicznych, jakim powinny odpowiadać budynki i ich usytuowanie.</w:t>
      </w:r>
    </w:p>
    <w:p w14:paraId="5CB8B35D" w14:textId="77777777" w:rsidR="007329EC" w:rsidRPr="00B822B5" w:rsidRDefault="007329EC" w:rsidP="00C90C42">
      <w:pPr>
        <w:pStyle w:val="MPakapit"/>
      </w:pPr>
    </w:p>
    <w:p w14:paraId="69121FC4" w14:textId="3FD3B586" w:rsidR="007B738F" w:rsidRPr="00B822B5" w:rsidRDefault="007B738F" w:rsidP="00C90C42">
      <w:pPr>
        <w:pStyle w:val="MPakapit"/>
      </w:pPr>
      <w:r w:rsidRPr="00B822B5">
        <w:t xml:space="preserve">Dojścia do pomostów obsługi armatur na estakadach mają być zapewnione </w:t>
      </w:r>
      <w:r w:rsidR="000C482A" w:rsidRPr="00B822B5">
        <w:t>poprzez klatki sch</w:t>
      </w:r>
      <w:r w:rsidR="00441F8A" w:rsidRPr="00B822B5">
        <w:t>odowe</w:t>
      </w:r>
      <w:r w:rsidRPr="00B822B5">
        <w:t xml:space="preserve">. </w:t>
      </w:r>
    </w:p>
    <w:p w14:paraId="775982A2" w14:textId="020C0EB8" w:rsidR="007B738F" w:rsidRPr="00B822B5" w:rsidRDefault="000D0620" w:rsidP="00C90C42">
      <w:pPr>
        <w:pStyle w:val="MPakapit"/>
      </w:pPr>
      <w:r w:rsidRPr="00B822B5">
        <w:t>Tam, gdzie wymagają tego urządzenia technologiczne lub okresowa konserwacja dachu</w:t>
      </w:r>
      <w:r w:rsidR="008D5000">
        <w:br/>
      </w:r>
      <w:r w:rsidRPr="00B822B5">
        <w:t>lub elewacji na etapie eksploatacji, mają być zainstalowane systemy zabezpieczające</w:t>
      </w:r>
      <w:r w:rsidR="008D5000">
        <w:br/>
      </w:r>
      <w:r w:rsidRPr="00B822B5">
        <w:t>przed upadkiem z wysokości oraz belki do podwieszenia wózka remontowego, umożliwiające wykonywanie bezpiecznej pracy na wysokości</w:t>
      </w:r>
      <w:r w:rsidR="007B738F" w:rsidRPr="00B822B5">
        <w:t xml:space="preserve">.  </w:t>
      </w:r>
    </w:p>
    <w:p w14:paraId="3FF5784A" w14:textId="7DB7EA88" w:rsidR="007B738F" w:rsidRPr="00B822B5" w:rsidRDefault="007B738F" w:rsidP="00D82CE7">
      <w:pPr>
        <w:pStyle w:val="MPNag4"/>
      </w:pPr>
      <w:bookmarkStart w:id="294" w:name="_Toc195100496"/>
      <w:r w:rsidRPr="00B822B5">
        <w:t>Ściany wewnętrzne</w:t>
      </w:r>
      <w:bookmarkEnd w:id="294"/>
      <w:r w:rsidRPr="00B822B5">
        <w:t xml:space="preserve"> </w:t>
      </w:r>
    </w:p>
    <w:p w14:paraId="4714770A" w14:textId="13C718CE" w:rsidR="007B738F" w:rsidRPr="00B822B5" w:rsidRDefault="007B738F" w:rsidP="00D82CE7">
      <w:pPr>
        <w:pStyle w:val="MPakapit"/>
      </w:pPr>
      <w:r w:rsidRPr="00B822B5">
        <w:t xml:space="preserve">Ściany wewnętrzne mają być wykonane, jako murowane, lub żelbetowe. Ściany mają zapewniać odpowiednią izolacyjność akustyczną oraz charakteryzować się wymaganą odpornością ogniową, w przypadku, gdy stanowią one oddzielenie pożarowe. </w:t>
      </w:r>
    </w:p>
    <w:p w14:paraId="4401DCEE" w14:textId="77777777" w:rsidR="007B738F" w:rsidRPr="00B822B5" w:rsidRDefault="007B738F" w:rsidP="00D82CE7">
      <w:pPr>
        <w:pStyle w:val="MPNag4"/>
      </w:pPr>
      <w:bookmarkStart w:id="295" w:name="_Toc195100497"/>
      <w:r w:rsidRPr="00B822B5">
        <w:t>Stropy</w:t>
      </w:r>
      <w:bookmarkEnd w:id="295"/>
      <w:r w:rsidRPr="00B822B5">
        <w:t xml:space="preserve"> </w:t>
      </w:r>
    </w:p>
    <w:p w14:paraId="16857F70" w14:textId="6BAD0AE4" w:rsidR="007B738F" w:rsidRPr="00B822B5" w:rsidRDefault="007B738F" w:rsidP="00D82CE7">
      <w:pPr>
        <w:pStyle w:val="MPakapit"/>
      </w:pPr>
      <w:r w:rsidRPr="00B822B5">
        <w:t>Stropy w pomieszczeniach technologicznych wykonane będą, jako monolityczne żelbetowe. W przypadku zastosowania płyty stropowej żelbetowej opartej</w:t>
      </w:r>
      <w:r w:rsidR="00D82CE7">
        <w:t xml:space="preserve"> </w:t>
      </w:r>
      <w:r w:rsidRPr="00B822B5">
        <w:t>na belkach stalowych mają być zastosowane pręty spawane do belki, wpuszczone w płytę stropową. Stropy narażone</w:t>
      </w:r>
      <w:r w:rsidR="00D82CE7">
        <w:br/>
      </w:r>
      <w:r w:rsidRPr="00B822B5">
        <w:t>na zalanie wodą mają posiadać instalację umożliwiającą odprowadzenie wody. Wykonanie tych stropów ma zabezpieczać przed przedostawaniem się wody do pomieszczeń położonych poniżej,</w:t>
      </w:r>
      <w:r w:rsidR="00F434F6">
        <w:t xml:space="preserve"> </w:t>
      </w:r>
      <w:r w:rsidRPr="00B822B5">
        <w:t>a powierzchnia stropów ma być ukształtowana</w:t>
      </w:r>
      <w:r w:rsidR="00D82CE7">
        <w:t xml:space="preserve"> </w:t>
      </w:r>
      <w:r w:rsidRPr="00B822B5">
        <w:t xml:space="preserve">ze spadkami do kratek wpustowych. </w:t>
      </w:r>
    </w:p>
    <w:p w14:paraId="1A76B186" w14:textId="37D3377E" w:rsidR="007B738F" w:rsidRPr="00B822B5" w:rsidRDefault="007B738F" w:rsidP="00D82CE7">
      <w:pPr>
        <w:pStyle w:val="MPakapit"/>
      </w:pPr>
      <w:r w:rsidRPr="00B822B5">
        <w:t>Stropy na poziomach technologicznych mają być ażurowe, wykonane</w:t>
      </w:r>
      <w:r w:rsidR="00D82CE7">
        <w:t xml:space="preserve"> </w:t>
      </w:r>
      <w:r w:rsidRPr="00B822B5">
        <w:t>z ocynkowanych kratek pomostowych typu Mostostal lub równoważne.</w:t>
      </w:r>
      <w:r w:rsidR="00D82CE7">
        <w:t xml:space="preserve"> </w:t>
      </w:r>
      <w:r w:rsidRPr="00B822B5">
        <w:t>Do mocowania kratek podestowych</w:t>
      </w:r>
      <w:r w:rsidR="00D82CE7">
        <w:br/>
      </w:r>
      <w:r w:rsidRPr="00B822B5">
        <w:lastRenderedPageBreak/>
        <w:t xml:space="preserve">do konstrukcji nośnej stropu mają być zastosowane łączniki typu </w:t>
      </w:r>
      <w:proofErr w:type="spellStart"/>
      <w:r w:rsidRPr="00B822B5">
        <w:t>Hilti</w:t>
      </w:r>
      <w:proofErr w:type="spellEnd"/>
      <w:r w:rsidRPr="00B822B5">
        <w:t xml:space="preserve"> lub równoważne. </w:t>
      </w:r>
    </w:p>
    <w:p w14:paraId="5685203E" w14:textId="4C27584C" w:rsidR="007B738F" w:rsidRPr="00B822B5" w:rsidRDefault="007B738F" w:rsidP="00D82CE7">
      <w:pPr>
        <w:pStyle w:val="MPakapit"/>
      </w:pPr>
      <w:r w:rsidRPr="00B822B5">
        <w:t xml:space="preserve">Wszystkie przejścia technologiczne przez stropy oraz krawędzie stropów mają być wyposażone w </w:t>
      </w:r>
      <w:proofErr w:type="spellStart"/>
      <w:r w:rsidRPr="00B822B5">
        <w:t>bortnice</w:t>
      </w:r>
      <w:proofErr w:type="spellEnd"/>
      <w:r w:rsidRPr="00B822B5">
        <w:t>. W przypadku stropów i podestów ażurowych wszystkie przejścia instalacji technologicznych przez kratki stropowe oraz kratki ułożone wokół elementów konstrukcyjnych wyposażone będą w kołnierze z blachy. Posadzki</w:t>
      </w:r>
      <w:r w:rsidR="00D82CE7">
        <w:t xml:space="preserve"> </w:t>
      </w:r>
      <w:r w:rsidRPr="00B822B5">
        <w:t>na stropach żelbetowych</w:t>
      </w:r>
      <w:r w:rsidR="00D82CE7">
        <w:br/>
      </w:r>
      <w:r w:rsidRPr="00B822B5">
        <w:t xml:space="preserve">i posadzki na gruncie mają być wykonane, jako betonowe.  </w:t>
      </w:r>
    </w:p>
    <w:p w14:paraId="4C32DE10" w14:textId="0C2C5F10" w:rsidR="007B738F" w:rsidRPr="00B822B5" w:rsidRDefault="007B738F" w:rsidP="00D82CE7">
      <w:pPr>
        <w:pStyle w:val="MPakapit"/>
      </w:pPr>
      <w:r w:rsidRPr="00B822B5">
        <w:t>Dla posadzek dróg i pomieszczeń obciążonych ruchem ciężkim ma być zastosowane zbrojenie rozproszone. Powierzchnia posadzek ma być utwardzona poprzez zatarcie mieszankami twardych kruszyw, cementów wysokosprawnych</w:t>
      </w:r>
      <w:r w:rsidR="00D82CE7">
        <w:t xml:space="preserve"> </w:t>
      </w:r>
      <w:r w:rsidRPr="00B822B5">
        <w:t xml:space="preserve">i dodatków modyfikujących tworząc gładką, twardą i odporną na ścieranie warstwę. </w:t>
      </w:r>
    </w:p>
    <w:p w14:paraId="567DE919" w14:textId="7DF7FE55" w:rsidR="007B738F" w:rsidRDefault="007B738F" w:rsidP="00D82CE7">
      <w:pPr>
        <w:pStyle w:val="MPakapit"/>
      </w:pPr>
      <w:r w:rsidRPr="00B822B5">
        <w:t xml:space="preserve">Wykonawca </w:t>
      </w:r>
      <w:r w:rsidR="005D13A0" w:rsidRPr="00B822B5">
        <w:t>musi</w:t>
      </w:r>
      <w:r w:rsidRPr="00B822B5">
        <w:t xml:space="preserve"> dostosować nośność stropów i pomostów do ich przeznaczenia</w:t>
      </w:r>
      <w:r w:rsidR="00F434F6">
        <w:t xml:space="preserve"> </w:t>
      </w:r>
      <w:r w:rsidRPr="00B822B5">
        <w:t>i funkcji,</w:t>
      </w:r>
      <w:r w:rsidR="00D82CE7">
        <w:br/>
      </w:r>
      <w:r w:rsidRPr="00B822B5">
        <w:t xml:space="preserve">z wydzieleniem odpowiednich pól </w:t>
      </w:r>
      <w:proofErr w:type="spellStart"/>
      <w:r w:rsidRPr="00B822B5">
        <w:t>odkładczych</w:t>
      </w:r>
      <w:proofErr w:type="spellEnd"/>
      <w:r w:rsidRPr="00B822B5">
        <w:t xml:space="preserve">, montażowych i pasm transportowych. Pola </w:t>
      </w:r>
      <w:proofErr w:type="spellStart"/>
      <w:r w:rsidRPr="00B822B5">
        <w:t>odkładcze</w:t>
      </w:r>
      <w:proofErr w:type="spellEnd"/>
      <w:r w:rsidRPr="00B822B5">
        <w:t xml:space="preserve"> i transportowe mają mieć trwałe oznakowanie ich granic</w:t>
      </w:r>
      <w:r w:rsidR="00D82CE7">
        <w:t xml:space="preserve"> </w:t>
      </w:r>
      <w:r w:rsidRPr="00B822B5">
        <w:t>i dopuszczalnej nośności.</w:t>
      </w:r>
    </w:p>
    <w:p w14:paraId="30910C3A" w14:textId="77777777" w:rsidR="0073142E" w:rsidRDefault="0073142E" w:rsidP="0073142E">
      <w:pPr>
        <w:pStyle w:val="Akapitzlist"/>
        <w:ind w:left="720"/>
      </w:pPr>
    </w:p>
    <w:p w14:paraId="1C7A2EF8" w14:textId="77777777" w:rsidR="007B738F" w:rsidRPr="00B822B5" w:rsidRDefault="007B738F" w:rsidP="00A84ECD">
      <w:pPr>
        <w:pStyle w:val="MPNag3"/>
      </w:pPr>
      <w:bookmarkStart w:id="296" w:name="_Toc105322743"/>
      <w:bookmarkStart w:id="297" w:name="_Toc195100498"/>
      <w:bookmarkStart w:id="298" w:name="_Toc195266868"/>
      <w:r w:rsidRPr="00B822B5">
        <w:t>Transport i komunikacja w obiektach</w:t>
      </w:r>
      <w:bookmarkEnd w:id="296"/>
      <w:bookmarkEnd w:id="297"/>
      <w:bookmarkEnd w:id="298"/>
      <w:r w:rsidRPr="00B822B5">
        <w:t xml:space="preserve"> </w:t>
      </w:r>
    </w:p>
    <w:p w14:paraId="16689931" w14:textId="61C293F9" w:rsidR="007B738F" w:rsidRPr="00B822B5" w:rsidRDefault="007B738F" w:rsidP="002F57B1">
      <w:pPr>
        <w:pStyle w:val="MPakapit"/>
      </w:pPr>
      <w:r w:rsidRPr="00B822B5">
        <w:t>Układ dróg komunikacyjnych wewnątrz obiektów budowlanych ma umożliwiać transport elementów wyposażenia technologicznego w trakcie eksploatacji i na potrzeby remontów. Układ dróg komunikacyjnych obejmować będzie wszystkie drogi transportowe, pomosty, schody, drabiny, dźwigi towarowe potrzebne do celów komunikacyjnych, ewakuacyjnych, obsługi urządzeń</w:t>
      </w:r>
      <w:r w:rsidR="002F57B1">
        <w:t xml:space="preserve">, </w:t>
      </w:r>
      <w:r w:rsidRPr="00B822B5">
        <w:t>naprawczych oraz dostępu do punktów pomiarowych. Konstrukcja, wymiary oraz rozplanowanie dróg, pomostów, schodów, drabin i balustrad</w:t>
      </w:r>
      <w:r w:rsidR="002F57B1">
        <w:t xml:space="preserve"> </w:t>
      </w:r>
      <w:r w:rsidRPr="00B822B5">
        <w:t xml:space="preserve">ma odpowiadać wymaganiom zawartym w obowiązujących przepisach </w:t>
      </w:r>
      <w:r w:rsidR="002F57B1">
        <w:t>BHP</w:t>
      </w:r>
      <w:r w:rsidRPr="00B822B5">
        <w:t xml:space="preserve"> i </w:t>
      </w:r>
      <w:r w:rsidR="002F57B1">
        <w:t>p.p</w:t>
      </w:r>
      <w:r w:rsidRPr="00B822B5">
        <w:t xml:space="preserve">oż. </w:t>
      </w:r>
    </w:p>
    <w:p w14:paraId="45C9B003" w14:textId="07241C64" w:rsidR="007B738F" w:rsidRPr="00B822B5" w:rsidRDefault="007B738F" w:rsidP="002F57B1">
      <w:pPr>
        <w:pStyle w:val="MPakapit"/>
      </w:pPr>
      <w:r w:rsidRPr="00B822B5">
        <w:t xml:space="preserve">Komunikacja pionowa </w:t>
      </w:r>
      <w:r w:rsidR="00E3152D" w:rsidRPr="00B822B5">
        <w:t>musi</w:t>
      </w:r>
      <w:r w:rsidRPr="00B822B5">
        <w:t xml:space="preserve"> odbywać się za pomocą klatek schodowych.</w:t>
      </w:r>
      <w:r w:rsidR="002F57B1">
        <w:t xml:space="preserve"> </w:t>
      </w:r>
      <w:r w:rsidR="00195323" w:rsidRPr="00B822B5">
        <w:t>Nie dopuszcza się stosowanie drabin jako ciągów komunikacyjnych.</w:t>
      </w:r>
    </w:p>
    <w:p w14:paraId="65723A4E" w14:textId="3B2E48FF" w:rsidR="007B738F" w:rsidRPr="00B822B5" w:rsidRDefault="007B738F" w:rsidP="002F57B1">
      <w:pPr>
        <w:pStyle w:val="MPakapit"/>
      </w:pPr>
      <w:r w:rsidRPr="00B822B5">
        <w:t xml:space="preserve">Stalowe stopnie schodów </w:t>
      </w:r>
      <w:r w:rsidR="00E047AF" w:rsidRPr="00B822B5">
        <w:t>muszą</w:t>
      </w:r>
      <w:r w:rsidRPr="00B822B5">
        <w:t xml:space="preserve"> być wykonane z ocynkowanych kratek</w:t>
      </w:r>
      <w:r w:rsidR="002F57B1">
        <w:t xml:space="preserve"> </w:t>
      </w:r>
      <w:r w:rsidRPr="00B822B5">
        <w:t>z zabezpieczeniami antypoślizgowymi.</w:t>
      </w:r>
    </w:p>
    <w:p w14:paraId="6A33ACA8" w14:textId="77777777" w:rsidR="007B738F" w:rsidRPr="00B822B5" w:rsidRDefault="007B738F" w:rsidP="002F57B1">
      <w:pPr>
        <w:pStyle w:val="MPakapit"/>
      </w:pPr>
      <w:r w:rsidRPr="00B822B5">
        <w:t xml:space="preserve">Schody, tam gdzie wymagana jest odporność pożarowa, mają być wykonane, jako żelbetowe. </w:t>
      </w:r>
    </w:p>
    <w:p w14:paraId="103AF447" w14:textId="19952D7E" w:rsidR="00863033" w:rsidRPr="00B822B5" w:rsidRDefault="00863033" w:rsidP="002F57B1">
      <w:pPr>
        <w:pStyle w:val="MPakapit"/>
      </w:pPr>
      <w:r w:rsidRPr="00B822B5">
        <w:t>Pomosty obsługi, dojścia do urządzeń wykonane będą, jako stalowe. Pomosty obsługi i dojścia do urządzeń znajdujące się na zewnątrz budynków mają posiadać pokrycie ażurowe,</w:t>
      </w:r>
      <w:r w:rsidR="002F57B1">
        <w:br/>
      </w:r>
      <w:r w:rsidRPr="00B822B5">
        <w:t xml:space="preserve">na których nie będzie gromadził się śnieg. Stopnie </w:t>
      </w:r>
      <w:r w:rsidR="002F57B1">
        <w:t xml:space="preserve">należy </w:t>
      </w:r>
      <w:r w:rsidRPr="00B822B5">
        <w:t>wykon</w:t>
      </w:r>
      <w:r w:rsidR="002F57B1">
        <w:t>ać</w:t>
      </w:r>
      <w:r w:rsidRPr="00B822B5">
        <w:t xml:space="preserve"> z kratek pomostowych.</w:t>
      </w:r>
    </w:p>
    <w:p w14:paraId="7DBD6526" w14:textId="596FA4B8" w:rsidR="007B738F" w:rsidRPr="00B822B5" w:rsidRDefault="007B738F" w:rsidP="002F57B1">
      <w:pPr>
        <w:pStyle w:val="MPakapit"/>
      </w:pPr>
      <w:r w:rsidRPr="00B822B5">
        <w:t>Powierzchnie komunikacyjne mają posiadać wykończenie niestwarzające niebezpieczeństwa poślizgu.</w:t>
      </w:r>
    </w:p>
    <w:p w14:paraId="65DE5D16" w14:textId="74BE541D" w:rsidR="007B738F" w:rsidRPr="00B822B5" w:rsidRDefault="007B738F" w:rsidP="002F57B1">
      <w:pPr>
        <w:pStyle w:val="MPakapit"/>
      </w:pPr>
      <w:r w:rsidRPr="00B822B5">
        <w:lastRenderedPageBreak/>
        <w:t>Wymiary dróg komunikacyjnych, szerokość biegów schodowych i spoczników, wymiary stopni, oraz ukształtowanie i wymiary balustrad mają odpowiadać obowiązującym</w:t>
      </w:r>
      <w:r w:rsidR="002F57B1">
        <w:t xml:space="preserve"> </w:t>
      </w:r>
      <w:r w:rsidRPr="00B822B5">
        <w:t xml:space="preserve">w Polsce przepisom techniczno-budowlanym oraz mają być dostosowane do wymogów transportu wewnętrznego w trakcie eksploatacji. </w:t>
      </w:r>
    </w:p>
    <w:p w14:paraId="1EA5FF9E" w14:textId="1ED89EE5" w:rsidR="007B738F" w:rsidRPr="00B822B5" w:rsidRDefault="007B738F" w:rsidP="002F57B1">
      <w:pPr>
        <w:pStyle w:val="MPakapit"/>
      </w:pPr>
      <w:r w:rsidRPr="00B822B5">
        <w:t xml:space="preserve">Drogi komunikacyjne w obiektach zostaną oznakowane zgodnie z standardami obowiązującymi na obiektach </w:t>
      </w:r>
      <w:r w:rsidR="00FF35DE" w:rsidRPr="00B822B5">
        <w:t>Zamawiającego</w:t>
      </w:r>
      <w:r w:rsidRPr="00B822B5">
        <w:t>.</w:t>
      </w:r>
    </w:p>
    <w:p w14:paraId="472381A3" w14:textId="77777777" w:rsidR="00F434F6" w:rsidRPr="00B822B5" w:rsidRDefault="00F434F6" w:rsidP="002F57B1">
      <w:pPr>
        <w:pStyle w:val="MPakapit"/>
      </w:pPr>
    </w:p>
    <w:p w14:paraId="3EF7FA9F" w14:textId="77777777" w:rsidR="007B738F" w:rsidRPr="00B822B5" w:rsidRDefault="007B738F" w:rsidP="00A84ECD">
      <w:pPr>
        <w:pStyle w:val="MPNag3"/>
      </w:pPr>
      <w:bookmarkStart w:id="299" w:name="_Toc105322744"/>
      <w:bookmarkStart w:id="300" w:name="_Toc195100499"/>
      <w:bookmarkStart w:id="301" w:name="_Toc195266869"/>
      <w:r w:rsidRPr="00B822B5">
        <w:t>Ślusarka</w:t>
      </w:r>
      <w:bookmarkEnd w:id="299"/>
      <w:bookmarkEnd w:id="300"/>
      <w:bookmarkEnd w:id="301"/>
      <w:r w:rsidRPr="00B822B5">
        <w:t xml:space="preserve"> </w:t>
      </w:r>
    </w:p>
    <w:p w14:paraId="4A567B2E" w14:textId="46F6ED5C" w:rsidR="007B738F" w:rsidRPr="00B822B5" w:rsidRDefault="007B738F" w:rsidP="002F57B1">
      <w:pPr>
        <w:pStyle w:val="MPakapit"/>
      </w:pPr>
      <w:r w:rsidRPr="00B822B5">
        <w:t>Bramy należy zabezpieczyć przed samo zamknięciem. Dodatkowo bramy będą w wykonaniu z drzwiami przejściowymi oraz będą miały zapewnioną możliwość ręcznego otwierania</w:t>
      </w:r>
      <w:r w:rsidR="00573848">
        <w:br/>
      </w:r>
      <w:r w:rsidRPr="00B822B5">
        <w:t xml:space="preserve">i zamykania. </w:t>
      </w:r>
    </w:p>
    <w:p w14:paraId="72C0703F" w14:textId="40FFDA4E" w:rsidR="007B738F" w:rsidRPr="00B822B5" w:rsidRDefault="007B738F" w:rsidP="002F57B1">
      <w:pPr>
        <w:pStyle w:val="MPakapit"/>
      </w:pPr>
      <w:r w:rsidRPr="00B822B5">
        <w:t xml:space="preserve">Ślusarka okienna stosowana w obiektach będzie wykonana z profili </w:t>
      </w:r>
      <w:r w:rsidR="008B36D2" w:rsidRPr="00B822B5">
        <w:t>aluminiowych</w:t>
      </w:r>
      <w:r w:rsidRPr="00B822B5">
        <w:t>.</w:t>
      </w:r>
      <w:r w:rsidR="00573848">
        <w:br/>
      </w:r>
      <w:r w:rsidRPr="00B822B5">
        <w:t xml:space="preserve">Dla zastosowanych przeszkleń </w:t>
      </w:r>
      <w:r w:rsidR="00E047AF" w:rsidRPr="00B822B5">
        <w:t>muszą</w:t>
      </w:r>
      <w:r w:rsidRPr="00B822B5">
        <w:t xml:space="preserve"> zostać spełnione wymagania termiczne i tłumienia akustycznego.</w:t>
      </w:r>
    </w:p>
    <w:p w14:paraId="5B9F073D" w14:textId="28037667" w:rsidR="007B738F" w:rsidRPr="00B822B5" w:rsidRDefault="007B738F" w:rsidP="002F57B1">
      <w:pPr>
        <w:pStyle w:val="MPakapit"/>
      </w:pPr>
      <w:r w:rsidRPr="00B822B5">
        <w:t>Ślusarka drzwiowa stosowana w przegrodach zewnętrznych oraz do pomieszczeń technicznych będzie wykonana z profili stalowych, malowanych proszkowo, przystosowane</w:t>
      </w:r>
      <w:r w:rsidR="00573848">
        <w:br/>
      </w:r>
      <w:r w:rsidRPr="00B822B5">
        <w:t xml:space="preserve">do instalacji systemu kontroli dostępu. Drzwi zewnętrzne oraz niezbędne drzwi komunikacji wewnętrznej będą wyposażone w samozamykacze i odbojnice. Drzwi usytuowane na drogach ewakuacyjnych będą wyposażone dodatkowo w zamki </w:t>
      </w:r>
      <w:proofErr w:type="spellStart"/>
      <w:r w:rsidRPr="00B822B5">
        <w:t>antypaniczne</w:t>
      </w:r>
      <w:proofErr w:type="spellEnd"/>
      <w:r w:rsidRPr="00B822B5">
        <w:t>.</w:t>
      </w:r>
    </w:p>
    <w:p w14:paraId="7EE58DCB" w14:textId="2979271E" w:rsidR="007B738F" w:rsidRPr="00B822B5" w:rsidRDefault="007B738F" w:rsidP="002F57B1">
      <w:pPr>
        <w:pStyle w:val="MPakapit"/>
      </w:pPr>
      <w:r w:rsidRPr="00B822B5">
        <w:t>System zamków drzwiowych będzie zgodny z systemem uzgodnionym z</w:t>
      </w:r>
      <w:r w:rsidR="00573848">
        <w:t xml:space="preserve"> </w:t>
      </w:r>
      <w:r w:rsidRPr="00B822B5">
        <w:t>Zamawiającym,</w:t>
      </w:r>
    </w:p>
    <w:p w14:paraId="36CC9707" w14:textId="2B40D5F9" w:rsidR="007B738F" w:rsidRPr="00B822B5" w:rsidRDefault="007B738F" w:rsidP="00480BF9">
      <w:pPr>
        <w:pStyle w:val="MPakapit"/>
      </w:pPr>
      <w:r w:rsidRPr="00B822B5">
        <w:t>Drzwi objęte systemem SKD będą fabrycznie wyposażone w niezbędne elementy tego systemu.</w:t>
      </w:r>
    </w:p>
    <w:p w14:paraId="3D19A451" w14:textId="57F86B4D" w:rsidR="53B1296B" w:rsidRPr="00B822B5" w:rsidRDefault="002A13E6" w:rsidP="00745E72">
      <w:pPr>
        <w:pStyle w:val="MPNag2"/>
      </w:pPr>
      <w:bookmarkStart w:id="302" w:name="_Toc195100500"/>
      <w:bookmarkStart w:id="303" w:name="_Toc195266870"/>
      <w:bookmarkStart w:id="304" w:name="_Toc210021802"/>
      <w:r w:rsidRPr="00B822B5">
        <w:t>Drogi, place i chodniki</w:t>
      </w:r>
      <w:bookmarkEnd w:id="302"/>
      <w:bookmarkEnd w:id="303"/>
      <w:bookmarkEnd w:id="304"/>
    </w:p>
    <w:p w14:paraId="6757B55B" w14:textId="1C9EF155" w:rsidR="59E4E011" w:rsidRPr="00B35272" w:rsidRDefault="59E4E011" w:rsidP="00A84ECD">
      <w:pPr>
        <w:pStyle w:val="MPNag3"/>
      </w:pPr>
      <w:bookmarkStart w:id="305" w:name="_Toc195100501"/>
      <w:bookmarkStart w:id="306" w:name="_Toc195266871"/>
      <w:r w:rsidRPr="00B35272">
        <w:t>Drogi zakładowe</w:t>
      </w:r>
      <w:bookmarkEnd w:id="305"/>
      <w:bookmarkEnd w:id="306"/>
    </w:p>
    <w:p w14:paraId="494AE2D2" w14:textId="713D0A13" w:rsidR="59E4E011" w:rsidRPr="00B822B5" w:rsidRDefault="59E4E011" w:rsidP="00573848">
      <w:pPr>
        <w:pStyle w:val="MPakapit"/>
        <w:rPr>
          <w:rFonts w:eastAsia="Arial"/>
          <w:b/>
        </w:rPr>
      </w:pPr>
      <w:r w:rsidRPr="00B822B5">
        <w:rPr>
          <w:rFonts w:eastAsia="Arial"/>
        </w:rPr>
        <w:t>Droga pożarowa na terenie placów wysokiego składowania będzie połączona z istniejącymi drogami</w:t>
      </w:r>
      <w:r w:rsidR="66AD6056" w:rsidRPr="00B822B5">
        <w:rPr>
          <w:rFonts w:eastAsia="Arial"/>
        </w:rPr>
        <w:t xml:space="preserve"> </w:t>
      </w:r>
      <w:r w:rsidRPr="00B822B5">
        <w:rPr>
          <w:rFonts w:eastAsia="Arial"/>
        </w:rPr>
        <w:t>w sposób zapewniający sprawną komunikację.</w:t>
      </w:r>
    </w:p>
    <w:p w14:paraId="6F9F58EC" w14:textId="2E6CEC60" w:rsidR="59E4E011" w:rsidRPr="00B822B5" w:rsidRDefault="59E4E011" w:rsidP="00573848">
      <w:pPr>
        <w:pStyle w:val="MPakapit"/>
        <w:rPr>
          <w:rFonts w:eastAsia="Arial"/>
          <w:b/>
        </w:rPr>
      </w:pPr>
      <w:r w:rsidRPr="00B822B5">
        <w:rPr>
          <w:rFonts w:eastAsia="Arial"/>
        </w:rPr>
        <w:t>Projektowana droga pożarowa będzie dostosowana do maksymalnych obciążeń, które mogą wystąpić w trakcie realizacji Przedmiotu Kontraktu i późniejszej eksploatacji. Będzie ona spełniać następujące założenia:</w:t>
      </w:r>
    </w:p>
    <w:p w14:paraId="4F1E94D7" w14:textId="27FCBBCF" w:rsidR="59E4E011" w:rsidRPr="00B822B5" w:rsidRDefault="002F3076" w:rsidP="00573848">
      <w:pPr>
        <w:pStyle w:val="MPopunkty"/>
      </w:pPr>
      <w:r w:rsidRPr="00B822B5">
        <w:t>nawierzchnia z płyt betonowych pełnych, betonu asfaltowego lub betonu cementowego</w:t>
      </w:r>
      <w:r w:rsidR="59E4E011" w:rsidRPr="00B822B5">
        <w:t>,</w:t>
      </w:r>
    </w:p>
    <w:p w14:paraId="7416068B" w14:textId="3FB00833" w:rsidR="59E4E011" w:rsidRPr="00B822B5" w:rsidRDefault="59E4E011" w:rsidP="00573848">
      <w:pPr>
        <w:pStyle w:val="MPopunkty"/>
      </w:pPr>
      <w:r w:rsidRPr="00B822B5">
        <w:lastRenderedPageBreak/>
        <w:t>obrzeża z betonowych krawężników,</w:t>
      </w:r>
    </w:p>
    <w:p w14:paraId="6DD0A17F" w14:textId="23610A87" w:rsidR="59E4E011" w:rsidRPr="00B822B5" w:rsidRDefault="59E4E011" w:rsidP="00573848">
      <w:pPr>
        <w:pStyle w:val="MPopunkty"/>
      </w:pPr>
      <w:r w:rsidRPr="00B822B5">
        <w:t>skrajnia wysokościowa przejazdów drogowych 4,5 m,</w:t>
      </w:r>
    </w:p>
    <w:p w14:paraId="3660D7A8" w14:textId="52FE2EBB" w:rsidR="59E4E011" w:rsidRPr="00B822B5" w:rsidRDefault="59E4E011" w:rsidP="00573848">
      <w:pPr>
        <w:pStyle w:val="MPopunkty"/>
      </w:pPr>
      <w:r w:rsidRPr="00B822B5">
        <w:t xml:space="preserve">szerokość </w:t>
      </w:r>
      <w:r w:rsidR="7AFF9425" w:rsidRPr="00B822B5">
        <w:t>min.</w:t>
      </w:r>
      <w:r w:rsidRPr="00B822B5">
        <w:t xml:space="preserve"> 4,0 m, muszą być spełnione wymagania dojazdu i transportu</w:t>
      </w:r>
      <w:r w:rsidR="00574100">
        <w:br/>
      </w:r>
      <w:r w:rsidRPr="00B822B5">
        <w:t>oraz oznakowania jak dla dróg pożarowych,</w:t>
      </w:r>
    </w:p>
    <w:p w14:paraId="51022440" w14:textId="77777777" w:rsidR="004825B4" w:rsidRPr="00B822B5" w:rsidRDefault="59E4E011" w:rsidP="00573848">
      <w:pPr>
        <w:pStyle w:val="MPopunkty"/>
      </w:pPr>
      <w:r w:rsidRPr="00B822B5">
        <w:t xml:space="preserve">konstrukcja drogi </w:t>
      </w:r>
      <w:r w:rsidR="7B76E4FA" w:rsidRPr="00B822B5">
        <w:t>ma być</w:t>
      </w:r>
      <w:r w:rsidRPr="00B822B5">
        <w:t xml:space="preserve"> dostosowana do obciążeń i intensywności ruchu pojazdów obsługi placów wysokiego składowania, a także sprzętu montażowego oraz wozów PSP</w:t>
      </w:r>
      <w:r w:rsidR="004825B4" w:rsidRPr="00B822B5">
        <w:t>,</w:t>
      </w:r>
    </w:p>
    <w:p w14:paraId="26D3B9CD" w14:textId="41172D5A" w:rsidR="59E4E011" w:rsidRPr="00B822B5" w:rsidRDefault="004825B4" w:rsidP="00573848">
      <w:pPr>
        <w:pStyle w:val="MPopunkty"/>
      </w:pPr>
      <w:r w:rsidRPr="00B822B5">
        <w:t>k</w:t>
      </w:r>
      <w:r w:rsidR="59E4E011" w:rsidRPr="00B822B5">
        <w:t>ategoria ruchu KR3,</w:t>
      </w:r>
    </w:p>
    <w:p w14:paraId="3CA60A8A" w14:textId="11BDA706" w:rsidR="007329EC" w:rsidRPr="00B822B5" w:rsidRDefault="59E4E011" w:rsidP="00480BF9">
      <w:pPr>
        <w:pStyle w:val="MPopunkty"/>
      </w:pPr>
      <w:r w:rsidRPr="00B822B5">
        <w:t xml:space="preserve">woda opadowa z dróg będzie odprowadzana do </w:t>
      </w:r>
      <w:r w:rsidR="00157586" w:rsidRPr="00B822B5">
        <w:t>istniejącej</w:t>
      </w:r>
      <w:r w:rsidRPr="00B822B5">
        <w:t xml:space="preserve"> kanalizacji ogólnospławnej</w:t>
      </w:r>
      <w:r w:rsidR="00C716C8" w:rsidRPr="00B822B5">
        <w:t>,</w:t>
      </w:r>
    </w:p>
    <w:p w14:paraId="4AEE540A" w14:textId="1E066EAF" w:rsidR="59E4E011" w:rsidRPr="00B822B5" w:rsidRDefault="59E4E011" w:rsidP="00573848">
      <w:pPr>
        <w:pStyle w:val="MPopunkty"/>
      </w:pPr>
      <w:r w:rsidRPr="00B822B5">
        <w:t>promienie łuków drogowych będą umożliwiać przejazd samochodów dostarczających elementy związane z budową i eksploatacją oraz spełniać przepisy dotyczące dróg pożarowych</w:t>
      </w:r>
      <w:r w:rsidR="00003A92" w:rsidRPr="00B822B5">
        <w:t xml:space="preserve"> (Dziennik Ustaw Nr 124).</w:t>
      </w:r>
    </w:p>
    <w:p w14:paraId="05582D22" w14:textId="77777777" w:rsidR="59E4E011" w:rsidRPr="00B822B5" w:rsidRDefault="59E4E011" w:rsidP="00573848">
      <w:pPr>
        <w:pStyle w:val="MPakapit"/>
        <w:rPr>
          <w:rFonts w:eastAsia="Arial"/>
          <w:b/>
        </w:rPr>
      </w:pPr>
      <w:r w:rsidRPr="00B822B5">
        <w:rPr>
          <w:rFonts w:eastAsia="Arial"/>
        </w:rPr>
        <w:t>W miejscu krzyżowania się dróg kołowych z torami kolejowymi, jeżeli takie wystąpią, należy wykonać przejazdy przez tory z zastosowaniem płyt przejazdowych. Przejazdy będą odpowiednio oznakowane i wyposażone w sygnalizację ostrzegającą o ruchu pociągów.</w:t>
      </w:r>
    </w:p>
    <w:p w14:paraId="57953E1B" w14:textId="25DE67FF" w:rsidR="00EB4B85" w:rsidRPr="00B822B5" w:rsidRDefault="00EB4B85" w:rsidP="00573848">
      <w:pPr>
        <w:pStyle w:val="MPakapit"/>
        <w:rPr>
          <w:b/>
        </w:rPr>
      </w:pPr>
      <w:r w:rsidRPr="00B822B5">
        <w:t>Odcinki dróg, place bądź fragmenty placów, na których może nastąpić zanieczyszczenie</w:t>
      </w:r>
      <w:r w:rsidR="00573848">
        <w:br/>
      </w:r>
      <w:r w:rsidRPr="00B822B5">
        <w:t>(np. wyciek substancji ropopochodnych) należy wyposażyć w nawierzchnie odporne na te zanieczyszczenia i zastosować wydzieloną kanalizację dla tego obszaru</w:t>
      </w:r>
      <w:r w:rsidR="00573848">
        <w:t xml:space="preserve"> </w:t>
      </w:r>
      <w:r w:rsidRPr="00B822B5">
        <w:t>z systemem wychwytywania tych zanieczyszczeń (separatory, osadniki itp.). Wszystkie wydzielone systemy kanalizacji będą włączone do kanalizacji deszczowej zakładu</w:t>
      </w:r>
      <w:r w:rsidR="00707961" w:rsidRPr="00B822B5">
        <w:t xml:space="preserve"> poprzez separator </w:t>
      </w:r>
      <w:r w:rsidR="00A23D64" w:rsidRPr="00B822B5">
        <w:t>substancji ropopochodnych dobrany do wielkości spływu z przedmiotowej kanalizacji deszczowej</w:t>
      </w:r>
      <w:r w:rsidRPr="00B822B5">
        <w:t>.</w:t>
      </w:r>
    </w:p>
    <w:p w14:paraId="5A09252C" w14:textId="7E748813" w:rsidR="00EB4B85" w:rsidRPr="00B822B5" w:rsidRDefault="00EB4B85" w:rsidP="00573848">
      <w:pPr>
        <w:pStyle w:val="MPakapit"/>
        <w:rPr>
          <w:b/>
        </w:rPr>
      </w:pPr>
      <w:r w:rsidRPr="00B822B5">
        <w:t>Drogi, o ile niezbędne, wyposażone będą m.in. w:</w:t>
      </w:r>
    </w:p>
    <w:p w14:paraId="2BE3E36D" w14:textId="77777777" w:rsidR="00EB4B85" w:rsidRPr="00B822B5" w:rsidRDefault="00EB4B85" w:rsidP="00573848">
      <w:pPr>
        <w:pStyle w:val="MPopunkty"/>
      </w:pPr>
      <w:r w:rsidRPr="00B822B5">
        <w:t>instalację kanalizacji deszczowej,</w:t>
      </w:r>
    </w:p>
    <w:p w14:paraId="4E018091" w14:textId="0D87AF9B" w:rsidR="00EB4B85" w:rsidRPr="00B822B5" w:rsidRDefault="00EB4B85" w:rsidP="00573848">
      <w:pPr>
        <w:pStyle w:val="MPopunkty"/>
      </w:pPr>
      <w:r w:rsidRPr="00B822B5">
        <w:t>oświetlenie dró</w:t>
      </w:r>
      <w:r w:rsidR="00D76B2F" w:rsidRPr="00B822B5">
        <w:t>g i placów, które będzie usytuowane na takiej wysokości, aby nie powodowało olśnienia prowadzących pojazdy</w:t>
      </w:r>
      <w:r w:rsidR="00043774" w:rsidRPr="00B822B5">
        <w:t>,</w:t>
      </w:r>
    </w:p>
    <w:p w14:paraId="56D7BAAB" w14:textId="347AC635" w:rsidR="00EB4B85" w:rsidRPr="00B822B5" w:rsidRDefault="00EB4B85" w:rsidP="00573848">
      <w:pPr>
        <w:pStyle w:val="MPopunkty"/>
      </w:pPr>
      <w:r w:rsidRPr="00B822B5">
        <w:t xml:space="preserve">oznakowanie pionowe i poziome wykonane zgodnie z przepisami zawartymi </w:t>
      </w:r>
      <w:r w:rsidR="004E1544" w:rsidRPr="00B822B5">
        <w:br/>
      </w:r>
      <w:r w:rsidRPr="00B822B5">
        <w:t>w Kodeksie Drogowym oraz w uzgodnieniu z Zamawiającym.</w:t>
      </w:r>
    </w:p>
    <w:p w14:paraId="2966363A" w14:textId="77777777" w:rsidR="00574100" w:rsidRPr="00B822B5" w:rsidRDefault="00574100" w:rsidP="007C2F19">
      <w:pPr>
        <w:pStyle w:val="EPK-treopisu"/>
      </w:pPr>
    </w:p>
    <w:p w14:paraId="653ECB6A" w14:textId="66147545" w:rsidR="007B738F" w:rsidRPr="00B822B5" w:rsidRDefault="00923539" w:rsidP="00A84ECD">
      <w:pPr>
        <w:pStyle w:val="MPNag3"/>
        <w:rPr>
          <w:rFonts w:eastAsia="Arial"/>
        </w:rPr>
      </w:pPr>
      <w:r w:rsidRPr="00B822B5">
        <w:rPr>
          <w:rFonts w:eastAsia="Arial"/>
        </w:rPr>
        <w:t xml:space="preserve"> </w:t>
      </w:r>
      <w:bookmarkStart w:id="307" w:name="_Toc195100502"/>
      <w:bookmarkStart w:id="308" w:name="_Toc195266872"/>
      <w:r w:rsidR="00C25D8D" w:rsidRPr="00B822B5">
        <w:rPr>
          <w:rFonts w:eastAsia="Arial"/>
        </w:rPr>
        <w:t>Chodniki</w:t>
      </w:r>
      <w:bookmarkEnd w:id="307"/>
      <w:bookmarkEnd w:id="308"/>
    </w:p>
    <w:p w14:paraId="0FF9B554" w14:textId="511BF2CB" w:rsidR="004E1544" w:rsidRPr="00B822B5" w:rsidRDefault="004E1544" w:rsidP="00573848">
      <w:pPr>
        <w:pStyle w:val="MPakapit"/>
      </w:pPr>
      <w:r w:rsidRPr="00B822B5">
        <w:lastRenderedPageBreak/>
        <w:t>Chodniki mają zapewniać dojście do budynków, miejsc obsługi instalacji</w:t>
      </w:r>
      <w:r w:rsidR="00574100">
        <w:br/>
      </w:r>
      <w:r w:rsidRPr="00B822B5">
        <w:t xml:space="preserve">i urządzeń oraz wszelkich miejsc pobytu stałego lub czasowego ludzi. </w:t>
      </w:r>
    </w:p>
    <w:p w14:paraId="25D15979" w14:textId="77777777" w:rsidR="004E1544" w:rsidRPr="00B822B5" w:rsidRDefault="004E1544" w:rsidP="00573848">
      <w:pPr>
        <w:pStyle w:val="MPakapit"/>
      </w:pPr>
      <w:r w:rsidRPr="00B822B5">
        <w:t xml:space="preserve">Szerokość chodników będzie wynosić co najmniej 1,00 m. </w:t>
      </w:r>
    </w:p>
    <w:p w14:paraId="3CE87ADC" w14:textId="2D170CD6" w:rsidR="003B463C" w:rsidRPr="00B822B5" w:rsidRDefault="003B463C" w:rsidP="00573848">
      <w:pPr>
        <w:pStyle w:val="MPakapit"/>
      </w:pPr>
      <w:r w:rsidRPr="00B822B5">
        <w:t>Nawierzchnia chodników będzie wykonana z kostki betonowej</w:t>
      </w:r>
      <w:r w:rsidR="0002656E" w:rsidRPr="00B822B5">
        <w:t>/</w:t>
      </w:r>
      <w:r w:rsidR="00573848">
        <w:t xml:space="preserve"> </w:t>
      </w:r>
      <w:r w:rsidR="0002656E" w:rsidRPr="00B822B5">
        <w:t>płyt betonow</w:t>
      </w:r>
      <w:r w:rsidR="00573848">
        <w:t>ych</w:t>
      </w:r>
      <w:r w:rsidRPr="00B822B5">
        <w:t>, odpornej</w:t>
      </w:r>
      <w:r w:rsidR="00573848">
        <w:br/>
      </w:r>
      <w:r w:rsidRPr="00B822B5">
        <w:t>na sporadyczny ruch pojazdów.</w:t>
      </w:r>
    </w:p>
    <w:p w14:paraId="74E8E67E" w14:textId="02D61581" w:rsidR="007329EC" w:rsidRPr="00B822B5" w:rsidRDefault="004E1544" w:rsidP="00573848">
      <w:pPr>
        <w:pStyle w:val="MPakapit"/>
      </w:pPr>
      <w:r w:rsidRPr="00B822B5">
        <w:t>Należy przewidzieć utwardzenie wokół budynków z prefabrykowanych elementów betonowych lub</w:t>
      </w:r>
      <w:r w:rsidR="00573848">
        <w:t xml:space="preserve"> </w:t>
      </w:r>
      <w:r w:rsidRPr="00B822B5">
        <w:t>wykonać opaskę żwirową wokół budynku zapewniającą drenowanie wody przy budynku.</w:t>
      </w:r>
    </w:p>
    <w:p w14:paraId="695AB35E" w14:textId="04E51786" w:rsidR="00C25D8D" w:rsidRPr="00B822B5" w:rsidRDefault="00A310B2" w:rsidP="00A84ECD">
      <w:pPr>
        <w:pStyle w:val="MPNag3"/>
      </w:pPr>
      <w:r w:rsidRPr="00B822B5">
        <w:t xml:space="preserve"> </w:t>
      </w:r>
      <w:bookmarkStart w:id="309" w:name="_Toc195100503"/>
      <w:bookmarkStart w:id="310" w:name="_Toc195266873"/>
      <w:r w:rsidRPr="00B822B5">
        <w:t>Zieleń</w:t>
      </w:r>
      <w:bookmarkEnd w:id="309"/>
      <w:bookmarkEnd w:id="310"/>
    </w:p>
    <w:p w14:paraId="697C0CEC" w14:textId="69C797A9" w:rsidR="00D86C2B" w:rsidRPr="00B822B5" w:rsidRDefault="00D86C2B" w:rsidP="00573848">
      <w:pPr>
        <w:pStyle w:val="MPakapit"/>
      </w:pPr>
      <w:r w:rsidRPr="00B822B5">
        <w:t xml:space="preserve">Na niezabudowanych terenach po zakończeniu robót budowlanych należy przeprowadzić prace rekultywacyjne: usunąć odpady </w:t>
      </w:r>
      <w:proofErr w:type="spellStart"/>
      <w:r w:rsidRPr="00B822B5">
        <w:t>pobudowlane</w:t>
      </w:r>
      <w:proofErr w:type="spellEnd"/>
      <w:r w:rsidRPr="00B822B5">
        <w:t>, ułożyć warstwę ziemi urodzajnej</w:t>
      </w:r>
      <w:r w:rsidR="00573848">
        <w:br/>
      </w:r>
      <w:r w:rsidRPr="00B822B5">
        <w:t>o grubości minimum 15</w:t>
      </w:r>
      <w:r w:rsidR="00573848">
        <w:t xml:space="preserve"> </w:t>
      </w:r>
      <w:r w:rsidRPr="00B822B5">
        <w:t xml:space="preserve">cm i obsiać trawą. </w:t>
      </w:r>
    </w:p>
    <w:p w14:paraId="1FA0C4B3" w14:textId="3F554E5A" w:rsidR="00755673" w:rsidRPr="00B822B5" w:rsidRDefault="00D86C2B" w:rsidP="00480BF9">
      <w:pPr>
        <w:pStyle w:val="MPakapit"/>
      </w:pPr>
      <w:r w:rsidRPr="00B822B5">
        <w:t>Ostateczne uzgodnienia dotyczące makro i mikro niwelacji zawierające również informacje</w:t>
      </w:r>
      <w:r w:rsidR="00573848">
        <w:br/>
      </w:r>
      <w:r w:rsidRPr="00B822B5">
        <w:t>o zieleni zastaną doprecyzowane i uzgodnione z Zamawiającym.</w:t>
      </w:r>
    </w:p>
    <w:p w14:paraId="23642D5C" w14:textId="731C1A0F" w:rsidR="00965C76" w:rsidRPr="00965C76" w:rsidRDefault="00965C76" w:rsidP="0002017C">
      <w:pPr>
        <w:pStyle w:val="MPNag2"/>
      </w:pPr>
      <w:bookmarkStart w:id="311" w:name="_Toc195100504"/>
      <w:bookmarkStart w:id="312" w:name="_Toc195266874"/>
      <w:bookmarkStart w:id="313" w:name="_Toc210021803"/>
      <w:r w:rsidRPr="0002017C">
        <w:t>Kontener typu ,,Stróżówka” dla osób obsługujących proces</w:t>
      </w:r>
      <w:r w:rsidR="00F24DFA">
        <w:t xml:space="preserve"> obsługi dostawy</w:t>
      </w:r>
      <w:r w:rsidRPr="0002017C">
        <w:t xml:space="preserve"> wraz z wyposażeniem kontenera.</w:t>
      </w:r>
      <w:bookmarkEnd w:id="313"/>
    </w:p>
    <w:p w14:paraId="41B1AF8B" w14:textId="779A8444" w:rsidR="00965C76" w:rsidRPr="00965C76" w:rsidRDefault="00965C76" w:rsidP="0002017C">
      <w:pPr>
        <w:pStyle w:val="MPNag3"/>
      </w:pPr>
      <w:r>
        <w:t>Szczegółowe wymagania techniczne wykonania i dostawy towaru</w:t>
      </w:r>
      <w:r w:rsidRPr="00965C76">
        <w:t>:</w:t>
      </w:r>
    </w:p>
    <w:p w14:paraId="4BC51C0F" w14:textId="77777777" w:rsidR="00965C76" w:rsidRDefault="00965C76" w:rsidP="0002017C">
      <w:pPr>
        <w:pStyle w:val="MPNag4"/>
      </w:pPr>
      <w:r>
        <w:t xml:space="preserve">Kontener obsługowy typu „stróżówka”  z daszkiem nad </w:t>
      </w:r>
      <w:r>
        <w:rPr>
          <w:color w:val="1F497D"/>
        </w:rPr>
        <w:t xml:space="preserve">2 </w:t>
      </w:r>
      <w:r>
        <w:t>okienkami podawczymi,</w:t>
      </w:r>
    </w:p>
    <w:p w14:paraId="63D23EEB" w14:textId="77777777" w:rsidR="00965C76" w:rsidRDefault="00965C76" w:rsidP="0002017C">
      <w:pPr>
        <w:pStyle w:val="MPNag4"/>
      </w:pPr>
      <w:r>
        <w:t xml:space="preserve">Kontener wyposażony będzie w dwa stanowiska komputerowe, klimatyzację, oświetlenie 2 stanowisk min 500 </w:t>
      </w:r>
      <w:proofErr w:type="spellStart"/>
      <w:r>
        <w:t>lux</w:t>
      </w:r>
      <w:proofErr w:type="spellEnd"/>
      <w:r>
        <w:t xml:space="preserve">, ogrzewanie elektryczne oraz 5 gniazd 230 V, </w:t>
      </w:r>
    </w:p>
    <w:p w14:paraId="13C4A48D" w14:textId="77777777" w:rsidR="00965C76" w:rsidRDefault="00965C76" w:rsidP="0002017C">
      <w:pPr>
        <w:pStyle w:val="MPNag4"/>
      </w:pPr>
      <w:r>
        <w:t>Kontener będzie zasilany z pobliskiej rozdzielni elektrycznej – możliwość przyłącza ziemnego,</w:t>
      </w:r>
    </w:p>
    <w:p w14:paraId="79E96D44" w14:textId="77777777" w:rsidR="00965C76" w:rsidRDefault="00965C76" w:rsidP="0002017C">
      <w:pPr>
        <w:pStyle w:val="MPNag4"/>
      </w:pPr>
      <w:r>
        <w:t>Posadowienie kontenera: płyty żelbetowe 1,5 x 3,0 x 0,18m,  ułożone na zagęszczonym i utwardzonym  nasypie przy wybrukowanym ciągu pieszym,</w:t>
      </w:r>
    </w:p>
    <w:p w14:paraId="0B11C4D0" w14:textId="7B2FA8B8" w:rsidR="00965C76" w:rsidRDefault="00965C76" w:rsidP="0002017C">
      <w:pPr>
        <w:pStyle w:val="MPNag4"/>
      </w:pPr>
      <w:r>
        <w:rPr>
          <w:rFonts w:cs="Calibri"/>
        </w:rPr>
        <w:t>Wymiary  kabiny  w obrysie zewnętrznym powinny wynosić minimum: długość- 3 metry, szerokość-  4 metry,  wysokość -2,6 metra - dołączony szkic z wymiarami kontenera,</w:t>
      </w:r>
    </w:p>
    <w:p w14:paraId="43B823D3" w14:textId="77777777" w:rsidR="00965C76" w:rsidRDefault="00965C76" w:rsidP="0002017C">
      <w:pPr>
        <w:pStyle w:val="MPNag4"/>
      </w:pPr>
      <w:r>
        <w:rPr>
          <w:rFonts w:cs="Calibri"/>
        </w:rPr>
        <w:t>Izolacja ścian, podłóg i dachu powinna zapewniać możliwość użytkowania zima - lato ,</w:t>
      </w:r>
    </w:p>
    <w:p w14:paraId="0A431B57" w14:textId="77777777" w:rsidR="00965C76" w:rsidRDefault="00965C76" w:rsidP="0002017C">
      <w:pPr>
        <w:pStyle w:val="MPNag4"/>
      </w:pPr>
      <w:r>
        <w:rPr>
          <w:rFonts w:cs="Calibri"/>
        </w:rPr>
        <w:t>Konstrukcja dachu płaska z blachy profilowanej w kolorze RAL 5010 lub bardzo zbliżonym,</w:t>
      </w:r>
    </w:p>
    <w:p w14:paraId="4B7C893C" w14:textId="77777777" w:rsidR="00965C76" w:rsidRDefault="00965C76" w:rsidP="0002017C">
      <w:pPr>
        <w:pStyle w:val="MPNag4"/>
      </w:pPr>
      <w:r>
        <w:rPr>
          <w:rFonts w:cs="Calibri"/>
        </w:rPr>
        <w:lastRenderedPageBreak/>
        <w:t>Stolarka okienna – 2 witryny przeszklone o wymiarach 800 x 1200 z przodu kontenera i witryna przeszklona o wymiarach 1200 x1200 z lewej strony kontenera oraz dwa okna o wymiarach 1200x1200 z wbudowanymi okienkami podawczymi(przesuwnymi w poziomie) wg. szkicu. Okna i witryny wyposażone w rolety,</w:t>
      </w:r>
    </w:p>
    <w:p w14:paraId="03A99838" w14:textId="77777777" w:rsidR="00965C76" w:rsidRDefault="00965C76" w:rsidP="0002017C">
      <w:pPr>
        <w:pStyle w:val="MPNag4"/>
      </w:pPr>
      <w:r>
        <w:rPr>
          <w:rFonts w:cs="Calibri"/>
        </w:rPr>
        <w:t>Drzwi pełne- zewnętrzne, wymiary 900 x 2050 (wzmacniane)</w:t>
      </w:r>
    </w:p>
    <w:p w14:paraId="1C415285" w14:textId="77777777" w:rsidR="00965C76" w:rsidRDefault="00965C76" w:rsidP="0002017C">
      <w:pPr>
        <w:pStyle w:val="MPNag4"/>
      </w:pPr>
      <w:r>
        <w:rPr>
          <w:rFonts w:cs="Calibri"/>
        </w:rPr>
        <w:t xml:space="preserve">Kolorystyka kontenera: preferowany kolor kabiny RAL 9016 lub przybliżony, </w:t>
      </w:r>
    </w:p>
    <w:p w14:paraId="1107784F" w14:textId="77777777" w:rsidR="00965C76" w:rsidRDefault="00965C76" w:rsidP="0002017C">
      <w:pPr>
        <w:pStyle w:val="MPNag4"/>
      </w:pPr>
      <w:r>
        <w:rPr>
          <w:rFonts w:cs="Calibri"/>
        </w:rPr>
        <w:t> Ogrzewanie elektryczne dostosowane do kubatury kontenerów (dwa grzejniki)</w:t>
      </w:r>
    </w:p>
    <w:p w14:paraId="669F26D2" w14:textId="77777777" w:rsidR="00965C76" w:rsidRDefault="00965C76" w:rsidP="0002017C">
      <w:pPr>
        <w:pStyle w:val="MPNag4"/>
        <w:rPr>
          <w:rFonts w:cs="Calibri"/>
        </w:rPr>
      </w:pPr>
      <w:r>
        <w:rPr>
          <w:rFonts w:cs="Calibri"/>
        </w:rPr>
        <w:t>Kabina wyposażona w klimatyzator dostosowany do kubatury pomieszczenia,</w:t>
      </w:r>
    </w:p>
    <w:p w14:paraId="02A12201" w14:textId="77777777" w:rsidR="00965C76" w:rsidRDefault="00965C76" w:rsidP="0002017C">
      <w:pPr>
        <w:pStyle w:val="MPNag4"/>
        <w:rPr>
          <w:rFonts w:cs="Calibri"/>
        </w:rPr>
      </w:pPr>
      <w:r>
        <w:rPr>
          <w:rFonts w:cs="Calibri"/>
        </w:rPr>
        <w:t xml:space="preserve">Kabina wyposażona w:  </w:t>
      </w:r>
    </w:p>
    <w:p w14:paraId="7AA2406C" w14:textId="77777777" w:rsidR="00965C76" w:rsidRDefault="00965C76" w:rsidP="0002017C">
      <w:pPr>
        <w:pStyle w:val="MPopunkty"/>
      </w:pPr>
      <w:r>
        <w:t>szafkę siedmiokomorową lub podobna kombinacja siedmiu szafek (każda zamykana na osobny zamek )</w:t>
      </w:r>
    </w:p>
    <w:p w14:paraId="3D8E7B0E" w14:textId="77777777" w:rsidR="00965C76" w:rsidRDefault="00965C76" w:rsidP="0002017C">
      <w:pPr>
        <w:pStyle w:val="MPopunkty"/>
      </w:pPr>
      <w:r>
        <w:t xml:space="preserve">dwa biurka o wym. 140 x 80 cm </w:t>
      </w:r>
    </w:p>
    <w:p w14:paraId="1E139065" w14:textId="77777777" w:rsidR="00965C76" w:rsidRDefault="00965C76" w:rsidP="0002017C">
      <w:pPr>
        <w:pStyle w:val="MPopunkty"/>
      </w:pPr>
      <w:r>
        <w:rPr>
          <w:bCs/>
        </w:rPr>
        <w:t>dwa fotele operatorskie, dedykowane do profesjonalnego użytku operatorskiego w 8 godzinnym czasie pracy oraz użytkowaniu 24h/dobę przez 7 dni w tygodniu, obciążenie do 120kg wraz matami pod fotele na twarde podłogi wykonane z PCV</w:t>
      </w:r>
      <w:r>
        <w:rPr>
          <w:rStyle w:val="Pogrubienie"/>
          <w:rFonts w:ascii="Franklin Gothic Book" w:hAnsi="Franklin Gothic Book" w:cs="Calibri"/>
          <w:color w:val="706F6F"/>
          <w:sz w:val="20"/>
          <w:shd w:val="clear" w:color="auto" w:fill="FFFFFF"/>
        </w:rPr>
        <w:t>,</w:t>
      </w:r>
      <w:r>
        <w:rPr>
          <w:b/>
          <w:color w:val="706F6F"/>
          <w:shd w:val="clear" w:color="auto" w:fill="FFFFFF"/>
        </w:rPr>
        <w:t xml:space="preserve"> </w:t>
      </w:r>
      <w:r>
        <w:rPr>
          <w:bCs/>
        </w:rPr>
        <w:t xml:space="preserve">na </w:t>
      </w:r>
      <w:proofErr w:type="spellStart"/>
      <w:r>
        <w:rPr>
          <w:bCs/>
        </w:rPr>
        <w:t>fotwlw</w:t>
      </w:r>
      <w:proofErr w:type="spellEnd"/>
      <w:r>
        <w:rPr>
          <w:bCs/>
        </w:rPr>
        <w:t xml:space="preserve"> </w:t>
      </w:r>
      <w:proofErr w:type="spellStart"/>
      <w:r>
        <w:rPr>
          <w:bCs/>
        </w:rPr>
        <w:t>magany</w:t>
      </w:r>
      <w:proofErr w:type="spellEnd"/>
      <w:r>
        <w:rPr>
          <w:bCs/>
        </w:rPr>
        <w:t xml:space="preserve"> atest badań wytrzymałościowych zgodnie z normą PN-EN 1335-1:2004, PN-EN 1335-2:2009, PN-EN 1335-3:2009, PN-EN 1022:2007 lub normami równoważnymi,</w:t>
      </w:r>
    </w:p>
    <w:p w14:paraId="2264518B" w14:textId="048DCA04" w:rsidR="005D4307" w:rsidRDefault="00965C76" w:rsidP="005D4307">
      <w:pPr>
        <w:pStyle w:val="MPopunkty"/>
      </w:pPr>
      <w:r>
        <w:rPr>
          <w:bCs/>
        </w:rPr>
        <w:t xml:space="preserve"> </w:t>
      </w:r>
      <w:r>
        <w:t>Instalacja wentylacyjna naturalna lub wymuszona zapewniająca wymianę powietrza wymaganą dla pomieszczeń użytkowanych całodobowo,</w:t>
      </w:r>
    </w:p>
    <w:p w14:paraId="1640DE8B" w14:textId="119A7531" w:rsidR="00965C76" w:rsidRDefault="0002017C" w:rsidP="0003707B">
      <w:pPr>
        <w:pStyle w:val="MPNag3"/>
        <w:rPr>
          <w:rFonts w:eastAsia="Calibri"/>
        </w:rPr>
      </w:pPr>
      <w:r>
        <w:rPr>
          <w:rFonts w:eastAsia="Calibri"/>
        </w:rPr>
        <w:t>Wymagana dokumentacja</w:t>
      </w:r>
    </w:p>
    <w:p w14:paraId="719FDFB6" w14:textId="77777777" w:rsidR="00965C76" w:rsidRDefault="00965C76" w:rsidP="0002017C">
      <w:pPr>
        <w:pStyle w:val="MPopunkty"/>
      </w:pPr>
      <w:r>
        <w:t>Specyfikacja techniczna kontenera Stróżówki, instrukcja użytkowania i obsługi kontenera,</w:t>
      </w:r>
    </w:p>
    <w:p w14:paraId="1D562B33" w14:textId="77777777" w:rsidR="00965C76" w:rsidRDefault="00965C76" w:rsidP="0002017C">
      <w:pPr>
        <w:pStyle w:val="MPopunkty"/>
      </w:pPr>
      <w:r>
        <w:t xml:space="preserve">referencje dla Wykonawcy potwierdzające należyte wykonanie dostaw towarów będących przedmiotem zamówienia, </w:t>
      </w:r>
    </w:p>
    <w:p w14:paraId="69404682" w14:textId="77777777" w:rsidR="00965C76" w:rsidRDefault="00965C76" w:rsidP="0002017C">
      <w:pPr>
        <w:pStyle w:val="MPopunkty"/>
      </w:pPr>
      <w:r>
        <w:t xml:space="preserve">Świadectwo odbioru, </w:t>
      </w:r>
    </w:p>
    <w:p w14:paraId="49F76487" w14:textId="1AD47B34" w:rsidR="007329EC" w:rsidRDefault="00965C76" w:rsidP="0081528C">
      <w:pPr>
        <w:pStyle w:val="MPopunkty"/>
        <w:numPr>
          <w:ilvl w:val="0"/>
          <w:numId w:val="0"/>
        </w:numPr>
        <w:ind w:left="1134" w:hanging="283"/>
      </w:pPr>
      <w:r>
        <w:t>Gwarancja na dostarczony towar,</w:t>
      </w:r>
    </w:p>
    <w:p w14:paraId="355AA481" w14:textId="495D827F" w:rsidR="00277796" w:rsidRDefault="00F42A2F" w:rsidP="00745E72">
      <w:pPr>
        <w:pStyle w:val="MPNag2"/>
      </w:pPr>
      <w:bookmarkStart w:id="314" w:name="_Toc210021804"/>
      <w:r>
        <w:t>Z</w:t>
      </w:r>
      <w:r w:rsidR="00B44BE8" w:rsidRPr="00B822B5">
        <w:t>ewnętrzn</w:t>
      </w:r>
      <w:r>
        <w:t>e</w:t>
      </w:r>
      <w:r w:rsidR="00B44BE8" w:rsidRPr="00B822B5">
        <w:t xml:space="preserve"> sieci sanitarn</w:t>
      </w:r>
      <w:r w:rsidR="00755673">
        <w:t>e</w:t>
      </w:r>
      <w:r w:rsidR="00B44BE8" w:rsidRPr="00B822B5">
        <w:t xml:space="preserve"> oraz wewnętrzn</w:t>
      </w:r>
      <w:r>
        <w:t>e</w:t>
      </w:r>
      <w:r w:rsidR="00B44BE8" w:rsidRPr="00B822B5">
        <w:t xml:space="preserve"> </w:t>
      </w:r>
      <w:r w:rsidR="00F23B4C" w:rsidRPr="00B822B5">
        <w:t>instalacj</w:t>
      </w:r>
      <w:r>
        <w:t>e</w:t>
      </w:r>
      <w:r w:rsidR="00F23B4C" w:rsidRPr="00B822B5">
        <w:t xml:space="preserve"> sanitarn</w:t>
      </w:r>
      <w:r>
        <w:t>e</w:t>
      </w:r>
      <w:r w:rsidR="00F23B4C" w:rsidRPr="00B822B5">
        <w:t xml:space="preserve"> </w:t>
      </w:r>
      <w:r w:rsidR="00B44BE8" w:rsidRPr="00B822B5">
        <w:t>kanalizacyj</w:t>
      </w:r>
      <w:r>
        <w:t>ne</w:t>
      </w:r>
      <w:r w:rsidR="00B44BE8" w:rsidRPr="00B822B5">
        <w:t xml:space="preserve"> i HVAC</w:t>
      </w:r>
      <w:bookmarkEnd w:id="311"/>
      <w:bookmarkEnd w:id="312"/>
      <w:bookmarkEnd w:id="314"/>
    </w:p>
    <w:p w14:paraId="33C640E1" w14:textId="13404FAB" w:rsidR="00F42A2F" w:rsidRPr="00B822B5" w:rsidRDefault="00F42A2F" w:rsidP="00A84ECD">
      <w:pPr>
        <w:pStyle w:val="MPNag3"/>
      </w:pPr>
      <w:bookmarkStart w:id="315" w:name="_Toc195100505"/>
      <w:bookmarkStart w:id="316" w:name="_Toc195266875"/>
      <w:r>
        <w:lastRenderedPageBreak/>
        <w:t xml:space="preserve">Wymagania </w:t>
      </w:r>
      <w:bookmarkEnd w:id="315"/>
      <w:r w:rsidR="009E772C">
        <w:t>ogólne</w:t>
      </w:r>
      <w:bookmarkEnd w:id="316"/>
    </w:p>
    <w:p w14:paraId="7E4E8D85" w14:textId="47960311" w:rsidR="0070744C" w:rsidRPr="00B822B5" w:rsidRDefault="0070744C" w:rsidP="00557898">
      <w:pPr>
        <w:pStyle w:val="MPakapit"/>
      </w:pPr>
      <w:r w:rsidRPr="00B822B5">
        <w:t>W zakresie Przedmiotu Umowy znajdują się kompletne sieci zewnętrzne sanitarne</w:t>
      </w:r>
      <w:r w:rsidR="00F42A2F">
        <w:br/>
      </w:r>
      <w:r w:rsidR="00D0271B" w:rsidRPr="00B822B5">
        <w:t xml:space="preserve">oraz wewnętrzne instalacje sanitarne (kanalizacyjne oraz HVAC). </w:t>
      </w:r>
      <w:r w:rsidR="00F23B4C" w:rsidRPr="00B822B5">
        <w:t>Przedmiot Zamówienia</w:t>
      </w:r>
      <w:r w:rsidRPr="00B822B5">
        <w:t xml:space="preserve"> obejmuje: wykonanie dokumentacji projektowej, dostawę, montaż i rozruch, oraz wszelkie roboty związane z zapewnieniem właściwej pracy instalacji i sieci </w:t>
      </w:r>
      <w:r w:rsidR="00D0271B" w:rsidRPr="00B822B5">
        <w:t>sanitarnych.</w:t>
      </w:r>
    </w:p>
    <w:p w14:paraId="0F929950" w14:textId="68FCE8D1" w:rsidR="00316081" w:rsidRPr="00B822B5" w:rsidRDefault="00586B12" w:rsidP="00557898">
      <w:pPr>
        <w:pStyle w:val="MPakapit"/>
      </w:pPr>
      <w:r w:rsidRPr="00B822B5">
        <w:t>Budynki będą wyposażone w niezbędne, kompletne instalacje sanitarne: kanalizacyjne, ogrzewania, wentylacji</w:t>
      </w:r>
      <w:r w:rsidR="00651820" w:rsidRPr="00B822B5">
        <w:t>, w tym wentylacji</w:t>
      </w:r>
      <w:r w:rsidRPr="00B822B5">
        <w:t xml:space="preserve"> mechanicznej i klimatyzacji. Instalacje będą znajdowały się w </w:t>
      </w:r>
      <w:r w:rsidR="00651820" w:rsidRPr="00B822B5">
        <w:t>projektowanych budynkach</w:t>
      </w:r>
      <w:r w:rsidRPr="00B822B5">
        <w:t xml:space="preserve"> i będą zapewniać wymagane przepisami warunki pracy ludzi oraz warunki właściwej eksploatacji urządzeń, zachowanie czystości</w:t>
      </w:r>
      <w:r w:rsidR="00F42A2F">
        <w:br/>
      </w:r>
      <w:r w:rsidRPr="00B822B5">
        <w:t>oraz wymagany prawem poziom ochrony przeciwpożarowej.</w:t>
      </w:r>
    </w:p>
    <w:p w14:paraId="269814DD" w14:textId="4774AC3C" w:rsidR="0070744C" w:rsidRPr="00B822B5" w:rsidRDefault="0070744C" w:rsidP="00557898">
      <w:pPr>
        <w:pStyle w:val="MPakapit"/>
      </w:pPr>
      <w:r w:rsidRPr="00B822B5">
        <w:t>Instalacje i sie</w:t>
      </w:r>
      <w:r w:rsidR="00B139AF" w:rsidRPr="00B822B5">
        <w:t>ci</w:t>
      </w:r>
      <w:r w:rsidRPr="00B822B5">
        <w:t xml:space="preserve"> należy zaprojektować i wykonać zgodnie z obowiązującymi w Polsce przepisami i obligatoryjnymi normami, w sposób zapewniający uzyskanie pozwolenia</w:t>
      </w:r>
      <w:r w:rsidR="00F42A2F">
        <w:br/>
      </w:r>
      <w:r w:rsidRPr="00B822B5">
        <w:t xml:space="preserve">na użytkowanie i możliwość </w:t>
      </w:r>
      <w:r w:rsidR="00B139AF" w:rsidRPr="00B822B5">
        <w:t xml:space="preserve">optymalnej </w:t>
      </w:r>
      <w:r w:rsidRPr="00B822B5">
        <w:t xml:space="preserve">eksploatacji zgodnie z prawem. </w:t>
      </w:r>
    </w:p>
    <w:p w14:paraId="21F2587A" w14:textId="77777777" w:rsidR="00F23B4C" w:rsidRPr="00B822B5" w:rsidRDefault="0070744C" w:rsidP="00557898">
      <w:pPr>
        <w:pStyle w:val="MPakapit"/>
      </w:pPr>
      <w:r w:rsidRPr="00B822B5">
        <w:t>Wykonawca ponosi pełną odpowiedzialność za dostarczenie, instalacj</w:t>
      </w:r>
      <w:r w:rsidR="00F23B4C" w:rsidRPr="00B822B5">
        <w:t>ę</w:t>
      </w:r>
      <w:r w:rsidRPr="00B822B5">
        <w:t xml:space="preserve"> i uruchomienie kompletnych instalacji i urządzeń umożliwiających właściwą pracę i eksploatację</w:t>
      </w:r>
      <w:r w:rsidR="00B139AF" w:rsidRPr="00B822B5">
        <w:t xml:space="preserve"> Przedmiotu Zamówienia</w:t>
      </w:r>
      <w:r w:rsidRPr="00B822B5">
        <w:t xml:space="preserve">. </w:t>
      </w:r>
    </w:p>
    <w:p w14:paraId="58D67244" w14:textId="750E4272" w:rsidR="00784080" w:rsidRPr="00B822B5" w:rsidRDefault="00784080" w:rsidP="00557898">
      <w:pPr>
        <w:pStyle w:val="MPakapit"/>
      </w:pPr>
      <w:r w:rsidRPr="00B822B5">
        <w:t xml:space="preserve">Wykonawca </w:t>
      </w:r>
      <w:r w:rsidR="00F23B4C" w:rsidRPr="00B822B5">
        <w:t xml:space="preserve">zaprojektuje i wykona wewnętrzne </w:t>
      </w:r>
      <w:r w:rsidRPr="00B822B5">
        <w:t xml:space="preserve">instalacje </w:t>
      </w:r>
      <w:r w:rsidR="00F23B4C" w:rsidRPr="00B822B5">
        <w:t>kanalizacyjne</w:t>
      </w:r>
      <w:r w:rsidR="00094218" w:rsidRPr="00B822B5">
        <w:t>,</w:t>
      </w:r>
      <w:r w:rsidR="00F23B4C" w:rsidRPr="00B822B5">
        <w:t xml:space="preserve"> </w:t>
      </w:r>
      <w:r w:rsidRPr="00B822B5">
        <w:t xml:space="preserve">ogrzewania, wentylacji oraz klimatyzacji w </w:t>
      </w:r>
      <w:r w:rsidR="00DA7AC3" w:rsidRPr="00B822B5">
        <w:t>budynkach</w:t>
      </w:r>
      <w:r w:rsidR="00F23B4C" w:rsidRPr="00B822B5">
        <w:t>,</w:t>
      </w:r>
      <w:r w:rsidR="00DA7AC3" w:rsidRPr="00B822B5">
        <w:t xml:space="preserve"> wymaga</w:t>
      </w:r>
      <w:r w:rsidR="00F23B4C" w:rsidRPr="00B822B5">
        <w:t>ne</w:t>
      </w:r>
      <w:r w:rsidR="00DA7AC3" w:rsidRPr="00B822B5">
        <w:t xml:space="preserve"> do zaprojektowania i wykonania</w:t>
      </w:r>
      <w:r w:rsidR="00F42A2F">
        <w:br/>
      </w:r>
      <w:r w:rsidR="00DA7AC3" w:rsidRPr="00B822B5">
        <w:t>w ramach technologii Wykonawcy</w:t>
      </w:r>
      <w:r w:rsidR="00F23B4C" w:rsidRPr="00B822B5">
        <w:t xml:space="preserve">, </w:t>
      </w:r>
      <w:r w:rsidR="00DA7AC3" w:rsidRPr="00B822B5">
        <w:t>umożlwiając</w:t>
      </w:r>
      <w:r w:rsidR="00F23B4C" w:rsidRPr="00B822B5">
        <w:t>e</w:t>
      </w:r>
      <w:r w:rsidR="00DA7AC3" w:rsidRPr="00B822B5">
        <w:t xml:space="preserve"> optymalną pracę</w:t>
      </w:r>
      <w:r w:rsidR="00F23B4C" w:rsidRPr="00B822B5">
        <w:t xml:space="preserve"> i eksploatację</w:t>
      </w:r>
      <w:r w:rsidR="00DA7AC3" w:rsidRPr="00B822B5">
        <w:t xml:space="preserve"> </w:t>
      </w:r>
      <w:r w:rsidR="00F23B4C" w:rsidRPr="00B822B5">
        <w:t>wybudowanej instalacji</w:t>
      </w:r>
      <w:r w:rsidR="00DA7AC3" w:rsidRPr="00B822B5">
        <w:t xml:space="preserve"> w ramach </w:t>
      </w:r>
      <w:r w:rsidR="00F23B4C" w:rsidRPr="00B822B5">
        <w:t>Przedmiotu Zamówienia. Uwzględniając przy powyższym założeniu obowiązujące przepisy prawe i normy oraz wydane opinie i uzgodnienia,</w:t>
      </w:r>
      <w:r w:rsidR="00573848">
        <w:br/>
      </w:r>
      <w:r w:rsidR="00F23B4C" w:rsidRPr="00B822B5">
        <w:t>w tym m.in.: DUŚ oraz pozwolenia wodnoprawne.</w:t>
      </w:r>
    </w:p>
    <w:p w14:paraId="1B01E826" w14:textId="1F71832D" w:rsidR="00E20E58" w:rsidRPr="00B822B5" w:rsidRDefault="00F23B4C" w:rsidP="00557898">
      <w:pPr>
        <w:pStyle w:val="MPakapit"/>
      </w:pPr>
      <w:r w:rsidRPr="00B822B5">
        <w:t xml:space="preserve">Wykonawca </w:t>
      </w:r>
      <w:r w:rsidR="00E20E58" w:rsidRPr="00B822B5">
        <w:t xml:space="preserve">zaprojektuje i </w:t>
      </w:r>
      <w:r w:rsidRPr="00B822B5">
        <w:t>wykona zewnętrzne sieci sanitarne wymagane do zaprojektowania i wykonania w ramach technologii Wykonawcy, umożlwiających optymalną pracę instalacji wybudowanej w ramach Przedmiotu Zamówienia. Uwzględniając przy powyższym założeniu obowiązujące przepisy prawe i normy oraz wydane opinie i uzgodnienia, w tym m.in.: DUŚ oraz pozwolenia wodnoprawne.</w:t>
      </w:r>
    </w:p>
    <w:p w14:paraId="486A126A" w14:textId="4E506898" w:rsidR="00381907" w:rsidRDefault="00381907" w:rsidP="00557898">
      <w:pPr>
        <w:pStyle w:val="MPakapit"/>
      </w:pPr>
      <w:r w:rsidRPr="00B822B5">
        <w:t xml:space="preserve">Instalacje należy wykonać zgodnie z obowiązującymi przepisami, aktualnymi wydaniami Polskich Norm wprowadzonych do obowiązkowego stosowania, warunkami technicznymi wykonania i odbioru robót, przepisami BHP oraz zgodnie ze sztuką budowlaną. </w:t>
      </w:r>
    </w:p>
    <w:p w14:paraId="338174AC" w14:textId="77777777" w:rsidR="007329EC" w:rsidRPr="00B822B5" w:rsidRDefault="007329EC" w:rsidP="00557898">
      <w:pPr>
        <w:pStyle w:val="MPakapit"/>
      </w:pPr>
    </w:p>
    <w:p w14:paraId="285152C9" w14:textId="4CA3F8BC" w:rsidR="00381907" w:rsidRPr="00B822B5" w:rsidRDefault="00381907" w:rsidP="00557898">
      <w:pPr>
        <w:pStyle w:val="MPakapit"/>
      </w:pPr>
      <w:r w:rsidRPr="00B822B5">
        <w:t>Obowiązkiem Wykonawcy jest dostarczenie wymaganych, aktualnych certyfikatów zgodności</w:t>
      </w:r>
      <w:r w:rsidR="00573848">
        <w:t xml:space="preserve"> </w:t>
      </w:r>
      <w:r w:rsidRPr="00B822B5">
        <w:t xml:space="preserve">i atestów, aprobat technicznych, świadectw dopuszczenia wszystkich zastosowanych materiałów i urządzeń. </w:t>
      </w:r>
    </w:p>
    <w:p w14:paraId="14EBB86F" w14:textId="0CE2DF9C" w:rsidR="00381907" w:rsidRPr="00B822B5" w:rsidRDefault="00381907" w:rsidP="00557898">
      <w:pPr>
        <w:pStyle w:val="MPakapit"/>
      </w:pPr>
      <w:r w:rsidRPr="00B822B5">
        <w:lastRenderedPageBreak/>
        <w:t>Wszystkie zmiany parametrów urządzeń i materiałów, przyjętych w odniesieniu</w:t>
      </w:r>
      <w:r w:rsidR="00F42A2F">
        <w:br/>
      </w:r>
      <w:r w:rsidRPr="00B822B5">
        <w:t>do dokumentacji będącej podstawą realizacji zadania wymagają zatwierdzenia</w:t>
      </w:r>
      <w:r w:rsidR="00573848">
        <w:br/>
      </w:r>
      <w:r w:rsidRPr="00B822B5">
        <w:t>przez Zamawiającego i projektanta. Elementy, których typ lub producent nie zostały określone muszą odpowiadać aktualnym przepisom, spełniać obowiązujące wymagania</w:t>
      </w:r>
      <w:r w:rsidR="00573848">
        <w:br/>
      </w:r>
      <w:r w:rsidRPr="00B822B5">
        <w:t>oraz gwarantować uzyskanie zakładanych parametrów pracy instalacji.</w:t>
      </w:r>
    </w:p>
    <w:p w14:paraId="466307E7" w14:textId="77777777" w:rsidR="00E7766C" w:rsidRPr="00B822B5" w:rsidRDefault="00E7766C" w:rsidP="00557898">
      <w:pPr>
        <w:pStyle w:val="MPakapit"/>
      </w:pPr>
      <w:r w:rsidRPr="00B822B5">
        <w:t>Jakość i parametry wód opadowo-roztopowych oraz ścieków nie mogą być gorsze niż określone w obowiązujących przepisach i pozwoleniu zintegrowanym oraz pozwoleniu wodnoprawnym.</w:t>
      </w:r>
    </w:p>
    <w:p w14:paraId="14E951B9" w14:textId="3E465B20" w:rsidR="00E7766C" w:rsidRPr="00B822B5" w:rsidRDefault="00E7766C" w:rsidP="00557898">
      <w:pPr>
        <w:pStyle w:val="MPakapit"/>
      </w:pPr>
      <w:r w:rsidRPr="00B822B5">
        <w:t>Parametry wód opadowo-roztopowych oraz ścieków oczyszczonych odprowadzanych do rzeki muszą odpowiadać wymaganiom zgodnie z Rozporządzeniem Ministra Gospodarki Morskiej</w:t>
      </w:r>
      <w:r w:rsidR="00F42A2F">
        <w:br/>
      </w:r>
      <w:r w:rsidRPr="00B822B5">
        <w:t>i Żeglugi Śródlądowej z dnia 12 lipca 2019 r. w sprawie substancji szczególnie szkodliwych dla środowiska wodnego oraz warunków, jakie należy spełnić przy wprowadzaniu do wód</w:t>
      </w:r>
      <w:r w:rsidR="00F42A2F">
        <w:br/>
      </w:r>
      <w:r w:rsidRPr="00B822B5">
        <w:t xml:space="preserve">lub do ziemi ścieków, a także przy odprowadzaniu wód opadowych lub roztopowych do wód lub do urządzeń wodnych (Dz.U.2019 poz. 1311 z </w:t>
      </w:r>
      <w:proofErr w:type="spellStart"/>
      <w:r w:rsidRPr="00B822B5">
        <w:t>późn</w:t>
      </w:r>
      <w:proofErr w:type="spellEnd"/>
      <w:r w:rsidRPr="00B822B5">
        <w:t>. zm.).</w:t>
      </w:r>
    </w:p>
    <w:p w14:paraId="024ECCEC" w14:textId="46342C28" w:rsidR="00DA7AC3" w:rsidRPr="00B822B5" w:rsidRDefault="00DA7AC3" w:rsidP="00557898">
      <w:pPr>
        <w:pStyle w:val="MPakapit"/>
      </w:pPr>
      <w:r w:rsidRPr="00B822B5">
        <w:t>Jak wynika z założeń DUŚ planowana inwestycja nie spowoduje zmian w aktualnie prowadzonej gospodarce wodno-ściekowej. Istniejący Zakład zaopatrywany jest w wodę</w:t>
      </w:r>
      <w:r w:rsidR="00F42A2F">
        <w:br/>
      </w:r>
      <w:r w:rsidRPr="00B822B5">
        <w:t>z: rzeki Wschodniej za pomocą ujęcia brzegowego i infiltracyjnego, rzeki Wisły</w:t>
      </w:r>
      <w:r w:rsidR="00F42A2F">
        <w:br/>
      </w:r>
      <w:r w:rsidRPr="00B822B5">
        <w:t>za pośrednictwem dwóch ujęć brzegowych oraz ujęcia wód podziemnych Tursko Małe Kolonia. Pobór wody następuje w oparciu o posiadane przez Enea Elektrownia Połaniec S.A. pozwolenia wodnoprawne. Z uwagi na charakter inwestycji nie przewiduje się poboru dodatkowej ilości wody zarówno na cele bytowe jak i technologiczne.</w:t>
      </w:r>
    </w:p>
    <w:p w14:paraId="438DD838" w14:textId="16812E3D" w:rsidR="009F1F9A" w:rsidRPr="00B822B5" w:rsidRDefault="00EA6422" w:rsidP="00557898">
      <w:pPr>
        <w:pStyle w:val="MPakapit"/>
      </w:pPr>
      <w:r w:rsidRPr="00B822B5">
        <w:t>W wyniku prowadzonej obecnie działalności Enea Elektrowni Połaniec S.A. powstające ścieki trafiają do rozdzielczej sieci kanalizacji tj. do kanalizacji sanitarnej, burzowej</w:t>
      </w:r>
      <w:r w:rsidR="00573848">
        <w:br/>
      </w:r>
      <w:r w:rsidRPr="00B822B5">
        <w:t xml:space="preserve">oraz przemysłowej. </w:t>
      </w:r>
    </w:p>
    <w:p w14:paraId="3C2395DB" w14:textId="32A62253" w:rsidR="0096235F" w:rsidRPr="00B822B5" w:rsidRDefault="00EA6422" w:rsidP="00557898">
      <w:pPr>
        <w:pStyle w:val="MPakapit"/>
      </w:pPr>
      <w:r w:rsidRPr="00B822B5">
        <w:t>W wyniku realizacji planowanego przedsięwzięcia wody pochodzące z dachów planowanych wiat będą kierowane za pośrednictwem nowo wykonanych odcinków sieci kanalizacyjnych</w:t>
      </w:r>
      <w:r w:rsidR="00F42A2F">
        <w:br/>
      </w:r>
      <w:r w:rsidRPr="00B822B5">
        <w:t>do istniejącej kanalizacji zakładowej,</w:t>
      </w:r>
      <w:r w:rsidR="009F1F9A" w:rsidRPr="00B822B5">
        <w:t xml:space="preserve"> </w:t>
      </w:r>
      <w:r w:rsidRPr="00B822B5">
        <w:t xml:space="preserve">a następnie odprowadzane do kanału zrzutowego wód </w:t>
      </w:r>
      <w:proofErr w:type="spellStart"/>
      <w:r w:rsidRPr="00B822B5">
        <w:t>pochłodniczych</w:t>
      </w:r>
      <w:proofErr w:type="spellEnd"/>
      <w:r w:rsidRPr="00B822B5">
        <w:t>. Nie przewiduje się powstawania</w:t>
      </w:r>
      <w:r w:rsidR="009F1F9A" w:rsidRPr="00B822B5">
        <w:t xml:space="preserve"> </w:t>
      </w:r>
      <w:r w:rsidRPr="00B822B5">
        <w:t>dodatkowych ilości ścieków przemysłowych.</w:t>
      </w:r>
    </w:p>
    <w:p w14:paraId="0A5A13D7" w14:textId="7D65D69E" w:rsidR="00F22534" w:rsidRDefault="00F22534" w:rsidP="00557898">
      <w:pPr>
        <w:pStyle w:val="MPakapit"/>
      </w:pPr>
      <w:r w:rsidRPr="00B822B5">
        <w:t xml:space="preserve">W ramach realizacji Zadania Wykonawca </w:t>
      </w:r>
      <w:r w:rsidR="00E20966" w:rsidRPr="00B822B5">
        <w:t>dokona identyfikacji kolizji podziemnych, przebudowy bądź wyłączenia z użytkowania, po uzgodnieniu ww. z Zamawiającym.</w:t>
      </w:r>
    </w:p>
    <w:p w14:paraId="3FC55CE2" w14:textId="77777777" w:rsidR="007329EC" w:rsidRPr="00B822B5" w:rsidRDefault="007329EC" w:rsidP="00557898">
      <w:pPr>
        <w:pStyle w:val="MPakapit"/>
      </w:pPr>
    </w:p>
    <w:p w14:paraId="1D18D0E6" w14:textId="2ADF8C0B" w:rsidR="00BE1A36" w:rsidRPr="00B822B5" w:rsidRDefault="00BE1A36" w:rsidP="00557898">
      <w:pPr>
        <w:pStyle w:val="MPakapit"/>
      </w:pPr>
      <w:r w:rsidRPr="00B822B5">
        <w:t>Projektowane i realizowane przez Wykonawcę budynki i pomieszczenia będą wyposażone</w:t>
      </w:r>
      <w:r w:rsidR="00F42A2F">
        <w:br/>
      </w:r>
      <w:r w:rsidRPr="00B822B5">
        <w:t>w instalacje wymagane Prawem Budowlanym i obowiązującymi przepisami budowlanymi</w:t>
      </w:r>
      <w:r w:rsidR="00F42A2F">
        <w:br/>
      </w:r>
      <w:r w:rsidRPr="00B822B5">
        <w:t>oraz w inne instalacje, niezbędne dla eksploatacji zgodnie z ich przeznaczeniem</w:t>
      </w:r>
      <w:r w:rsidR="0096235F" w:rsidRPr="00B822B5">
        <w:t xml:space="preserve">, w zakresie </w:t>
      </w:r>
      <w:r w:rsidR="008D074D" w:rsidRPr="00B822B5">
        <w:lastRenderedPageBreak/>
        <w:t>instalacji sanitarnych</w:t>
      </w:r>
      <w:r w:rsidRPr="00B822B5">
        <w:t>:</w:t>
      </w:r>
    </w:p>
    <w:p w14:paraId="44F776DD" w14:textId="77777777" w:rsidR="00BE1A36" w:rsidRPr="00B822B5" w:rsidRDefault="00BE1A36" w:rsidP="002E5A82">
      <w:pPr>
        <w:pStyle w:val="MPliter"/>
        <w:numPr>
          <w:ilvl w:val="0"/>
          <w:numId w:val="34"/>
        </w:numPr>
      </w:pPr>
      <w:r w:rsidRPr="00B822B5">
        <w:t>wentylację,</w:t>
      </w:r>
    </w:p>
    <w:p w14:paraId="2D46BA98" w14:textId="6EEACC34" w:rsidR="00BE1A36" w:rsidRPr="00B822B5" w:rsidRDefault="008D074D" w:rsidP="00027740">
      <w:pPr>
        <w:pStyle w:val="MPliter"/>
      </w:pPr>
      <w:r w:rsidRPr="00B822B5">
        <w:t>ogrzewanie, jeżeli nie wymieniono inaczej, jeżeli jest wymagane będzie</w:t>
      </w:r>
      <w:r w:rsidR="00F42A2F">
        <w:br/>
      </w:r>
      <w:r w:rsidRPr="00B822B5">
        <w:t>to ogrzewanie elektryczne,</w:t>
      </w:r>
    </w:p>
    <w:p w14:paraId="0D713276" w14:textId="531BC378" w:rsidR="00BE1A36" w:rsidRPr="00B822B5" w:rsidRDefault="00BE1A36" w:rsidP="00027740">
      <w:pPr>
        <w:pStyle w:val="MPliter"/>
      </w:pPr>
      <w:r w:rsidRPr="00B822B5">
        <w:t xml:space="preserve">kanalizację deszczową podłączoną do </w:t>
      </w:r>
      <w:r w:rsidR="008D074D" w:rsidRPr="00B822B5">
        <w:t xml:space="preserve">sieci kanalizacji </w:t>
      </w:r>
      <w:r w:rsidRPr="00B822B5">
        <w:t>deszczowych,</w:t>
      </w:r>
    </w:p>
    <w:p w14:paraId="3A37EDAC" w14:textId="01BA1B83" w:rsidR="001A6DA5" w:rsidRPr="00B822B5" w:rsidRDefault="00BE1A36" w:rsidP="00027740">
      <w:pPr>
        <w:pStyle w:val="MPliter"/>
      </w:pPr>
      <w:r w:rsidRPr="00B822B5">
        <w:t>instalacje ppoż.</w:t>
      </w:r>
    </w:p>
    <w:p w14:paraId="0462A3A1" w14:textId="11B869AB" w:rsidR="001A6DA5" w:rsidRPr="00B822B5" w:rsidRDefault="001A6DA5" w:rsidP="00557898">
      <w:pPr>
        <w:pStyle w:val="MPakapit"/>
      </w:pPr>
      <w:r w:rsidRPr="00B822B5">
        <w:t xml:space="preserve">Wszelkie prace związane z budową, przebudową i rozbudową oraz przełączenia nowych instalacji z istniejącymi należy prowadzić w sposób nie zakłócający pracy zakładu. W ramach robót budowlanych Wykonawcy jest wykonanie robót budowlano-montażowych </w:t>
      </w:r>
      <w:r w:rsidR="00573848">
        <w:t>–</w:t>
      </w:r>
      <w:r w:rsidRPr="00B822B5">
        <w:t xml:space="preserve"> w zakres prac Wykonawcy wchodzą w szczególności: </w:t>
      </w:r>
    </w:p>
    <w:p w14:paraId="74DB4E66" w14:textId="6F06259B" w:rsidR="001A6DA5" w:rsidRPr="00B822B5" w:rsidRDefault="001A6DA5" w:rsidP="002E5A82">
      <w:pPr>
        <w:pStyle w:val="MPliter"/>
        <w:numPr>
          <w:ilvl w:val="0"/>
          <w:numId w:val="35"/>
        </w:numPr>
      </w:pPr>
      <w:r w:rsidRPr="00B822B5">
        <w:t xml:space="preserve">inwentaryzacja (w niezbędnym do realizacji zadania zakresie) i komisyjne przejęcie wszelkich istniejących składowych instalacji wchodzących w zakres robót, </w:t>
      </w:r>
    </w:p>
    <w:p w14:paraId="36B658A3" w14:textId="4C10C899" w:rsidR="001A6DA5" w:rsidRPr="00B822B5" w:rsidRDefault="001A6DA5" w:rsidP="00027740">
      <w:pPr>
        <w:pStyle w:val="MPliter"/>
      </w:pPr>
      <w:r w:rsidRPr="00B822B5">
        <w:t>dostawa na miejsce wbudowania wszelkich materiałów i urządzeń, niezbędnych</w:t>
      </w:r>
      <w:r w:rsidR="00F42A2F">
        <w:br/>
      </w:r>
      <w:r w:rsidRPr="00B822B5">
        <w:t xml:space="preserve">do wykonania instalacji oraz przeprowadzenia niezbędnych prac towarzyszących – w tym dostawa materiałów eksploatacyjnych potrzebnych do rozruchu (w razie potrzeby zapewnienie magazynowania potrzebnych materiałów), </w:t>
      </w:r>
    </w:p>
    <w:p w14:paraId="0986670B" w14:textId="1EB72EAA" w:rsidR="001A6DA5" w:rsidRPr="00B822B5" w:rsidRDefault="001A6DA5" w:rsidP="00027740">
      <w:pPr>
        <w:pStyle w:val="MPliter"/>
      </w:pPr>
      <w:r w:rsidRPr="00B822B5">
        <w:t>demontaże instalacji lub ich części zgodnie z przyjętym zakresem robót</w:t>
      </w:r>
      <w:r w:rsidR="00F42A2F">
        <w:br/>
      </w:r>
      <w:r w:rsidRPr="00B822B5">
        <w:t xml:space="preserve">lub wynikające z ogólnych warunków możliwości przeprowadzenia robót, </w:t>
      </w:r>
    </w:p>
    <w:p w14:paraId="7BB964D8" w14:textId="36035BCF" w:rsidR="001A6DA5" w:rsidRPr="00B822B5" w:rsidRDefault="001A6DA5" w:rsidP="00027740">
      <w:pPr>
        <w:pStyle w:val="MPliter"/>
      </w:pPr>
      <w:r w:rsidRPr="00B822B5">
        <w:t xml:space="preserve">wewnętrzny transport materiałów i armatury przy zastosowaniu właściwych środków transportu i sprzętu z magazynu przy-obiektowego do strefy roboczej, </w:t>
      </w:r>
    </w:p>
    <w:p w14:paraId="0D9BB6AE" w14:textId="2CF03997" w:rsidR="001A6DA5" w:rsidRPr="00B822B5" w:rsidRDefault="001A6DA5" w:rsidP="00027740">
      <w:pPr>
        <w:pStyle w:val="MPliter"/>
      </w:pPr>
      <w:r w:rsidRPr="00B822B5">
        <w:t xml:space="preserve">odpowiednie zabezpieczenie miejsca robót, </w:t>
      </w:r>
    </w:p>
    <w:p w14:paraId="02432DEC" w14:textId="04D7DC3D" w:rsidR="001A6DA5" w:rsidRPr="00B822B5" w:rsidRDefault="001A6DA5" w:rsidP="00027740">
      <w:pPr>
        <w:pStyle w:val="MPliter"/>
      </w:pPr>
      <w:r w:rsidRPr="00B822B5">
        <w:t xml:space="preserve">kontrola istniejących rzędnych wysokościowych oraz kontrola wymiarów podawanych w dokumentacji z wymiarami występującymi w naturze, </w:t>
      </w:r>
    </w:p>
    <w:p w14:paraId="4908253B" w14:textId="0EFC13E5" w:rsidR="004E3270" w:rsidRDefault="001A6DA5" w:rsidP="00027740">
      <w:pPr>
        <w:pStyle w:val="MPliter"/>
      </w:pPr>
      <w:r w:rsidRPr="00B822B5">
        <w:t>montaż wszystkich materiałów i urządzeń wynikających z zakresu zadań</w:t>
      </w:r>
      <w:r w:rsidR="00F42A2F">
        <w:br/>
      </w:r>
      <w:r w:rsidRPr="00B822B5">
        <w:t xml:space="preserve">oraz montaż tych części systemów, które zgodnie z technologią prac musiały ulec czasowemu demontażowi (elementy przeznaczone do ponownego montażu należy przechowywać w odpowiednio zabezpieczonym magazynie) </w:t>
      </w:r>
      <w:r w:rsidR="002D1DE7" w:rsidRPr="00B822B5">
        <w:t>zgodnie</w:t>
      </w:r>
      <w:r w:rsidR="00573848">
        <w:br/>
      </w:r>
      <w:r w:rsidR="002D1DE7" w:rsidRPr="00B822B5">
        <w:t>z DTR tychże elementów,</w:t>
      </w:r>
    </w:p>
    <w:p w14:paraId="51ED4BFC" w14:textId="77777777" w:rsidR="007329EC" w:rsidRPr="00B822B5" w:rsidRDefault="007329EC" w:rsidP="007329EC">
      <w:pPr>
        <w:pStyle w:val="MPliter"/>
        <w:numPr>
          <w:ilvl w:val="0"/>
          <w:numId w:val="0"/>
        </w:numPr>
        <w:ind w:left="1070" w:hanging="360"/>
      </w:pPr>
    </w:p>
    <w:p w14:paraId="458CE74C" w14:textId="6605634C" w:rsidR="004E3270" w:rsidRPr="00B822B5" w:rsidRDefault="001A6DA5" w:rsidP="00027740">
      <w:pPr>
        <w:pStyle w:val="MPliter"/>
      </w:pPr>
      <w:r w:rsidRPr="00B822B5">
        <w:t xml:space="preserve">wykonanie wykopów, podsypek, </w:t>
      </w:r>
      <w:proofErr w:type="spellStart"/>
      <w:r w:rsidRPr="00B822B5">
        <w:t>obsypek</w:t>
      </w:r>
      <w:proofErr w:type="spellEnd"/>
      <w:r w:rsidRPr="00B822B5">
        <w:t xml:space="preserve"> i zasypek, oraz wszelkich innych niezbędnych prac ziemnych dla rurociągów prowadzonych w gruncie, </w:t>
      </w:r>
    </w:p>
    <w:p w14:paraId="4DF2139E" w14:textId="4DE75423" w:rsidR="004E3270" w:rsidRPr="00B822B5" w:rsidRDefault="001A6DA5" w:rsidP="00027740">
      <w:pPr>
        <w:pStyle w:val="MPliter"/>
      </w:pPr>
      <w:r w:rsidRPr="00B822B5">
        <w:t xml:space="preserve">montaż rur, kształtek, </w:t>
      </w:r>
      <w:r w:rsidR="00DC2AED" w:rsidRPr="00B822B5">
        <w:t xml:space="preserve">urządzeń, grzejników, </w:t>
      </w:r>
      <w:r w:rsidR="00814790" w:rsidRPr="00B822B5">
        <w:t xml:space="preserve">anemostatów, central wentylacyjnych, </w:t>
      </w:r>
      <w:r w:rsidR="00814790" w:rsidRPr="00B822B5">
        <w:lastRenderedPageBreak/>
        <w:t>aspiracji</w:t>
      </w:r>
      <w:r w:rsidR="00DC2AED" w:rsidRPr="00B822B5">
        <w:t xml:space="preserve">, </w:t>
      </w:r>
      <w:r w:rsidRPr="00B822B5">
        <w:t xml:space="preserve">studni kanalizacyjnych, przepompowni, separatorów i armatury, </w:t>
      </w:r>
    </w:p>
    <w:p w14:paraId="65AD1C6B" w14:textId="2685B10C" w:rsidR="004E3270" w:rsidRPr="00B822B5" w:rsidRDefault="001A6DA5" w:rsidP="00027740">
      <w:pPr>
        <w:pStyle w:val="MPliter"/>
      </w:pPr>
      <w:r w:rsidRPr="00B822B5">
        <w:t>wykonanie przewodów ochronnych na rurociągach przy przejściach pod drogami</w:t>
      </w:r>
      <w:r w:rsidR="00F42A2F">
        <w:br/>
      </w:r>
      <w:r w:rsidRPr="00B822B5">
        <w:t xml:space="preserve">i torami kolejowymi (jeśli występują takie przypadki), </w:t>
      </w:r>
    </w:p>
    <w:p w14:paraId="55DA6512" w14:textId="08817BF5" w:rsidR="00814790" w:rsidRPr="00B822B5" w:rsidRDefault="001A6DA5" w:rsidP="00027740">
      <w:pPr>
        <w:pStyle w:val="MPliter"/>
      </w:pPr>
      <w:r w:rsidRPr="00B822B5">
        <w:t>montaż  urządzeń do lokalnego podczyszczania ścieków tj. osadniki, separatory substancji ropopochodnych, neutralizatory itp.</w:t>
      </w:r>
    </w:p>
    <w:p w14:paraId="6ACD14C5" w14:textId="653D633B" w:rsidR="00814790" w:rsidRPr="00B822B5" w:rsidRDefault="001A6DA5" w:rsidP="00027740">
      <w:pPr>
        <w:pStyle w:val="MPliter"/>
      </w:pPr>
      <w:r w:rsidRPr="00B822B5">
        <w:t xml:space="preserve">wykonanie izolacji termicznej w przypadku nie zachowania wymaganej głębokości przemarzania gruntu dla prowadzenia instalacji, </w:t>
      </w:r>
    </w:p>
    <w:p w14:paraId="1409FFC7" w14:textId="419D4FD9" w:rsidR="00814790" w:rsidRPr="00B822B5" w:rsidRDefault="001A6DA5" w:rsidP="00027740">
      <w:pPr>
        <w:pStyle w:val="MPliter"/>
      </w:pPr>
      <w:r w:rsidRPr="00B822B5">
        <w:t>oznaczenie w sposób trwały usytuowania zabudowanej armatury odpowiednimi tabliczkami informacyjnymi</w:t>
      </w:r>
      <w:r w:rsidR="00814790" w:rsidRPr="00B822B5">
        <w:t>;</w:t>
      </w:r>
    </w:p>
    <w:p w14:paraId="026D3619" w14:textId="383B83D8" w:rsidR="00814790" w:rsidRPr="00B822B5" w:rsidRDefault="001A6DA5" w:rsidP="00027740">
      <w:pPr>
        <w:pStyle w:val="MPliter"/>
      </w:pPr>
      <w:r w:rsidRPr="00B822B5">
        <w:t xml:space="preserve">montaż i demontaż sprzętu pomocniczego stosowanego przy wykonywaniu robót  oraz ustawienie, przestawienie, przenoszenie i rozebranie niezbędnych rusztowań przenośnych, umożliwiających wykonanie robót, </w:t>
      </w:r>
    </w:p>
    <w:p w14:paraId="0617E044" w14:textId="40853C3C" w:rsidR="00814790" w:rsidRPr="00B822B5" w:rsidRDefault="001A6DA5" w:rsidP="00027740">
      <w:pPr>
        <w:pStyle w:val="MPliter"/>
      </w:pPr>
      <w:r w:rsidRPr="00B822B5">
        <w:t>wykonanie płukania rurociągów wraz z udokumentowaniem wykonania – jeśli będzie to konieczne w przypadku niepożądanych zanieczyszczeń,</w:t>
      </w:r>
    </w:p>
    <w:p w14:paraId="4F5BE015" w14:textId="47F481F6" w:rsidR="00814790" w:rsidRPr="00B822B5" w:rsidRDefault="001A6DA5" w:rsidP="00027740">
      <w:pPr>
        <w:pStyle w:val="MPliter"/>
      </w:pPr>
      <w:r w:rsidRPr="00B822B5">
        <w:t>przeprowadzenie wymaganych prób instalacji (próby szczelności)</w:t>
      </w:r>
      <w:r w:rsidR="00573848">
        <w:br/>
      </w:r>
      <w:r w:rsidRPr="00B822B5">
        <w:t>wraz</w:t>
      </w:r>
      <w:r w:rsidR="00573848">
        <w:t xml:space="preserve"> </w:t>
      </w:r>
      <w:r w:rsidRPr="00B822B5">
        <w:t>z udokumentowaniem ich wyników (protokoły odbiorów, wpisy do dziennika budowy),</w:t>
      </w:r>
    </w:p>
    <w:p w14:paraId="0F15D8FD" w14:textId="71210617" w:rsidR="006077B2" w:rsidRPr="00B822B5" w:rsidRDefault="006077B2" w:rsidP="00027740">
      <w:pPr>
        <w:pStyle w:val="MPliter"/>
      </w:pPr>
      <w:r w:rsidRPr="00B822B5">
        <w:t>wykonanie monitoringu wizyjnego kanałów, po wybudowaniu sieci i przyłączy kanalizacyjnych, realizowanych w ramach przedmiotu realizacji potwierdzonego nagraniem, profilami z wydruku monitoringu ze spadkami i długościami monitorowanych przewodów dla wszystkich instalacji kanalizacyjnych</w:t>
      </w:r>
    </w:p>
    <w:p w14:paraId="2F1675EA" w14:textId="71D484E8" w:rsidR="007329EC" w:rsidRPr="00B822B5" w:rsidRDefault="001A6DA5" w:rsidP="009511EB">
      <w:pPr>
        <w:pStyle w:val="MPliter"/>
      </w:pPr>
      <w:r w:rsidRPr="00B822B5">
        <w:t>oraz wszelkich innych prac niezbędnych do prawidłowego i kompleksowego wykonania, odbioru i późniejszej eksploatacji instalacji.</w:t>
      </w:r>
    </w:p>
    <w:p w14:paraId="6EB2B5C7" w14:textId="0B0D1EF1" w:rsidR="00EB3525" w:rsidRPr="00B822B5" w:rsidRDefault="00FF576E" w:rsidP="00A84ECD">
      <w:pPr>
        <w:pStyle w:val="MPNag3"/>
      </w:pPr>
      <w:bookmarkStart w:id="317" w:name="_Toc195100506"/>
      <w:bookmarkStart w:id="318" w:name="_Toc195266876"/>
      <w:r w:rsidRPr="00B822B5">
        <w:t>Instalacja ogrzewania:</w:t>
      </w:r>
      <w:bookmarkEnd w:id="317"/>
      <w:bookmarkEnd w:id="318"/>
    </w:p>
    <w:p w14:paraId="39AE822D" w14:textId="62DDB5AB" w:rsidR="00EB3525" w:rsidRPr="00B822B5" w:rsidRDefault="00EB3525" w:rsidP="00573848">
      <w:pPr>
        <w:pStyle w:val="MPakapit"/>
      </w:pPr>
      <w:r w:rsidRPr="00B822B5">
        <w:t xml:space="preserve">Wszystkie obiekty </w:t>
      </w:r>
      <w:r w:rsidR="006B3B03" w:rsidRPr="00B822B5">
        <w:t xml:space="preserve">zrealizowane w ramach niniejszego Przedmiotu Umowy </w:t>
      </w:r>
      <w:r w:rsidRPr="00B822B5">
        <w:t>zostaną wyposażone w ogrzewanie</w:t>
      </w:r>
      <w:r w:rsidR="00BC10AB" w:rsidRPr="00B822B5">
        <w:t>. Instalacje ogrzewania będą zapewniały utrzymanie</w:t>
      </w:r>
      <w:r w:rsidR="00573848">
        <w:br/>
      </w:r>
      <w:r w:rsidR="00BC10AB" w:rsidRPr="00B822B5">
        <w:t>w pomieszczeniach założonych temperatur, zgodnych z obowiązującymi przepisami</w:t>
      </w:r>
      <w:r w:rsidR="00573848">
        <w:br/>
      </w:r>
      <w:r w:rsidR="00BC10AB" w:rsidRPr="00B822B5">
        <w:t>oraz wymaganiami technologicznym. Jeżeli ze wzglę</w:t>
      </w:r>
      <w:r w:rsidR="006B3B03" w:rsidRPr="00B822B5">
        <w:t>dów technologicznych nie jest wymagane ogrzewanie wówczas obiekt nie będzie wyposażony w ww. instalację.</w:t>
      </w:r>
    </w:p>
    <w:p w14:paraId="4E18E190" w14:textId="080C5E96" w:rsidR="00EB3525" w:rsidRPr="00B822B5" w:rsidRDefault="00EB3525" w:rsidP="00573848">
      <w:pPr>
        <w:pStyle w:val="MPakapit"/>
        <w:rPr>
          <w:b/>
          <w:bCs/>
        </w:rPr>
      </w:pPr>
      <w:r w:rsidRPr="00B822B5">
        <w:t>Wykonawca opracuje, dokona obliczeń i wykona wszystkie instalacje grzewcze zgodnie</w:t>
      </w:r>
      <w:r w:rsidR="00573848">
        <w:br/>
      </w:r>
      <w:r w:rsidRPr="00B822B5">
        <w:t xml:space="preserve">z określonym zakresem robót w celu uzyskania kompletnych i w pełni funkcjonalnych instalacji dla wszystkich obszarów wymienionych w </w:t>
      </w:r>
      <w:r w:rsidR="006B3B03" w:rsidRPr="00B822B5">
        <w:rPr>
          <w:bCs/>
        </w:rPr>
        <w:t>ramach przedmiotu Umowy</w:t>
      </w:r>
      <w:r w:rsidRPr="00B822B5">
        <w:rPr>
          <w:bCs/>
        </w:rPr>
        <w:t xml:space="preserve">. Instalacje ogrzewania </w:t>
      </w:r>
      <w:r w:rsidRPr="00B822B5">
        <w:rPr>
          <w:bCs/>
        </w:rPr>
        <w:lastRenderedPageBreak/>
        <w:t>powinny obejmować wszystkie materiały i instalacje opisane w niniejszym dokumencie oraz w stosownych specyfikacjach technicznych. Wykonawca odpowiada za kompletne wykonanie zakresu realizacji inwestycji zgodnie z PFU.</w:t>
      </w:r>
    </w:p>
    <w:p w14:paraId="755C82A2" w14:textId="6E179C2F" w:rsidR="003A6001" w:rsidRPr="00B822B5" w:rsidRDefault="00D75DD5" w:rsidP="00573848">
      <w:pPr>
        <w:pStyle w:val="MPakapit"/>
        <w:rPr>
          <w:b/>
          <w:bCs/>
        </w:rPr>
      </w:pPr>
      <w:r w:rsidRPr="00B822B5">
        <w:t>Jeżeli nie określono inaczej, pomieszczenia wyposażone zostaną w ogrzewanie elektryczne</w:t>
      </w:r>
      <w:r w:rsidR="003924A3" w:rsidRPr="00B822B5">
        <w:rPr>
          <w:bCs/>
        </w:rPr>
        <w:t>, wyposażenie w grzejniki z termostatem nastawczym</w:t>
      </w:r>
      <w:r w:rsidRPr="00B822B5">
        <w:rPr>
          <w:bCs/>
        </w:rPr>
        <w:t>.</w:t>
      </w:r>
    </w:p>
    <w:p w14:paraId="035981B1" w14:textId="4B4E5F71" w:rsidR="00161F05" w:rsidRPr="00B822B5" w:rsidRDefault="00161F05" w:rsidP="00573848">
      <w:pPr>
        <w:pStyle w:val="MPakapit"/>
        <w:rPr>
          <w:b/>
        </w:rPr>
      </w:pPr>
      <w:r w:rsidRPr="00B822B5">
        <w:t>Zewnętrzne warunki obliczeniowe</w:t>
      </w:r>
      <w:r w:rsidR="00EE2617" w:rsidRPr="00B822B5">
        <w:t xml:space="preserve"> do uwzględnienia przez Wykonawcę, zgodnie</w:t>
      </w:r>
      <w:r w:rsidR="00573848">
        <w:br/>
      </w:r>
      <w:r w:rsidR="00EE2617" w:rsidRPr="00B822B5">
        <w:t>z</w:t>
      </w:r>
      <w:r w:rsidR="00573848">
        <w:t xml:space="preserve"> </w:t>
      </w:r>
      <w:r w:rsidR="00EE2617" w:rsidRPr="00B822B5">
        <w:t>usytuowaniem projektowanych obiektów to t</w:t>
      </w:r>
      <w:r w:rsidRPr="00B822B5">
        <w:t>emperatura obliczeniowa zewnętrzna:</w:t>
      </w:r>
      <w:r w:rsidR="00573848">
        <w:br/>
      </w:r>
      <w:r w:rsidRPr="00B822B5">
        <w:t>(</w:t>
      </w:r>
      <w:r w:rsidR="00EE2617" w:rsidRPr="00B822B5">
        <w:rPr>
          <w:vertAlign w:val="subscript"/>
        </w:rPr>
        <w:t>-</w:t>
      </w:r>
      <w:r w:rsidRPr="00B822B5">
        <w:t>20)°C – strefa klimatyczna III wg PN-EN12831.</w:t>
      </w:r>
    </w:p>
    <w:p w14:paraId="56E25FF1" w14:textId="625DB975" w:rsidR="00682469" w:rsidRPr="00B822B5" w:rsidRDefault="00682469" w:rsidP="00573848">
      <w:pPr>
        <w:pStyle w:val="MPakapit"/>
      </w:pPr>
      <w:r w:rsidRPr="00B822B5">
        <w:t xml:space="preserve">Temperatura obliczeniowa powietrza zewnętrznego dla okresu letniego zgodnie </w:t>
      </w:r>
      <w:r w:rsidR="00573848">
        <w:br/>
      </w:r>
      <w:r w:rsidRPr="00B822B5">
        <w:t xml:space="preserve">z PN-B-03420. </w:t>
      </w:r>
    </w:p>
    <w:p w14:paraId="308CDA64" w14:textId="3C863BC4" w:rsidR="00682469" w:rsidRPr="00B822B5" w:rsidRDefault="00682469" w:rsidP="00573848">
      <w:pPr>
        <w:pStyle w:val="MPakapit"/>
      </w:pPr>
      <w:r w:rsidRPr="00B822B5">
        <w:t>Wszystkie zastosowane przez Wykonawcę materiały muszą posiadać zaświadczenia</w:t>
      </w:r>
      <w:r w:rsidR="00573848">
        <w:br/>
      </w:r>
      <w:r w:rsidRPr="00B822B5">
        <w:t>o zgodności z Polską Normą oraz atesty i dopuszczenia</w:t>
      </w:r>
      <w:r w:rsidR="00573848">
        <w:t xml:space="preserve"> </w:t>
      </w:r>
      <w:r w:rsidRPr="00B822B5">
        <w:t>do stosowania w budownictwie.</w:t>
      </w:r>
    </w:p>
    <w:p w14:paraId="48327E2D" w14:textId="634C0319" w:rsidR="00211549" w:rsidRPr="00B822B5" w:rsidRDefault="00211549" w:rsidP="00573848">
      <w:pPr>
        <w:pStyle w:val="MPakapit"/>
      </w:pPr>
      <w:r w:rsidRPr="00B822B5">
        <w:t>Temperatury obliczeniowe wewnętrzne w ogrzewanych pomieszczeniach należy przyjąć zgodnie z Rozporządzeniem Ministra Infrastruktury z dnia 12.04.2002r.</w:t>
      </w:r>
      <w:r w:rsidR="00573848">
        <w:t xml:space="preserve"> "</w:t>
      </w:r>
      <w:r w:rsidRPr="00B822B5">
        <w:t>w sprawie warunków technicznych, jakim powinny odpowiadać budynki i ich usytuowanie (Dz. U. 2002.75.690</w:t>
      </w:r>
      <w:r w:rsidR="00573848">
        <w:br/>
      </w:r>
      <w:r w:rsidRPr="00B822B5">
        <w:t>wraz z późniejszymi zmianami) oraz reżimem technologicznym poszczególnych obiektów, pomieszczeń.</w:t>
      </w:r>
    </w:p>
    <w:p w14:paraId="508ED7CD" w14:textId="4A7DCFD3" w:rsidR="007329EC" w:rsidRPr="0081528C" w:rsidRDefault="00D75DD5" w:rsidP="00573848">
      <w:pPr>
        <w:pStyle w:val="MPakapit"/>
      </w:pPr>
      <w:r w:rsidRPr="00B822B5">
        <w:t>Ogrzewanie pomieszczeń, jeżeli nie określono szczegółowych wymagań, będzie umożliwiało utrzymywanie założonych temperatur w pomieszczeniach, zgodnych</w:t>
      </w:r>
      <w:r w:rsidR="00573848">
        <w:t xml:space="preserve"> </w:t>
      </w:r>
      <w:r w:rsidRPr="00B822B5">
        <w:t>z wymogami obowiązujących przepisów. Wykonawca dobierze temperatury zgodnie z obowiązującym</w:t>
      </w:r>
      <w:r w:rsidR="00615AD2" w:rsidRPr="00B822B5">
        <w:t>i przepisami w oparciu o wymogi reżimu technologicznego Wykonawcy.</w:t>
      </w:r>
    </w:p>
    <w:p w14:paraId="45B06109" w14:textId="2B43F924" w:rsidR="00346B43" w:rsidRPr="00B822B5" w:rsidRDefault="00346B43" w:rsidP="00A84ECD">
      <w:pPr>
        <w:pStyle w:val="MPNag3"/>
      </w:pPr>
      <w:bookmarkStart w:id="319" w:name="_Toc195100507"/>
      <w:bookmarkStart w:id="320" w:name="_Toc195266877"/>
      <w:r w:rsidRPr="00B822B5">
        <w:t>Instalacja wentylacji i klimatyzacja</w:t>
      </w:r>
      <w:bookmarkEnd w:id="319"/>
      <w:bookmarkEnd w:id="320"/>
    </w:p>
    <w:p w14:paraId="54209DC7" w14:textId="5BAF0997" w:rsidR="00755673" w:rsidRDefault="00755673" w:rsidP="00755673">
      <w:pPr>
        <w:pStyle w:val="MPNag4"/>
      </w:pPr>
      <w:r>
        <w:t>Informacje ogólne</w:t>
      </w:r>
    </w:p>
    <w:p w14:paraId="139CF17D" w14:textId="40D8B18F" w:rsidR="00C47F57" w:rsidRPr="00B822B5" w:rsidRDefault="00C47F57" w:rsidP="00755673">
      <w:pPr>
        <w:pStyle w:val="MPakapit"/>
      </w:pPr>
      <w:r w:rsidRPr="00B822B5">
        <w:t>W</w:t>
      </w:r>
      <w:r w:rsidR="00493DAC">
        <w:t xml:space="preserve"> </w:t>
      </w:r>
      <w:r w:rsidRPr="00B822B5">
        <w:t>zakresie przedmiotu zadania znajdują się kompletne instalacje wentylacji, klimatyzacji, odpylania dla przedmiotu Umowy.</w:t>
      </w:r>
    </w:p>
    <w:p w14:paraId="06E8F585" w14:textId="19608B5A" w:rsidR="00C47F57" w:rsidRPr="00B822B5" w:rsidRDefault="00C47F57" w:rsidP="00755673">
      <w:pPr>
        <w:pStyle w:val="MPakapit"/>
      </w:pPr>
      <w:r w:rsidRPr="00B822B5">
        <w:t xml:space="preserve">Instalacje wentylacji, klimatyzacji i oddymiania </w:t>
      </w:r>
      <w:r w:rsidR="00E233D7" w:rsidRPr="00B822B5">
        <w:t>(jeżeli wystąpią)</w:t>
      </w:r>
      <w:r w:rsidRPr="00B822B5">
        <w:t xml:space="preserve"> należy zaprojektować</w:t>
      </w:r>
      <w:r w:rsidR="00573848">
        <w:br/>
      </w:r>
      <w:r w:rsidRPr="00B822B5">
        <w:t>i</w:t>
      </w:r>
      <w:r w:rsidR="00493DAC">
        <w:t xml:space="preserve"> </w:t>
      </w:r>
      <w:r w:rsidRPr="00B822B5">
        <w:t>wykonać zgodnie z</w:t>
      </w:r>
      <w:r w:rsidR="00493DAC">
        <w:t xml:space="preserve"> </w:t>
      </w:r>
      <w:r w:rsidRPr="00B822B5">
        <w:t>obowiązującymi w</w:t>
      </w:r>
      <w:r w:rsidR="00493DAC">
        <w:t xml:space="preserve"> </w:t>
      </w:r>
      <w:r w:rsidRPr="00B822B5">
        <w:t>Polsce przepisami i</w:t>
      </w:r>
      <w:r w:rsidR="00493DAC">
        <w:t xml:space="preserve"> </w:t>
      </w:r>
      <w:r w:rsidRPr="00B822B5">
        <w:t>normami, w</w:t>
      </w:r>
      <w:r w:rsidR="00493DAC">
        <w:t xml:space="preserve"> </w:t>
      </w:r>
      <w:r w:rsidRPr="00B822B5">
        <w:t>sposób zapewniający uzyskanie pozwolenia na</w:t>
      </w:r>
      <w:r w:rsidR="00493DAC">
        <w:t xml:space="preserve"> </w:t>
      </w:r>
      <w:r w:rsidRPr="00B822B5">
        <w:t>użytkowanie i</w:t>
      </w:r>
      <w:r w:rsidR="00493DAC">
        <w:t xml:space="preserve"> </w:t>
      </w:r>
      <w:r w:rsidRPr="00B822B5">
        <w:t xml:space="preserve">możliwość </w:t>
      </w:r>
      <w:r w:rsidR="00345C3F" w:rsidRPr="00B822B5">
        <w:t xml:space="preserve">prawidłowej </w:t>
      </w:r>
      <w:r w:rsidRPr="00B822B5">
        <w:t>eksploatacji zgodnie</w:t>
      </w:r>
      <w:r w:rsidR="00573848">
        <w:br/>
      </w:r>
      <w:r w:rsidRPr="00B822B5">
        <w:t>z</w:t>
      </w:r>
      <w:r w:rsidR="00493DAC">
        <w:t xml:space="preserve"> </w:t>
      </w:r>
      <w:r w:rsidRPr="00B822B5">
        <w:t xml:space="preserve">prawem. </w:t>
      </w:r>
    </w:p>
    <w:p w14:paraId="321FB021" w14:textId="7585106C" w:rsidR="00C47F57" w:rsidRPr="00B822B5" w:rsidRDefault="00C47F57" w:rsidP="00755673">
      <w:pPr>
        <w:pStyle w:val="MPakapit"/>
      </w:pPr>
      <w:r w:rsidRPr="00B822B5">
        <w:t>Projektowane budynki i</w:t>
      </w:r>
      <w:r w:rsidR="00493DAC">
        <w:t xml:space="preserve"> </w:t>
      </w:r>
      <w:r w:rsidRPr="00B822B5">
        <w:t>obiekty budowlane, w zależności od ich przeznaczenia i technologii, należy wyposażyć w</w:t>
      </w:r>
      <w:r w:rsidR="00493DAC">
        <w:t xml:space="preserve"> </w:t>
      </w:r>
      <w:r w:rsidRPr="00B822B5">
        <w:t>następujące instalacje wentylacji i klimatyzacji, oddymiania:</w:t>
      </w:r>
    </w:p>
    <w:p w14:paraId="04B4C067" w14:textId="1C5BA218" w:rsidR="00C47F57" w:rsidRPr="00B822B5" w:rsidRDefault="00C47F57" w:rsidP="002E5A82">
      <w:pPr>
        <w:pStyle w:val="MPliter"/>
        <w:numPr>
          <w:ilvl w:val="0"/>
          <w:numId w:val="36"/>
        </w:numPr>
      </w:pPr>
      <w:r w:rsidRPr="00B822B5">
        <w:t>instalację wentylacji naturalnej,</w:t>
      </w:r>
    </w:p>
    <w:p w14:paraId="2545DDCD" w14:textId="77777777" w:rsidR="00C47F57" w:rsidRPr="00B822B5" w:rsidRDefault="00C47F57" w:rsidP="00027740">
      <w:pPr>
        <w:pStyle w:val="MPliter"/>
      </w:pPr>
      <w:r w:rsidRPr="00B822B5">
        <w:lastRenderedPageBreak/>
        <w:t>instalację wentylacji mechanicznej,</w:t>
      </w:r>
    </w:p>
    <w:p w14:paraId="045AC5A9" w14:textId="77777777" w:rsidR="00C47F57" w:rsidRPr="00B822B5" w:rsidRDefault="00C47F57" w:rsidP="00027740">
      <w:pPr>
        <w:pStyle w:val="MPliter"/>
      </w:pPr>
      <w:r w:rsidRPr="00B822B5">
        <w:t>instalację wentylacji awaryjnej,</w:t>
      </w:r>
    </w:p>
    <w:p w14:paraId="295DA31C" w14:textId="77777777" w:rsidR="00C47F57" w:rsidRPr="00B822B5" w:rsidRDefault="00C47F57" w:rsidP="00027740">
      <w:pPr>
        <w:pStyle w:val="MPliter"/>
      </w:pPr>
      <w:r w:rsidRPr="00B822B5">
        <w:t xml:space="preserve">instalację klimatyzacji, </w:t>
      </w:r>
    </w:p>
    <w:p w14:paraId="0847444A" w14:textId="01E73FF2" w:rsidR="00C47F57" w:rsidRPr="00B822B5" w:rsidRDefault="00C47F57" w:rsidP="00027740">
      <w:pPr>
        <w:pStyle w:val="MPliter"/>
      </w:pPr>
      <w:r w:rsidRPr="00B822B5">
        <w:t>instalację oddymiania</w:t>
      </w:r>
      <w:r w:rsidR="00410ACC" w:rsidRPr="00B822B5">
        <w:t xml:space="preserve"> (jeżeli wymagane).</w:t>
      </w:r>
    </w:p>
    <w:p w14:paraId="31137990" w14:textId="4F90F59F" w:rsidR="00C47F57" w:rsidRPr="00B822B5" w:rsidRDefault="00C47F57" w:rsidP="00557898">
      <w:pPr>
        <w:pStyle w:val="MPakapit"/>
      </w:pPr>
      <w:r w:rsidRPr="00B822B5">
        <w:t>Zadaniem układów wentylacyjnych i</w:t>
      </w:r>
      <w:r w:rsidR="00493DAC">
        <w:t xml:space="preserve"> </w:t>
      </w:r>
      <w:r w:rsidRPr="00B822B5">
        <w:t>klimatyzacyjnych ma być odprowadzanie zysków ciepła, dostarczenie wymaganych ilości powietrza na potrzeby technologiczne, wymiany powietrza, utrzymanie nadciśnienia lub</w:t>
      </w:r>
      <w:r w:rsidR="00493DAC">
        <w:t xml:space="preserve"> </w:t>
      </w:r>
      <w:r w:rsidRPr="00B822B5">
        <w:t>podciśnienia, doprowadzenie wymaganych higienicznie ilości powietrza świeżego, podgrzewanie, nawilżanie, osuszanie lub chłodzenie powietrza w pomieszczeniach, w</w:t>
      </w:r>
      <w:r w:rsidR="00493DAC">
        <w:t xml:space="preserve"> </w:t>
      </w:r>
      <w:r w:rsidRPr="00B822B5">
        <w:t>których jest to wymagane.</w:t>
      </w:r>
    </w:p>
    <w:p w14:paraId="35DACD8F" w14:textId="77777777" w:rsidR="00C47F57" w:rsidRPr="00B822B5" w:rsidRDefault="00C47F57" w:rsidP="00557898">
      <w:pPr>
        <w:pStyle w:val="MPakapit"/>
      </w:pPr>
      <w:r w:rsidRPr="00B822B5">
        <w:t>Wentylację mechaniczną lub grawitacyjną należy zapewnić w wszystkich obiektach kubaturowych i pomieszczeniach, w tunelach, w komorach oraz w innych wydzielonych przestrzeniach, w których ze względów zdrowotnych, technologicznych lub bezpieczeństwa konieczne jest zapewnienie wymiany powietrza.</w:t>
      </w:r>
    </w:p>
    <w:p w14:paraId="4376361B" w14:textId="30E8B2D9" w:rsidR="00C47F57" w:rsidRPr="00B822B5" w:rsidRDefault="00C47F57" w:rsidP="00557898">
      <w:pPr>
        <w:pStyle w:val="MPakapit"/>
      </w:pPr>
      <w:r w:rsidRPr="00B822B5">
        <w:t xml:space="preserve">Instalacje klimatyzacji należy stosować w pomieszczeniach w których odprowadzenie zysków ciepła oraz zapewnienie wymaganych i stabilnych warunków środowiskowych dla pracy obsługi i urządzeń technologicznych będzie niemożliwe poprzez zastosowanie instalacji wentylacji mechanicznej. Instalacje klimatyzacji należy zapewnić w wszystkich pomieszczeniach </w:t>
      </w:r>
      <w:proofErr w:type="spellStart"/>
      <w:r w:rsidRPr="00B822B5">
        <w:t>AKPiA</w:t>
      </w:r>
      <w:proofErr w:type="spellEnd"/>
      <w:r w:rsidRPr="00B822B5">
        <w:t>, w</w:t>
      </w:r>
      <w:r w:rsidR="00493DAC">
        <w:t xml:space="preserve"> </w:t>
      </w:r>
      <w:r w:rsidRPr="00B822B5">
        <w:t>pomieszczeniach ruchu elektrycznego (z wyjątkiem kablowni</w:t>
      </w:r>
      <w:r w:rsidR="00493DAC">
        <w:br/>
      </w:r>
      <w:r w:rsidRPr="00B822B5">
        <w:t>i komór transformatorów), oraz w</w:t>
      </w:r>
      <w:r w:rsidR="00493DAC">
        <w:t xml:space="preserve"> </w:t>
      </w:r>
      <w:r w:rsidRPr="00B822B5">
        <w:t>pomieszczeniach o charakterze biurowym i inżynierskich.</w:t>
      </w:r>
      <w:r w:rsidR="00493DAC">
        <w:br/>
      </w:r>
      <w:r w:rsidRPr="00B822B5">
        <w:t>W pomieszczeniach AKPIA oraz ruchu elektrycznego układy klimatyzacyjne wykonać</w:t>
      </w:r>
      <w:r w:rsidR="00493DAC">
        <w:br/>
      </w:r>
      <w:r w:rsidRPr="00B822B5">
        <w:t xml:space="preserve">w układzie pełnej redundancji </w:t>
      </w:r>
      <w:r w:rsidR="00E233D7" w:rsidRPr="00B822B5">
        <w:t>(2x100%)</w:t>
      </w:r>
      <w:r w:rsidRPr="00B822B5">
        <w:t xml:space="preserve"> wraz z wyprowadzeniem niezależnych sygnałów pomiaru temperatury pomieszczeń do systemu DCS oraz wizualizacji stanów pracy poszczególnych jednostek klimatyzacyjnych i wentylacyjnych.</w:t>
      </w:r>
      <w:r w:rsidR="00E2665F" w:rsidRPr="00B822B5">
        <w:t xml:space="preserve"> Założeniem jest,</w:t>
      </w:r>
      <w:r w:rsidR="00493DAC">
        <w:br/>
      </w:r>
      <w:r w:rsidR="00E2665F" w:rsidRPr="00B822B5">
        <w:t>iż zastosowana wentylacja powinna zapewniać nadciśnienie w pomieszczeniach wentylowanych. W układach wentylacji zastosować wymienne układy filtracyjne.</w:t>
      </w:r>
    </w:p>
    <w:p w14:paraId="2906866C" w14:textId="36F59D2F" w:rsidR="00C47F57" w:rsidRPr="00B822B5" w:rsidRDefault="00C47F57" w:rsidP="00557898">
      <w:pPr>
        <w:pStyle w:val="MPakapit"/>
      </w:pPr>
      <w:r w:rsidRPr="00B822B5">
        <w:t>W pomieszczeniach zagrożonych wydzielaniem się substancji szkodliwej dla zdrowia bądź substancji palnej, w ilościach mogących stworzyć zagrożenie wybuchem, należy stosować dodatkową, wentylację awaryjną, uruchamianą automatycznie oraz ręcznie zarówno</w:t>
      </w:r>
      <w:r w:rsidR="00493DAC">
        <w:br/>
      </w:r>
      <w:r w:rsidRPr="00B822B5">
        <w:t>od wewnątrz, jak i zewnątrz pomieszczenia.</w:t>
      </w:r>
    </w:p>
    <w:p w14:paraId="3CB7C7BB" w14:textId="1CD2808F" w:rsidR="00D65D01" w:rsidRDefault="00C47F57" w:rsidP="00557898">
      <w:pPr>
        <w:pStyle w:val="MPakapit"/>
      </w:pPr>
      <w:r w:rsidRPr="00B822B5">
        <w:t>Wszędzie, gdzie jest to wymagane ze względów pożarowych należy zastosować instalacje oddymiania.</w:t>
      </w:r>
    </w:p>
    <w:p w14:paraId="5E1736CE" w14:textId="7AB218DD" w:rsidR="00D65D01" w:rsidRPr="00B822B5" w:rsidRDefault="00755673" w:rsidP="00755673">
      <w:pPr>
        <w:pStyle w:val="MPNag4"/>
      </w:pPr>
      <w:r>
        <w:t>Kanały wentylacyjne</w:t>
      </w:r>
    </w:p>
    <w:p w14:paraId="6381A0A3" w14:textId="164818DA" w:rsidR="00D65D01" w:rsidRPr="00B822B5" w:rsidRDefault="00D65D01" w:rsidP="00557898">
      <w:pPr>
        <w:pStyle w:val="MPakapit"/>
      </w:pPr>
      <w:r w:rsidRPr="00B822B5">
        <w:t>Do transportu powietrza bez agresywnych zanieczyszczeń chemicznych należy stosować przewody wentylacyjne okrągłe (</w:t>
      </w:r>
      <w:proofErr w:type="spellStart"/>
      <w:r w:rsidRPr="00B822B5">
        <w:t>spiro</w:t>
      </w:r>
      <w:proofErr w:type="spellEnd"/>
      <w:r w:rsidRPr="00B822B5">
        <w:t xml:space="preserve">) lub prostokątne z blachy stalowej ocynkowanej. </w:t>
      </w:r>
      <w:r w:rsidRPr="00B822B5">
        <w:lastRenderedPageBreak/>
        <w:t>Przewody powinny mieć klasę szczelności odpowiednią do ich przeznaczeniu. Podwieszenia kanałów wykonać jako systemowe.</w:t>
      </w:r>
      <w:r w:rsidR="00543A5F" w:rsidRPr="00B822B5">
        <w:t xml:space="preserve"> </w:t>
      </w:r>
    </w:p>
    <w:p w14:paraId="7EFC853F" w14:textId="3141B196" w:rsidR="00D65D01" w:rsidRPr="00B822B5" w:rsidRDefault="00D65D01" w:rsidP="00557898">
      <w:pPr>
        <w:pStyle w:val="MPakapit"/>
      </w:pPr>
      <w:r w:rsidRPr="00B822B5">
        <w:t>Przewody wentylacyjne i klimatyzacyjne, samodzielne lub obudowane, prowadzone</w:t>
      </w:r>
      <w:r w:rsidR="00493DAC">
        <w:br/>
      </w:r>
      <w:r w:rsidRPr="00B822B5">
        <w:t>przez jedną strefę pożarową, której nie obsługują, powinny mieć klasę odporności ogniowej wymaganą dla</w:t>
      </w:r>
      <w:r w:rsidR="009E772C">
        <w:t xml:space="preserve"> </w:t>
      </w:r>
      <w:r w:rsidRPr="00B822B5">
        <w:t>elementów oddzielenia przeciwpożarowego tych stref pożarowych z uwagi</w:t>
      </w:r>
      <w:r w:rsidR="00493DAC">
        <w:br/>
      </w:r>
      <w:r w:rsidRPr="00B822B5">
        <w:t>na szczelność ogniową, izolacyjność ogniową i dymoszczelność (E I S) lub powinny być wyposażone w</w:t>
      </w:r>
      <w:r w:rsidR="009E772C">
        <w:t xml:space="preserve"> </w:t>
      </w:r>
      <w:r w:rsidRPr="00B822B5">
        <w:t>przeciwpożarowe klapy odcinające.</w:t>
      </w:r>
      <w:r w:rsidR="00543A5F" w:rsidRPr="00B822B5">
        <w:t xml:space="preserve"> Kanały i przewody będą wykonywane</w:t>
      </w:r>
      <w:r w:rsidR="00493DAC">
        <w:br/>
      </w:r>
      <w:r w:rsidR="00543A5F" w:rsidRPr="00B822B5">
        <w:t>z materiałów niepalnych z zachowaniem odporności ogniowej zgodnie z właściwymi przepisami ppoż.</w:t>
      </w:r>
    </w:p>
    <w:p w14:paraId="3890C1A4" w14:textId="00F3EF69" w:rsidR="00D65D01" w:rsidRPr="00B822B5" w:rsidRDefault="00D65D01" w:rsidP="00557898">
      <w:pPr>
        <w:pStyle w:val="MPakapit"/>
      </w:pPr>
      <w:r w:rsidRPr="00B822B5">
        <w:t>Przewody wentylacyjne powinny być izolowane termicznie i/lub przeciwwilgociowo,</w:t>
      </w:r>
      <w:r w:rsidR="00493DAC">
        <w:br/>
      </w:r>
      <w:r w:rsidRPr="00B822B5">
        <w:t>jeżeli prowadzone są</w:t>
      </w:r>
      <w:r w:rsidR="00543A5F" w:rsidRPr="00B822B5">
        <w:t xml:space="preserve"> </w:t>
      </w:r>
      <w:r w:rsidRPr="00B822B5">
        <w:t>w przestrzeniach, w których może następować niepożądana zmiana temperatury transportowanego powietrza lub wykroplenie pary wodnej.</w:t>
      </w:r>
    </w:p>
    <w:p w14:paraId="4D302938" w14:textId="646684F8" w:rsidR="00543A5F" w:rsidRPr="00B822B5" w:rsidRDefault="00D65D01" w:rsidP="00557898">
      <w:pPr>
        <w:pStyle w:val="MPakapit"/>
      </w:pPr>
      <w:r w:rsidRPr="00B822B5">
        <w:t>Przewody powinny być wyposażone w otwory rewizyjne umożliwiające oczyszczenie</w:t>
      </w:r>
      <w:r w:rsidR="00493DAC">
        <w:br/>
      </w:r>
      <w:r w:rsidRPr="00B822B5">
        <w:t>ich wnętrza na każdym odcinku instalacji.</w:t>
      </w:r>
      <w:r w:rsidR="00543A5F" w:rsidRPr="00B822B5">
        <w:t xml:space="preserve"> Wykończenie wnętrza kanałów będzie trwałe i łatwe do czyszczenia. Elementy stalowych kanałów wentylacyjnych będą ocynkowane;</w:t>
      </w:r>
    </w:p>
    <w:p w14:paraId="61BC4AFA" w14:textId="4BE8F848" w:rsidR="007329EC" w:rsidRPr="00B822B5" w:rsidRDefault="00D65D01" w:rsidP="00557898">
      <w:pPr>
        <w:pStyle w:val="MPakapit"/>
      </w:pPr>
      <w:r w:rsidRPr="00B822B5">
        <w:t>Prędkość powietrza w</w:t>
      </w:r>
      <w:r w:rsidR="00EE0483">
        <w:t xml:space="preserve"> </w:t>
      </w:r>
      <w:r w:rsidRPr="00B822B5">
        <w:t>przewodach wentylacyjnych oraz ich konstrukcja i</w:t>
      </w:r>
      <w:r w:rsidR="00EE0483">
        <w:t xml:space="preserve"> </w:t>
      </w:r>
      <w:r w:rsidRPr="00B822B5">
        <w:t>kształt mają być zaprojektowane w</w:t>
      </w:r>
      <w:r w:rsidR="00EE0483">
        <w:t xml:space="preserve"> </w:t>
      </w:r>
      <w:r w:rsidRPr="00B822B5">
        <w:t>sposób minimalizujący generowanie przez układ nadmiernego hałasu.</w:t>
      </w:r>
    </w:p>
    <w:p w14:paraId="5F7C7524" w14:textId="447A2B25" w:rsidR="0073142E" w:rsidRPr="0073142E" w:rsidRDefault="00C97FEA" w:rsidP="00755673">
      <w:pPr>
        <w:pStyle w:val="MPNag4"/>
      </w:pPr>
      <w:bookmarkStart w:id="321" w:name="_Toc145474986"/>
      <w:bookmarkStart w:id="322" w:name="_Toc146354426"/>
      <w:bookmarkStart w:id="323" w:name="_Toc147197440"/>
      <w:bookmarkStart w:id="324" w:name="_Toc162946605"/>
      <w:bookmarkStart w:id="325" w:name="_Toc181470419"/>
      <w:bookmarkStart w:id="326" w:name="_Toc195100509"/>
      <w:r w:rsidRPr="00B822B5">
        <w:t>Centrale wentylacyjn</w:t>
      </w:r>
      <w:bookmarkEnd w:id="321"/>
      <w:bookmarkEnd w:id="322"/>
      <w:bookmarkEnd w:id="323"/>
      <w:r w:rsidRPr="00B822B5">
        <w:t>e</w:t>
      </w:r>
      <w:bookmarkEnd w:id="324"/>
      <w:r w:rsidRPr="00B822B5">
        <w:t xml:space="preserve"> i</w:t>
      </w:r>
      <w:r w:rsidR="00EE0483">
        <w:t xml:space="preserve"> </w:t>
      </w:r>
      <w:r w:rsidRPr="00B822B5">
        <w:t>klimatyzacyjne</w:t>
      </w:r>
      <w:bookmarkEnd w:id="325"/>
      <w:bookmarkEnd w:id="326"/>
    </w:p>
    <w:p w14:paraId="31876B79" w14:textId="60270315" w:rsidR="00C97FEA" w:rsidRPr="00B822B5" w:rsidRDefault="00C97FEA" w:rsidP="00493DAC">
      <w:pPr>
        <w:pStyle w:val="MPakapit"/>
      </w:pPr>
      <w:r w:rsidRPr="00B822B5">
        <w:t>Centrale wentylacyjne i</w:t>
      </w:r>
      <w:r w:rsidR="00EE0483">
        <w:t xml:space="preserve"> </w:t>
      </w:r>
      <w:r w:rsidRPr="00B822B5">
        <w:t>klimatyzacyjne powinny mieć budowę sekcyjną, ułatwiającą montaż</w:t>
      </w:r>
      <w:r w:rsidR="00557898">
        <w:br/>
      </w:r>
      <w:r w:rsidRPr="00B822B5">
        <w:t>i</w:t>
      </w:r>
      <w:r w:rsidR="00EE0483">
        <w:t xml:space="preserve"> </w:t>
      </w:r>
      <w:r w:rsidRPr="00B822B5">
        <w:t>serwis urządzeń. Dopuszcza się stosowanie kompaktowych central np. podwieszanych,</w:t>
      </w:r>
      <w:r w:rsidR="00493DAC">
        <w:br/>
      </w:r>
      <w:r w:rsidRPr="00B822B5">
        <w:t>do obsługi pojedynczych pomieszczeń technologicznych i</w:t>
      </w:r>
      <w:r w:rsidR="00EE0483">
        <w:t xml:space="preserve"> </w:t>
      </w:r>
      <w:r w:rsidRPr="00B822B5">
        <w:t>niewielkich układów wentylacyjnych.</w:t>
      </w:r>
    </w:p>
    <w:p w14:paraId="3332CDAF" w14:textId="2005F4EE" w:rsidR="00C97FEA" w:rsidRPr="00B822B5" w:rsidRDefault="00C97FEA" w:rsidP="00493DAC">
      <w:pPr>
        <w:pStyle w:val="MPakapit"/>
      </w:pPr>
      <w:r w:rsidRPr="00B822B5">
        <w:t>Techniczne wyposażenia central wentylacyjnych i klimatyzacyjnych dla przewidywanych procesów obróbki i</w:t>
      </w:r>
      <w:r w:rsidR="00EE0483">
        <w:t xml:space="preserve"> </w:t>
      </w:r>
      <w:r w:rsidRPr="00B822B5">
        <w:t>uzdatniania powietrza (jeśli będą wymagane dla danego układu):</w:t>
      </w:r>
    </w:p>
    <w:p w14:paraId="3F098C6A" w14:textId="2A0DB917" w:rsidR="00C97FEA" w:rsidRPr="00B822B5" w:rsidRDefault="00C97FEA" w:rsidP="002E5A82">
      <w:pPr>
        <w:pStyle w:val="MPnumer"/>
        <w:numPr>
          <w:ilvl w:val="0"/>
          <w:numId w:val="37"/>
        </w:numPr>
      </w:pPr>
      <w:r w:rsidRPr="00B822B5">
        <w:t>Sekcja odzysku ciepła:</w:t>
      </w:r>
    </w:p>
    <w:p w14:paraId="6C5C902D" w14:textId="77777777" w:rsidR="00C97FEA" w:rsidRPr="00B822B5" w:rsidRDefault="00C97FEA" w:rsidP="002E5A82">
      <w:pPr>
        <w:pStyle w:val="MPliter"/>
        <w:numPr>
          <w:ilvl w:val="0"/>
          <w:numId w:val="38"/>
        </w:numPr>
      </w:pPr>
      <w:r w:rsidRPr="00B822B5">
        <w:t>wymiennik ciepła o sprawności temperaturowej min. 85%,</w:t>
      </w:r>
    </w:p>
    <w:p w14:paraId="36140E1A" w14:textId="7378FD21" w:rsidR="00C97FEA" w:rsidRPr="00B822B5" w:rsidRDefault="00C97FEA" w:rsidP="003E3CEA">
      <w:pPr>
        <w:pStyle w:val="MPnumer"/>
      </w:pPr>
      <w:r w:rsidRPr="00B822B5">
        <w:t>Sekcja mieszania:</w:t>
      </w:r>
    </w:p>
    <w:p w14:paraId="3A6DC9BF" w14:textId="77777777" w:rsidR="00C97FEA" w:rsidRPr="00B822B5" w:rsidRDefault="00C97FEA" w:rsidP="002E5A82">
      <w:pPr>
        <w:pStyle w:val="MPliter"/>
        <w:numPr>
          <w:ilvl w:val="0"/>
          <w:numId w:val="39"/>
        </w:numPr>
      </w:pPr>
      <w:r w:rsidRPr="00B822B5">
        <w:t>wyposażona w przepustnice regulacyjne z siłownikami,</w:t>
      </w:r>
    </w:p>
    <w:p w14:paraId="20E1771C" w14:textId="5EC105ED" w:rsidR="00C97FEA" w:rsidRPr="00B822B5" w:rsidRDefault="00C97FEA" w:rsidP="003E3CEA">
      <w:pPr>
        <w:pStyle w:val="MPnumer"/>
      </w:pPr>
      <w:r w:rsidRPr="00B822B5">
        <w:t>Sekcja filtracji wstępnej</w:t>
      </w:r>
    </w:p>
    <w:p w14:paraId="04A33508" w14:textId="77777777" w:rsidR="00C97FEA" w:rsidRPr="00B822B5" w:rsidRDefault="00C97FEA" w:rsidP="002E5A82">
      <w:pPr>
        <w:pStyle w:val="MPliter"/>
        <w:numPr>
          <w:ilvl w:val="0"/>
          <w:numId w:val="40"/>
        </w:numPr>
      </w:pPr>
      <w:r w:rsidRPr="00B822B5">
        <w:t>Klasa filtra G4</w:t>
      </w:r>
    </w:p>
    <w:p w14:paraId="04362ECE" w14:textId="71231C8E" w:rsidR="00C97FEA" w:rsidRPr="00B822B5" w:rsidRDefault="00C97FEA" w:rsidP="003E3CEA">
      <w:pPr>
        <w:pStyle w:val="MPnumer"/>
      </w:pPr>
      <w:r w:rsidRPr="00B822B5">
        <w:t>Sekcja filtracji wtórnej</w:t>
      </w:r>
    </w:p>
    <w:p w14:paraId="2DAE3F79" w14:textId="77777777" w:rsidR="00C97FEA" w:rsidRPr="00B822B5" w:rsidRDefault="00C97FEA" w:rsidP="002E5A82">
      <w:pPr>
        <w:pStyle w:val="MPliter"/>
        <w:numPr>
          <w:ilvl w:val="0"/>
          <w:numId w:val="41"/>
        </w:numPr>
      </w:pPr>
      <w:r w:rsidRPr="00B822B5">
        <w:t>Klasa filtra F5 (dla pomieszczeń technologicznych)</w:t>
      </w:r>
    </w:p>
    <w:p w14:paraId="10C5C5FF" w14:textId="77777777" w:rsidR="00C97FEA" w:rsidRPr="00B822B5" w:rsidRDefault="00C97FEA" w:rsidP="00027740">
      <w:pPr>
        <w:pStyle w:val="MPliter"/>
      </w:pPr>
      <w:r w:rsidRPr="00B822B5">
        <w:lastRenderedPageBreak/>
        <w:t>klasa filtra F7 (dla pomieszczeń przeznaczonych na pobyt ludzi),</w:t>
      </w:r>
    </w:p>
    <w:p w14:paraId="0E499497" w14:textId="5732231D" w:rsidR="00C97FEA" w:rsidRPr="00B822B5" w:rsidRDefault="00C97FEA" w:rsidP="003E3CEA">
      <w:pPr>
        <w:pStyle w:val="MPnumer"/>
      </w:pPr>
      <w:r w:rsidRPr="00B822B5">
        <w:t>Sekcja nagrzewnicy wodnej</w:t>
      </w:r>
    </w:p>
    <w:p w14:paraId="37D62D3D" w14:textId="77777777" w:rsidR="00C97FEA" w:rsidRPr="00B822B5" w:rsidRDefault="00C97FEA" w:rsidP="002E5A82">
      <w:pPr>
        <w:pStyle w:val="MPliter"/>
        <w:numPr>
          <w:ilvl w:val="0"/>
          <w:numId w:val="42"/>
        </w:numPr>
      </w:pPr>
      <w:r w:rsidRPr="00B822B5">
        <w:t>dostosowana do parametrów czynnika grzewczego,</w:t>
      </w:r>
    </w:p>
    <w:p w14:paraId="2E924278" w14:textId="77777777" w:rsidR="00C97FEA" w:rsidRPr="00B822B5" w:rsidRDefault="00C97FEA" w:rsidP="00027740">
      <w:pPr>
        <w:pStyle w:val="MPliter"/>
      </w:pPr>
      <w:r w:rsidRPr="00B822B5">
        <w:t xml:space="preserve">wyposażona w układ </w:t>
      </w:r>
      <w:proofErr w:type="spellStart"/>
      <w:r w:rsidRPr="00B822B5">
        <w:t>przeciwzamrożeniowy</w:t>
      </w:r>
      <w:proofErr w:type="spellEnd"/>
      <w:r w:rsidRPr="00B822B5">
        <w:t>,</w:t>
      </w:r>
    </w:p>
    <w:p w14:paraId="3C0CD01C" w14:textId="5FFBE852" w:rsidR="00C97FEA" w:rsidRPr="00B822B5" w:rsidRDefault="00C97FEA" w:rsidP="003E3CEA">
      <w:pPr>
        <w:pStyle w:val="MPnumer"/>
      </w:pPr>
      <w:r w:rsidRPr="00B822B5">
        <w:t>Sekcja nagrzewnicy elektrycznej</w:t>
      </w:r>
    </w:p>
    <w:p w14:paraId="529885D5" w14:textId="77777777" w:rsidR="00C97FEA" w:rsidRPr="00B822B5" w:rsidRDefault="00C97FEA" w:rsidP="002E5A82">
      <w:pPr>
        <w:pStyle w:val="MPliter"/>
        <w:numPr>
          <w:ilvl w:val="0"/>
          <w:numId w:val="43"/>
        </w:numPr>
      </w:pPr>
      <w:r w:rsidRPr="00B822B5">
        <w:t xml:space="preserve">wyposażenie w zabezpieczenie przed </w:t>
      </w:r>
      <w:r w:rsidRPr="00493DAC">
        <w:t>przegrzaniem,</w:t>
      </w:r>
    </w:p>
    <w:p w14:paraId="4053170B" w14:textId="4C611CFF" w:rsidR="00C97FEA" w:rsidRPr="00B822B5" w:rsidRDefault="00C97FEA" w:rsidP="003E3CEA">
      <w:pPr>
        <w:pStyle w:val="MPnumer"/>
      </w:pPr>
      <w:r w:rsidRPr="00B822B5">
        <w:t>Sekcja chłodzenia</w:t>
      </w:r>
    </w:p>
    <w:p w14:paraId="4EA7D298" w14:textId="1C1727C9" w:rsidR="00C97FEA" w:rsidRPr="00B822B5" w:rsidRDefault="00C97FEA" w:rsidP="003E3CEA">
      <w:pPr>
        <w:pStyle w:val="MPnumer"/>
      </w:pPr>
      <w:r w:rsidRPr="00B822B5">
        <w:t>Sekcja osuszania</w:t>
      </w:r>
    </w:p>
    <w:p w14:paraId="1746E3A5" w14:textId="77777777" w:rsidR="00C97FEA" w:rsidRPr="00B822B5" w:rsidRDefault="00C97FEA" w:rsidP="002E5A82">
      <w:pPr>
        <w:pStyle w:val="MPliter"/>
        <w:numPr>
          <w:ilvl w:val="0"/>
          <w:numId w:val="44"/>
        </w:numPr>
      </w:pPr>
      <w:r w:rsidRPr="00B822B5">
        <w:t>dostosowana do parametrów powietrza nawiewanego,</w:t>
      </w:r>
    </w:p>
    <w:p w14:paraId="1597DCED" w14:textId="32590FCF" w:rsidR="00C97FEA" w:rsidRPr="00B822B5" w:rsidRDefault="00C97FEA" w:rsidP="003E3CEA">
      <w:pPr>
        <w:pStyle w:val="MPnumer"/>
      </w:pPr>
      <w:r w:rsidRPr="00B822B5">
        <w:t>Sekcja wentylatora</w:t>
      </w:r>
    </w:p>
    <w:p w14:paraId="7E033B79" w14:textId="77777777" w:rsidR="00C97FEA" w:rsidRPr="00B822B5" w:rsidRDefault="00C97FEA" w:rsidP="002E5A82">
      <w:pPr>
        <w:pStyle w:val="MPliter"/>
        <w:numPr>
          <w:ilvl w:val="0"/>
          <w:numId w:val="45"/>
        </w:numPr>
      </w:pPr>
      <w:r w:rsidRPr="00B822B5">
        <w:t>przemiennik częstotliwości do regulacji prędkości obrotowej wentylatora,</w:t>
      </w:r>
    </w:p>
    <w:p w14:paraId="5D0D86D1" w14:textId="77777777" w:rsidR="00C97FEA" w:rsidRDefault="00C97FEA" w:rsidP="00027740">
      <w:pPr>
        <w:pStyle w:val="MPliter"/>
      </w:pPr>
      <w:r w:rsidRPr="00B822B5">
        <w:t>stopień ochrony silnika minimum IP 54,</w:t>
      </w:r>
    </w:p>
    <w:p w14:paraId="49626211" w14:textId="77777777" w:rsidR="007329EC" w:rsidRDefault="007329EC" w:rsidP="007329EC">
      <w:pPr>
        <w:pStyle w:val="MPliter"/>
        <w:numPr>
          <w:ilvl w:val="0"/>
          <w:numId w:val="0"/>
        </w:numPr>
        <w:ind w:left="1070" w:hanging="360"/>
      </w:pPr>
    </w:p>
    <w:p w14:paraId="6AF9F57C" w14:textId="4DC874F0" w:rsidR="00C97FEA" w:rsidRPr="00B822B5" w:rsidRDefault="00C97FEA" w:rsidP="003E3CEA">
      <w:pPr>
        <w:pStyle w:val="MPnumer"/>
      </w:pPr>
      <w:r w:rsidRPr="00B822B5">
        <w:t>Sekcje tłumienia</w:t>
      </w:r>
    </w:p>
    <w:p w14:paraId="124B9607" w14:textId="48F5B076" w:rsidR="00C97FEA" w:rsidRPr="00B822B5" w:rsidRDefault="00C97FEA" w:rsidP="002E5A82">
      <w:pPr>
        <w:pStyle w:val="MPliter"/>
        <w:numPr>
          <w:ilvl w:val="0"/>
          <w:numId w:val="46"/>
        </w:numPr>
      </w:pPr>
      <w:r w:rsidRPr="00B822B5">
        <w:t>wielkość wytłumienia dostosowana do wymogów akustycznych środowiskowych wewnętrznych i</w:t>
      </w:r>
      <w:r w:rsidR="00EE0483">
        <w:t xml:space="preserve"> </w:t>
      </w:r>
      <w:r w:rsidRPr="00B822B5">
        <w:t>zewnętrznych.</w:t>
      </w:r>
    </w:p>
    <w:p w14:paraId="78C7474F" w14:textId="79A0BB7D" w:rsidR="00C97FEA" w:rsidRPr="00B822B5" w:rsidRDefault="00C97FEA" w:rsidP="003E3CEA">
      <w:pPr>
        <w:pStyle w:val="MPnumer"/>
      </w:pPr>
      <w:r w:rsidRPr="00B822B5">
        <w:t>zabezpieczenie antykorozyjne</w:t>
      </w:r>
    </w:p>
    <w:p w14:paraId="10078775" w14:textId="77777777" w:rsidR="00C97FEA" w:rsidRDefault="00C97FEA" w:rsidP="002E5A82">
      <w:pPr>
        <w:pStyle w:val="MPliter"/>
        <w:numPr>
          <w:ilvl w:val="0"/>
          <w:numId w:val="47"/>
        </w:numPr>
      </w:pPr>
      <w:r w:rsidRPr="00B822B5">
        <w:t>do</w:t>
      </w:r>
      <w:r w:rsidRPr="00EE0483">
        <w:t>stosowane do warunków lokalizacji centrali (pomieszczenie / na zewnątrz obiektu).</w:t>
      </w:r>
    </w:p>
    <w:p w14:paraId="0BE43A65" w14:textId="77777777" w:rsidR="00C97FEA" w:rsidRPr="00B822B5" w:rsidRDefault="00C97FEA" w:rsidP="00755673">
      <w:pPr>
        <w:pStyle w:val="MPNag4"/>
      </w:pPr>
      <w:bookmarkStart w:id="327" w:name="_Toc181470420"/>
      <w:bookmarkStart w:id="328" w:name="_Toc195100510"/>
      <w:r w:rsidRPr="00B822B5">
        <w:t>Szafy klimatyzacyjne</w:t>
      </w:r>
      <w:bookmarkEnd w:id="327"/>
      <w:bookmarkEnd w:id="328"/>
    </w:p>
    <w:p w14:paraId="4DA0F295" w14:textId="77777777" w:rsidR="00C97FEA" w:rsidRPr="00B822B5" w:rsidRDefault="00C97FEA" w:rsidP="00557898">
      <w:pPr>
        <w:pStyle w:val="MPakapit"/>
      </w:pPr>
      <w:r w:rsidRPr="00B822B5">
        <w:t>Szafy klimatyzacyjne, klimatyzatory oraz agregaty skraplające powinny być dostarczone, jako urządzenia kompaktowe zestawione fabrycznie, posiadające wbudowany system automatyki.</w:t>
      </w:r>
    </w:p>
    <w:p w14:paraId="32871951" w14:textId="77777777" w:rsidR="00C97FEA" w:rsidRPr="00B822B5" w:rsidRDefault="00C97FEA" w:rsidP="00557898">
      <w:pPr>
        <w:pStyle w:val="MPakapit"/>
      </w:pPr>
      <w:r w:rsidRPr="00B822B5">
        <w:t xml:space="preserve">Szafa klimatyzacyjna powinna być wyposażona w: </w:t>
      </w:r>
    </w:p>
    <w:p w14:paraId="03E31471" w14:textId="4B039E4B" w:rsidR="00C97FEA" w:rsidRPr="00B822B5" w:rsidRDefault="00E262F4" w:rsidP="002E5A82">
      <w:pPr>
        <w:pStyle w:val="MPliter"/>
        <w:numPr>
          <w:ilvl w:val="0"/>
          <w:numId w:val="48"/>
        </w:numPr>
      </w:pPr>
      <w:r w:rsidRPr="00B822B5">
        <w:t>U</w:t>
      </w:r>
      <w:r w:rsidR="00C97FEA" w:rsidRPr="00B822B5">
        <w:t xml:space="preserve">kład chłodniczy z wymiennikiem ciepła, </w:t>
      </w:r>
    </w:p>
    <w:p w14:paraId="3993E8A0" w14:textId="7B4FB44C" w:rsidR="00C97FEA" w:rsidRPr="00B822B5" w:rsidRDefault="00E262F4" w:rsidP="00027740">
      <w:pPr>
        <w:pStyle w:val="MPliter"/>
      </w:pPr>
      <w:r w:rsidRPr="00B822B5">
        <w:t>M</w:t>
      </w:r>
      <w:r w:rsidR="00C97FEA" w:rsidRPr="00B822B5">
        <w:t xml:space="preserve">ożliwość zdalnego wyłączenia szafy przez system </w:t>
      </w:r>
      <w:proofErr w:type="spellStart"/>
      <w:r w:rsidR="00C97FEA" w:rsidRPr="00B822B5">
        <w:t>Ppoż</w:t>
      </w:r>
      <w:proofErr w:type="spellEnd"/>
      <w:r w:rsidR="00C97FEA" w:rsidRPr="00B822B5">
        <w:t xml:space="preserve">, </w:t>
      </w:r>
    </w:p>
    <w:p w14:paraId="7A501717" w14:textId="06288089" w:rsidR="00C97FEA" w:rsidRPr="00B822B5" w:rsidRDefault="00E262F4" w:rsidP="00027740">
      <w:pPr>
        <w:pStyle w:val="MPliter"/>
      </w:pPr>
      <w:r w:rsidRPr="00B822B5">
        <w:t>A</w:t>
      </w:r>
      <w:r w:rsidR="00C97FEA" w:rsidRPr="00B822B5">
        <w:t>utomatyczny restart po zaniku i powrocie zasilania,</w:t>
      </w:r>
    </w:p>
    <w:p w14:paraId="6D92CCCE" w14:textId="229301EA" w:rsidR="00C97FEA" w:rsidRDefault="00E262F4" w:rsidP="00027740">
      <w:pPr>
        <w:pStyle w:val="MPliter"/>
      </w:pPr>
      <w:r w:rsidRPr="00B822B5">
        <w:t>A</w:t>
      </w:r>
      <w:r w:rsidR="00C97FEA" w:rsidRPr="00B822B5">
        <w:t>dapter do wpięcia do centralnego systemu sterowania i monitoringu systemu HVAC.</w:t>
      </w:r>
    </w:p>
    <w:p w14:paraId="18CE1F21" w14:textId="77777777" w:rsidR="00C97FEA" w:rsidRPr="00B822B5" w:rsidRDefault="00C97FEA" w:rsidP="00755673">
      <w:pPr>
        <w:pStyle w:val="MPNag4"/>
      </w:pPr>
      <w:bookmarkStart w:id="329" w:name="_Toc23864559"/>
      <w:bookmarkStart w:id="330" w:name="_Toc24463993"/>
      <w:bookmarkStart w:id="331" w:name="_Toc41993167"/>
      <w:bookmarkStart w:id="332" w:name="_Toc73702320"/>
      <w:bookmarkStart w:id="333" w:name="_Toc181470422"/>
      <w:bookmarkStart w:id="334" w:name="_Toc195100511"/>
      <w:r w:rsidRPr="00B822B5">
        <w:lastRenderedPageBreak/>
        <w:t>Wentylatory</w:t>
      </w:r>
      <w:bookmarkEnd w:id="329"/>
      <w:bookmarkEnd w:id="330"/>
      <w:bookmarkEnd w:id="331"/>
      <w:bookmarkEnd w:id="332"/>
      <w:bookmarkEnd w:id="333"/>
      <w:bookmarkEnd w:id="334"/>
    </w:p>
    <w:p w14:paraId="368CF9D9" w14:textId="36C19A4F" w:rsidR="00C97FEA" w:rsidRPr="00B822B5" w:rsidRDefault="00C97FEA" w:rsidP="002E5A82">
      <w:pPr>
        <w:pStyle w:val="MPliter"/>
        <w:numPr>
          <w:ilvl w:val="0"/>
          <w:numId w:val="49"/>
        </w:numPr>
      </w:pPr>
      <w:r w:rsidRPr="00B822B5">
        <w:t>Wymagany regulator do regulacji prędkości obrotowej wentylatora z silnikiem zasilanym prądem jednofazowym lub z silnikiem typu EC.</w:t>
      </w:r>
    </w:p>
    <w:p w14:paraId="5959D0E6" w14:textId="77777777" w:rsidR="00C97FEA" w:rsidRPr="00B822B5" w:rsidRDefault="00C97FEA" w:rsidP="00027740">
      <w:pPr>
        <w:pStyle w:val="MPliter"/>
      </w:pPr>
      <w:r w:rsidRPr="00B822B5">
        <w:t>Wymagany przemiennik częstotliwości do regulacji prędkości obrotowej wentylatora z silnikiem zasilanym prądem trójfazowym.</w:t>
      </w:r>
    </w:p>
    <w:p w14:paraId="65AFE3F0" w14:textId="4313A009" w:rsidR="00C97FEA" w:rsidRPr="00B822B5" w:rsidRDefault="00C97FEA" w:rsidP="00027740">
      <w:pPr>
        <w:pStyle w:val="MPliter"/>
      </w:pPr>
      <w:r w:rsidRPr="00B822B5">
        <w:t>Wymagany wyłącznik remontowy z możliwością zabezpieczenia</w:t>
      </w:r>
      <w:r w:rsidR="009E772C">
        <w:br/>
      </w:r>
      <w:r w:rsidRPr="00B822B5">
        <w:t>przed włączeniem przez osoby niepowołane.</w:t>
      </w:r>
    </w:p>
    <w:p w14:paraId="27C86CF8" w14:textId="403A44A4" w:rsidR="00C97FEA" w:rsidRPr="00B822B5" w:rsidRDefault="00C97FEA" w:rsidP="00027740">
      <w:pPr>
        <w:pStyle w:val="MPliter"/>
      </w:pPr>
      <w:r w:rsidRPr="00B822B5">
        <w:t>Podłączenie wentylatorów z przewodami wentylacyjnymi zostanie wykonane</w:t>
      </w:r>
      <w:r w:rsidR="00EE0483">
        <w:br/>
      </w:r>
      <w:r w:rsidRPr="00B822B5">
        <w:t>przy użyciu łączników elastycznych.</w:t>
      </w:r>
    </w:p>
    <w:p w14:paraId="4F092675" w14:textId="77777777" w:rsidR="00C97FEA" w:rsidRPr="00B822B5" w:rsidRDefault="00C97FEA" w:rsidP="00027740">
      <w:pPr>
        <w:pStyle w:val="MPliter"/>
      </w:pPr>
      <w:r w:rsidRPr="00B822B5">
        <w:t>Klasa ochrony silnika dostosowana do środowiska zabudowy.</w:t>
      </w:r>
    </w:p>
    <w:p w14:paraId="2D153178" w14:textId="77777777" w:rsidR="00C97FEA" w:rsidRPr="00B822B5" w:rsidRDefault="00C97FEA" w:rsidP="00755673">
      <w:pPr>
        <w:pStyle w:val="MPNag4"/>
      </w:pPr>
      <w:bookmarkStart w:id="335" w:name="_Toc181470423"/>
      <w:bookmarkStart w:id="336" w:name="_Toc195100512"/>
      <w:r w:rsidRPr="00B822B5">
        <w:t>Czerpnie i wyrzutnie powietrza</w:t>
      </w:r>
      <w:bookmarkEnd w:id="335"/>
      <w:bookmarkEnd w:id="336"/>
    </w:p>
    <w:p w14:paraId="21178FB4" w14:textId="77777777" w:rsidR="00C97FEA" w:rsidRDefault="00C97FEA" w:rsidP="00557898">
      <w:pPr>
        <w:pStyle w:val="MPakapit"/>
      </w:pPr>
      <w:r w:rsidRPr="00B822B5">
        <w:t>Elementy zwieńczające systemy wentylacji na ścianach budynku powinny być wkomponowane w elewacje obiektów i skoordynowane z projektem architektoniczno-budowlanym.</w:t>
      </w:r>
    </w:p>
    <w:p w14:paraId="3B39B6AA" w14:textId="77777777" w:rsidR="007329EC" w:rsidRPr="00B822B5" w:rsidRDefault="007329EC" w:rsidP="00557898">
      <w:pPr>
        <w:pStyle w:val="MPakapit"/>
      </w:pPr>
    </w:p>
    <w:p w14:paraId="1FF0AE54" w14:textId="77777777" w:rsidR="00C97FEA" w:rsidRPr="00B822B5" w:rsidRDefault="00C97FEA" w:rsidP="00557898">
      <w:pPr>
        <w:pStyle w:val="MPakapit"/>
      </w:pPr>
      <w:r w:rsidRPr="00B822B5">
        <w:t>Konstrukcja czerpni powietrza ma ograniczać możliwość przedostawania się zanieczyszczeń do instalacji wentylacji oraz w miarę możliwości stanowić element wytłumiający hałas. Konstrukcja czerpni i wyrzutni powinna zabezpieczać instalacje wentylacyjne przed wpływem warunków atmosferycznych np. przez zastosowanie żaluzji, daszków ochronnych itp. Otwory wlotowe czerpni i wylotowe wyrzutni powinny być zabezpieczone przed przedostawaniem się drobnych gryzoni, ptaków, liści itp.</w:t>
      </w:r>
    </w:p>
    <w:p w14:paraId="6F5CA05C" w14:textId="77777777" w:rsidR="00C97FEA" w:rsidRPr="00B822B5" w:rsidRDefault="00C97FEA" w:rsidP="008549F2">
      <w:pPr>
        <w:pStyle w:val="MPNag4"/>
      </w:pPr>
      <w:bookmarkStart w:id="337" w:name="_Toc181470424"/>
      <w:bookmarkStart w:id="338" w:name="_Toc195100513"/>
      <w:r w:rsidRPr="00B822B5">
        <w:t>Przeciwpożarowe klapy odcinające wentylacji ogólnej i pożarowej</w:t>
      </w:r>
      <w:bookmarkEnd w:id="337"/>
      <w:bookmarkEnd w:id="338"/>
    </w:p>
    <w:p w14:paraId="4F80CD13" w14:textId="77777777" w:rsidR="00C97FEA" w:rsidRPr="00B822B5" w:rsidRDefault="00C97FEA" w:rsidP="00557898">
      <w:pPr>
        <w:pStyle w:val="MPakapit"/>
      </w:pPr>
      <w:r w:rsidRPr="00B822B5">
        <w:t>Przewody wentylacyjne i klimatyzacyjne w miejscu przejścia przez elementy oddzielenia przeciwpożarowego powinny być wyposażone w przeciwpożarowe klapy odcinające o klasie odporności ogniowej równej klasie odporności ogniowej elementu oddzielenia przeciwpożarowego z uwagi na szczelność ogniową, izolacyjność ogniową i dymoszczelność (E I S).</w:t>
      </w:r>
    </w:p>
    <w:p w14:paraId="1B484239" w14:textId="77777777" w:rsidR="00C97FEA" w:rsidRPr="00B822B5" w:rsidRDefault="00C97FEA" w:rsidP="00557898">
      <w:pPr>
        <w:pStyle w:val="MPakapit"/>
      </w:pPr>
      <w:r w:rsidRPr="00B822B5">
        <w:t>W strefach pożarowych, w których będzie zastosowana instalacja sygnalizacyjno-alarmowa, przeciwpożarowe klapy odcinające powinny być uruchamiane przez tę instalację.</w:t>
      </w:r>
    </w:p>
    <w:p w14:paraId="3E2142E6" w14:textId="77777777" w:rsidR="00C97FEA" w:rsidRPr="00B822B5" w:rsidRDefault="00C97FEA" w:rsidP="00D82CE7">
      <w:pPr>
        <w:pStyle w:val="MPNag4"/>
      </w:pPr>
      <w:bookmarkStart w:id="339" w:name="_Toc147197446"/>
      <w:bookmarkStart w:id="340" w:name="_Toc162946611"/>
      <w:bookmarkStart w:id="341" w:name="_Toc181470425"/>
      <w:bookmarkStart w:id="342" w:name="_Toc195100514"/>
      <w:r w:rsidRPr="00B822B5">
        <w:t xml:space="preserve">Dachowe klapy </w:t>
      </w:r>
      <w:bookmarkEnd w:id="339"/>
      <w:r w:rsidRPr="00B822B5">
        <w:t>dymowe</w:t>
      </w:r>
      <w:bookmarkEnd w:id="340"/>
      <w:bookmarkEnd w:id="341"/>
      <w:bookmarkEnd w:id="342"/>
    </w:p>
    <w:p w14:paraId="54EE7805" w14:textId="32AE2D30" w:rsidR="009417FC" w:rsidRPr="00B822B5" w:rsidRDefault="00C97FEA" w:rsidP="0081528C">
      <w:pPr>
        <w:pStyle w:val="MPakapit"/>
      </w:pPr>
      <w:r w:rsidRPr="00B822B5">
        <w:t>Klapy dymowe w</w:t>
      </w:r>
      <w:r w:rsidR="00EE0483">
        <w:t xml:space="preserve"> </w:t>
      </w:r>
      <w:r w:rsidRPr="00B822B5">
        <w:t>grawitacyjnej wentylacji oddymiającej powinny być otwierane automatycznie, nie dopuszcza się klap otwieranych wyłącznie w sposób ręczny.</w:t>
      </w:r>
    </w:p>
    <w:p w14:paraId="13CA8325" w14:textId="108ED7C7" w:rsidR="00C97FEA" w:rsidRPr="00B822B5" w:rsidRDefault="00C97FEA" w:rsidP="00A84ECD">
      <w:pPr>
        <w:pStyle w:val="MPNag3"/>
      </w:pPr>
      <w:bookmarkStart w:id="343" w:name="_Toc11517743"/>
      <w:bookmarkStart w:id="344" w:name="_Toc181470426"/>
      <w:bookmarkStart w:id="345" w:name="_Toc195100515"/>
      <w:bookmarkStart w:id="346" w:name="_Toc195266878"/>
      <w:r w:rsidRPr="00B822B5">
        <w:lastRenderedPageBreak/>
        <w:t>Sterowanie i automatyka</w:t>
      </w:r>
      <w:bookmarkEnd w:id="343"/>
      <w:bookmarkEnd w:id="344"/>
      <w:bookmarkEnd w:id="345"/>
      <w:r w:rsidR="008549F2">
        <w:t xml:space="preserve"> HVAC</w:t>
      </w:r>
      <w:bookmarkEnd w:id="346"/>
    </w:p>
    <w:p w14:paraId="5B15D983" w14:textId="273ACB85" w:rsidR="00C97FEA" w:rsidRPr="00B822B5" w:rsidRDefault="00C97FEA" w:rsidP="002E5A82">
      <w:pPr>
        <w:pStyle w:val="MPnumer"/>
        <w:numPr>
          <w:ilvl w:val="0"/>
          <w:numId w:val="50"/>
        </w:numPr>
      </w:pPr>
      <w:r w:rsidRPr="00B822B5">
        <w:t>Wszystkie centrale wentylacyjne powinny być wyposażone przez dostawców tych urządzeń w</w:t>
      </w:r>
      <w:r w:rsidR="009E772C">
        <w:t xml:space="preserve"> </w:t>
      </w:r>
      <w:r w:rsidRPr="00B822B5">
        <w:t>kompletną niezbędną do ich pracy aparaturę obiektową (elementy automatyki) obejmującą:</w:t>
      </w:r>
    </w:p>
    <w:p w14:paraId="704663D5" w14:textId="77777777" w:rsidR="00C97FEA" w:rsidRPr="00B822B5" w:rsidRDefault="00C97FEA" w:rsidP="002E5A82">
      <w:pPr>
        <w:pStyle w:val="MPliter"/>
        <w:numPr>
          <w:ilvl w:val="0"/>
          <w:numId w:val="51"/>
        </w:numPr>
      </w:pPr>
      <w:r w:rsidRPr="00B822B5">
        <w:t>szafy (centralki) zasilająco-sterujące oraz okablowanie pomiędzy szafami zasilająco-sterującymi a centralami;</w:t>
      </w:r>
    </w:p>
    <w:p w14:paraId="5770DC23" w14:textId="77777777" w:rsidR="00C97FEA" w:rsidRPr="00B822B5" w:rsidRDefault="00C97FEA" w:rsidP="00027740">
      <w:pPr>
        <w:pStyle w:val="MPliter"/>
      </w:pPr>
      <w:r w:rsidRPr="00B822B5">
        <w:t>presostaty wentylatorów;</w:t>
      </w:r>
    </w:p>
    <w:p w14:paraId="1FBA0B00" w14:textId="77777777" w:rsidR="00C97FEA" w:rsidRPr="00B822B5" w:rsidRDefault="00C97FEA" w:rsidP="00027740">
      <w:pPr>
        <w:pStyle w:val="MPliter"/>
      </w:pPr>
      <w:r w:rsidRPr="00B822B5">
        <w:t>presostaty filtrów;</w:t>
      </w:r>
    </w:p>
    <w:p w14:paraId="3F44C223" w14:textId="77777777" w:rsidR="00C97FEA" w:rsidRPr="00B822B5" w:rsidRDefault="00C97FEA" w:rsidP="00027740">
      <w:pPr>
        <w:pStyle w:val="MPliter"/>
      </w:pPr>
      <w:r w:rsidRPr="00B822B5">
        <w:t xml:space="preserve">termostaty </w:t>
      </w:r>
      <w:proofErr w:type="spellStart"/>
      <w:r w:rsidRPr="00B822B5">
        <w:t>przeciwzamrożeniowe</w:t>
      </w:r>
      <w:proofErr w:type="spellEnd"/>
      <w:r w:rsidRPr="00B822B5">
        <w:t>;</w:t>
      </w:r>
    </w:p>
    <w:p w14:paraId="4BD888F6" w14:textId="77777777" w:rsidR="00C97FEA" w:rsidRPr="00B822B5" w:rsidRDefault="00C97FEA" w:rsidP="00027740">
      <w:pPr>
        <w:pStyle w:val="MPliter"/>
      </w:pPr>
      <w:r w:rsidRPr="00B822B5">
        <w:t xml:space="preserve">siłowniki przepustnic; </w:t>
      </w:r>
    </w:p>
    <w:p w14:paraId="4D0B33D0" w14:textId="77777777" w:rsidR="00C97FEA" w:rsidRPr="00B822B5" w:rsidRDefault="00C97FEA" w:rsidP="00027740">
      <w:pPr>
        <w:pStyle w:val="MPliter"/>
      </w:pPr>
      <w:r w:rsidRPr="00B822B5">
        <w:t>kanałowe czujniki temperatury;</w:t>
      </w:r>
    </w:p>
    <w:p w14:paraId="41CF825D" w14:textId="77777777" w:rsidR="00C97FEA" w:rsidRPr="00B822B5" w:rsidRDefault="00C97FEA" w:rsidP="00027740">
      <w:pPr>
        <w:pStyle w:val="MPliter"/>
      </w:pPr>
      <w:r w:rsidRPr="00B822B5">
        <w:t>zawory regulacyjne nagrzewnic;</w:t>
      </w:r>
    </w:p>
    <w:p w14:paraId="50C8EE6B" w14:textId="77777777" w:rsidR="00C97FEA" w:rsidRPr="00B822B5" w:rsidRDefault="00C97FEA" w:rsidP="00027740">
      <w:pPr>
        <w:pStyle w:val="MPliter"/>
      </w:pPr>
      <w:r w:rsidRPr="00B822B5">
        <w:t>pompki obiegowe;</w:t>
      </w:r>
    </w:p>
    <w:p w14:paraId="476F6765" w14:textId="77777777" w:rsidR="00C97FEA" w:rsidRPr="00B822B5" w:rsidRDefault="00C97FEA" w:rsidP="00027740">
      <w:pPr>
        <w:pStyle w:val="MPliter"/>
      </w:pPr>
      <w:r w:rsidRPr="00B822B5">
        <w:t>zawory regulacyjne chłodnic;</w:t>
      </w:r>
    </w:p>
    <w:p w14:paraId="17DE7672" w14:textId="77777777" w:rsidR="00C97FEA" w:rsidRPr="00B822B5" w:rsidRDefault="00C97FEA" w:rsidP="00027740">
      <w:pPr>
        <w:pStyle w:val="MPliter"/>
      </w:pPr>
      <w:r w:rsidRPr="00B822B5">
        <w:t>falowniki;</w:t>
      </w:r>
    </w:p>
    <w:p w14:paraId="4C72A458" w14:textId="77777777" w:rsidR="00C97FEA" w:rsidRPr="00B822B5" w:rsidRDefault="00C97FEA" w:rsidP="00027740">
      <w:pPr>
        <w:pStyle w:val="MPliter"/>
      </w:pPr>
      <w:r w:rsidRPr="00B822B5">
        <w:t>kompletne wewnętrzne okablowanie, z skrzynką podłączeniową i wyłącznikiem serwisowym wentylatora.</w:t>
      </w:r>
    </w:p>
    <w:p w14:paraId="65178EE5" w14:textId="684C1EB6" w:rsidR="00C97FEA" w:rsidRPr="00B822B5" w:rsidRDefault="00C97FEA" w:rsidP="003E3CEA">
      <w:pPr>
        <w:pStyle w:val="MPnumer"/>
      </w:pPr>
      <w:r w:rsidRPr="00B822B5">
        <w:t>Urządzenia HVAC należy wyposażyć w  lokalne skrzynki zasilająco-sterujące.</w:t>
      </w:r>
    </w:p>
    <w:p w14:paraId="6D4AA03B" w14:textId="63E6D007" w:rsidR="00543A5F" w:rsidRPr="00B822B5" w:rsidRDefault="00543A5F" w:rsidP="003E3CEA">
      <w:pPr>
        <w:pStyle w:val="MPnumer"/>
      </w:pPr>
      <w:r w:rsidRPr="00B822B5">
        <w:t>Instalacja będzie wyposażona w sygnalizację informującą o zapełnieniu filtrów powietrza.</w:t>
      </w:r>
    </w:p>
    <w:p w14:paraId="53D1D99B" w14:textId="0326B587" w:rsidR="00C97FEA" w:rsidRPr="00B822B5" w:rsidRDefault="00C97FEA" w:rsidP="003E3CEA">
      <w:pPr>
        <w:pStyle w:val="MPnumer"/>
      </w:pPr>
      <w:r w:rsidRPr="00B822B5">
        <w:t>Układ automatyki będzie zapewniać sterowanie, zabezpieczenie i kontrolę pracy urządzeń HVAC oraz umożliwi komunikację z nadrzędnym układem monitoringu HVAC, układ automatyki należy zwizualizować na odrębnej masce w systemie DCS.</w:t>
      </w:r>
    </w:p>
    <w:p w14:paraId="3495F729" w14:textId="10B63D78" w:rsidR="00C97FEA" w:rsidRPr="00B822B5" w:rsidRDefault="00C97FEA" w:rsidP="003E3CEA">
      <w:pPr>
        <w:pStyle w:val="MPnumer"/>
      </w:pPr>
      <w:r w:rsidRPr="00B822B5">
        <w:t>Wszystkie urządzenia wentylacyjne i klimatyzacyjne będą wyposażone we wbudowane systemy automatyki, które mają w sposób autonomiczny nadzorować ich pracę</w:t>
      </w:r>
      <w:r w:rsidR="009E772C">
        <w:br/>
      </w:r>
      <w:r w:rsidRPr="00B822B5">
        <w:t>i posiadać możliwość sygnalizacji zdalnej dla minimum następujących sygnałów:</w:t>
      </w:r>
    </w:p>
    <w:p w14:paraId="7837B04A" w14:textId="77777777" w:rsidR="00C97FEA" w:rsidRPr="00B822B5" w:rsidRDefault="00C97FEA" w:rsidP="002E5A82">
      <w:pPr>
        <w:pStyle w:val="MPliter"/>
        <w:numPr>
          <w:ilvl w:val="0"/>
          <w:numId w:val="52"/>
        </w:numPr>
      </w:pPr>
      <w:r w:rsidRPr="00B822B5">
        <w:t>praca urządzenia;</w:t>
      </w:r>
    </w:p>
    <w:p w14:paraId="0B730344" w14:textId="77777777" w:rsidR="00C97FEA" w:rsidRPr="00B822B5" w:rsidRDefault="00C97FEA" w:rsidP="00027740">
      <w:pPr>
        <w:pStyle w:val="MPliter"/>
      </w:pPr>
      <w:r w:rsidRPr="00B822B5">
        <w:t>gotowość elektryczna;</w:t>
      </w:r>
    </w:p>
    <w:p w14:paraId="56510F42" w14:textId="77777777" w:rsidR="00C97FEA" w:rsidRPr="00B822B5" w:rsidRDefault="00C97FEA" w:rsidP="00027740">
      <w:pPr>
        <w:pStyle w:val="MPliter"/>
      </w:pPr>
      <w:r w:rsidRPr="00B822B5">
        <w:t>awaria centrali (sygnalizacja zbiorcza),</w:t>
      </w:r>
    </w:p>
    <w:p w14:paraId="7EC342B8" w14:textId="77777777" w:rsidR="00C97FEA" w:rsidRPr="00B822B5" w:rsidRDefault="00C97FEA" w:rsidP="00027740">
      <w:pPr>
        <w:pStyle w:val="MPliter"/>
      </w:pPr>
      <w:r w:rsidRPr="00B822B5">
        <w:lastRenderedPageBreak/>
        <w:t xml:space="preserve">zadziałanie zabezpieczenia przeciw </w:t>
      </w:r>
      <w:proofErr w:type="spellStart"/>
      <w:r w:rsidRPr="00B822B5">
        <w:t>zamrożeniowego</w:t>
      </w:r>
      <w:proofErr w:type="spellEnd"/>
      <w:r w:rsidRPr="00B822B5">
        <w:t xml:space="preserve"> (o ile występuje),</w:t>
      </w:r>
    </w:p>
    <w:p w14:paraId="23E394B1" w14:textId="77777777" w:rsidR="00C97FEA" w:rsidRPr="00B822B5" w:rsidRDefault="00C97FEA" w:rsidP="00027740">
      <w:pPr>
        <w:pStyle w:val="MPliter"/>
      </w:pPr>
      <w:r w:rsidRPr="00B822B5">
        <w:t>zadziałanie zabezpieczenia przed przegrzaniem (o ile występuje).</w:t>
      </w:r>
    </w:p>
    <w:p w14:paraId="6CCC09EA" w14:textId="44EBEA26" w:rsidR="00C97FEA" w:rsidRPr="00B822B5" w:rsidRDefault="00C97FEA" w:rsidP="003E3CEA">
      <w:pPr>
        <w:pStyle w:val="MPnumer"/>
      </w:pPr>
      <w:r w:rsidRPr="00B822B5">
        <w:t>Oprócz zdalnej sygnalizacji stanu pracy urządzenia wentylacyjne i klimatyzacyjne powinny mieć możliwość zdalnego załączania/ wyłączania. Sygnały te będą dostępne poprzez komunikację cyfrową i / lub jako sygnały binarne wg standardu uzgodnionego z Zamawiającym.</w:t>
      </w:r>
    </w:p>
    <w:p w14:paraId="6AA53803" w14:textId="19CFCC04" w:rsidR="00C97FEA" w:rsidRPr="00B822B5" w:rsidRDefault="00C97FEA" w:rsidP="003E3CEA">
      <w:pPr>
        <w:pStyle w:val="MPnumer"/>
      </w:pPr>
      <w:r w:rsidRPr="00B822B5">
        <w:t>Lokalne i główne sterowniki PLC dostarczone osobno i</w:t>
      </w:r>
      <w:r w:rsidR="00557898">
        <w:t xml:space="preserve"> </w:t>
      </w:r>
      <w:r w:rsidRPr="00B822B5">
        <w:t>zabudowane</w:t>
      </w:r>
      <w:r w:rsidR="00557898">
        <w:br/>
      </w:r>
      <w:r w:rsidRPr="00B822B5">
        <w:t>w szafach/skrzynka zasilająco-sterujących będą pochodziły od</w:t>
      </w:r>
      <w:r w:rsidR="00557898">
        <w:t xml:space="preserve"> </w:t>
      </w:r>
      <w:r w:rsidRPr="00B822B5">
        <w:t>jednego producenta.</w:t>
      </w:r>
    </w:p>
    <w:p w14:paraId="5F62BB68" w14:textId="0D3EB0F9" w:rsidR="00C97FEA" w:rsidRPr="00B822B5" w:rsidRDefault="00C97FEA" w:rsidP="003E3CEA">
      <w:pPr>
        <w:pStyle w:val="MPnumer"/>
      </w:pPr>
      <w:r w:rsidRPr="00B822B5">
        <w:t>Szafy/skrzynki lokalnych sterowników HVAC powinny być zabudowane bezpośrednio na obiekcie,</w:t>
      </w:r>
      <w:r w:rsidR="00557898">
        <w:t xml:space="preserve"> </w:t>
      </w:r>
      <w:r w:rsidRPr="00B822B5">
        <w:t>w możliwie bliskim sąsiedztwie każdego z</w:t>
      </w:r>
      <w:r w:rsidR="00557898">
        <w:t xml:space="preserve"> </w:t>
      </w:r>
      <w:r w:rsidRPr="00B822B5">
        <w:t>obsługiwanych urządzeń</w:t>
      </w:r>
      <w:r w:rsidR="00557898">
        <w:br/>
      </w:r>
      <w:r w:rsidRPr="00B822B5">
        <w:t>czy węzłów technologicznych wentylacji i posiadać zewnętrzny panel operatorski HMI (wielkość panelu uzależniona od ilości informacji niezbędnych do</w:t>
      </w:r>
      <w:r w:rsidR="00557898">
        <w:t xml:space="preserve"> </w:t>
      </w:r>
      <w:r w:rsidRPr="00B822B5">
        <w:t>wizualizacji).</w:t>
      </w:r>
    </w:p>
    <w:p w14:paraId="69BC6955" w14:textId="6529FE30" w:rsidR="00C97FEA" w:rsidRPr="00B822B5" w:rsidRDefault="00C97FEA" w:rsidP="003E3CEA">
      <w:pPr>
        <w:pStyle w:val="MPnumer"/>
      </w:pPr>
      <w:r w:rsidRPr="00B822B5">
        <w:t>System sterowania instalacji HVAC będzie współpracować z</w:t>
      </w:r>
      <w:r w:rsidR="00557898">
        <w:t xml:space="preserve"> </w:t>
      </w:r>
      <w:r w:rsidRPr="00B822B5">
        <w:t>instalacjami P.poż, detekcji gazu powodując, że w chwili wykrycia pożaru lub detekcji gazu nastąpi automatyczne zadziałanie systemu według określonego scenariusza pożarowego.</w:t>
      </w:r>
    </w:p>
    <w:p w14:paraId="7C21D8F0" w14:textId="5C8296D3" w:rsidR="00C97FEA" w:rsidRDefault="00C97FEA" w:rsidP="003E3CEA">
      <w:pPr>
        <w:pStyle w:val="MPnumer"/>
      </w:pPr>
      <w:r w:rsidRPr="00B822B5">
        <w:t>System sterowania HVAC będzie przekazywał do systemu DCS sygnały alarmowe awarii zbiorczej HVAC oraz alarmy przekroczeń temperatury w</w:t>
      </w:r>
      <w:r w:rsidR="00557898">
        <w:t xml:space="preserve"> </w:t>
      </w:r>
      <w:r w:rsidRPr="00B822B5">
        <w:t>wybranych pomieszczeniach istotnych dla prawidłowego funkcjonowania obiektu.</w:t>
      </w:r>
    </w:p>
    <w:p w14:paraId="535BB60D" w14:textId="77777777" w:rsidR="009417FC" w:rsidRDefault="009417FC" w:rsidP="007C2F19">
      <w:pPr>
        <w:pStyle w:val="EPK-treopisu"/>
      </w:pPr>
    </w:p>
    <w:p w14:paraId="28FFC2F0" w14:textId="21B0BE6E" w:rsidR="008549F2" w:rsidRPr="00B822B5" w:rsidRDefault="008549F2" w:rsidP="008549F2">
      <w:pPr>
        <w:pStyle w:val="MPNag3"/>
      </w:pPr>
      <w:bookmarkStart w:id="347" w:name="_Toc195266879"/>
      <w:r>
        <w:t>Wymagania materiałowe</w:t>
      </w:r>
      <w:bookmarkEnd w:id="347"/>
    </w:p>
    <w:p w14:paraId="398C6114" w14:textId="77777777" w:rsidR="00C97FEA" w:rsidRPr="00B822B5" w:rsidRDefault="00C97FEA" w:rsidP="008549F2">
      <w:pPr>
        <w:pStyle w:val="MPNag4"/>
      </w:pPr>
      <w:bookmarkStart w:id="348" w:name="_Toc11517744"/>
      <w:bookmarkStart w:id="349" w:name="_Toc181470427"/>
      <w:bookmarkStart w:id="350" w:name="_Toc195100516"/>
      <w:r w:rsidRPr="00B822B5">
        <w:t>Zabezpieczenia antykorozyjne</w:t>
      </w:r>
      <w:bookmarkEnd w:id="348"/>
      <w:bookmarkEnd w:id="349"/>
      <w:bookmarkEnd w:id="350"/>
    </w:p>
    <w:p w14:paraId="597519B3" w14:textId="77777777" w:rsidR="00C97FEA" w:rsidRPr="00B822B5" w:rsidRDefault="00C97FEA" w:rsidP="00557898">
      <w:pPr>
        <w:pStyle w:val="MPakapit"/>
      </w:pPr>
      <w:r w:rsidRPr="00B822B5">
        <w:t>Wszystkie dostarczane na miejsce montażu urządzenia i podzespoły powinny posiadać wykonane u wytwórcy zabezpieczenia antykorozyjne. Zabezpieczenie antykorozyjne wykonywanych instalacji należy do zakresu dostaw i robót Wykonawcy.</w:t>
      </w:r>
    </w:p>
    <w:p w14:paraId="7C67D545" w14:textId="77777777" w:rsidR="00C97FEA" w:rsidRPr="00B822B5" w:rsidRDefault="00C97FEA" w:rsidP="00557898">
      <w:pPr>
        <w:pStyle w:val="MPakapit"/>
      </w:pPr>
      <w:r w:rsidRPr="00B822B5">
        <w:t>Dla kanałów wentylacyjnych transportujących powietrze bez wyrzutów agresywnych, jako podstawowe zabezpieczenie antykorozyjne należy uznać cynkowanie.</w:t>
      </w:r>
    </w:p>
    <w:p w14:paraId="366DB1D3" w14:textId="72AE7173" w:rsidR="00C97FEA" w:rsidRPr="00B822B5" w:rsidRDefault="00C97FEA" w:rsidP="00557898">
      <w:pPr>
        <w:pStyle w:val="MPakapit"/>
      </w:pPr>
      <w:r w:rsidRPr="00B822B5">
        <w:t>Dla przewodów wentylacyjnych transportujących powietrze potencjalnie agresywne należy stosować materiały dostosowane do rodzaju transportowanego medium. Instalacje przewodów wentylacyjnych obsługujące np. pom. akumulatorni lub pom. chemikaliów należy wykonać z</w:t>
      </w:r>
      <w:r w:rsidR="004A3D06">
        <w:t xml:space="preserve"> </w:t>
      </w:r>
      <w:r w:rsidRPr="00B822B5">
        <w:t>blachy stalowej kwasoodpornej.</w:t>
      </w:r>
    </w:p>
    <w:p w14:paraId="294BCBF0" w14:textId="77777777" w:rsidR="00C97FEA" w:rsidRPr="00B822B5" w:rsidRDefault="00C97FEA" w:rsidP="008549F2">
      <w:pPr>
        <w:pStyle w:val="MPNag4"/>
      </w:pPr>
      <w:bookmarkStart w:id="351" w:name="_Toc11517745"/>
      <w:bookmarkStart w:id="352" w:name="_Toc181470428"/>
      <w:bookmarkStart w:id="353" w:name="_Toc195100517"/>
      <w:r w:rsidRPr="00B822B5">
        <w:t>Izolacja termiczna</w:t>
      </w:r>
      <w:bookmarkEnd w:id="351"/>
      <w:bookmarkEnd w:id="352"/>
      <w:bookmarkEnd w:id="353"/>
      <w:r w:rsidRPr="00B822B5">
        <w:t xml:space="preserve"> </w:t>
      </w:r>
    </w:p>
    <w:p w14:paraId="5BDB7952" w14:textId="0EC9929C" w:rsidR="00C97FEA" w:rsidRPr="00B822B5" w:rsidRDefault="00C97FEA" w:rsidP="00557898">
      <w:pPr>
        <w:pStyle w:val="MPakapit"/>
      </w:pPr>
      <w:r w:rsidRPr="00B822B5">
        <w:t xml:space="preserve">Dla ograniczenia strat ciepła transportowanego w kanałach powietrza należy stosować izolację </w:t>
      </w:r>
      <w:r w:rsidRPr="00B822B5">
        <w:lastRenderedPageBreak/>
        <w:t>termiczną. W izolację termiczną powinny być wyposażone również te elementy urządzeń</w:t>
      </w:r>
      <w:r w:rsidR="00557898">
        <w:br/>
      </w:r>
      <w:r w:rsidRPr="00B822B5">
        <w:t>i</w:t>
      </w:r>
      <w:r w:rsidR="00557898">
        <w:t xml:space="preserve"> </w:t>
      </w:r>
      <w:r w:rsidRPr="00B822B5">
        <w:t>kanały, na których powierzchni istniałoby niebezpieczeństwo wystąpienia temperatury poniżej punktu rosy.</w:t>
      </w:r>
    </w:p>
    <w:p w14:paraId="0DCA3567" w14:textId="23819798" w:rsidR="00C97FEA" w:rsidRPr="00B822B5" w:rsidRDefault="00C97FEA" w:rsidP="00557898">
      <w:pPr>
        <w:pStyle w:val="MPakapit"/>
      </w:pPr>
      <w:r w:rsidRPr="00B822B5">
        <w:t xml:space="preserve">Dla ogrzewania powietrznego należy wykonać izolację, która spełni wymagania izolacji cieplnej przewodów i komponentów zawarte w załączniku nr 2 pkt. 1.5 do Rozporządzeniem Ministra Infrastruktury w sprawie warunków technicznych, jakim powinny odpowiadać budynki i ich usytuowanie (Dz. U. </w:t>
      </w:r>
      <w:r w:rsidR="00830FA5" w:rsidRPr="00B822B5">
        <w:t xml:space="preserve">2022 poz. 1225 </w:t>
      </w:r>
      <w:r w:rsidRPr="00B822B5">
        <w:t xml:space="preserve"> wraz z późniejszymi zmianami). </w:t>
      </w:r>
    </w:p>
    <w:p w14:paraId="216F7880" w14:textId="6F3B747A" w:rsidR="00C97FEA" w:rsidRPr="00B822B5" w:rsidRDefault="00B30FA1" w:rsidP="008549F2">
      <w:pPr>
        <w:pStyle w:val="MPNag4"/>
      </w:pPr>
      <w:bookmarkStart w:id="354" w:name="_Toc160711939"/>
      <w:bookmarkStart w:id="355" w:name="_Toc169191461"/>
      <w:bookmarkStart w:id="356" w:name="_Toc181470429"/>
      <w:bookmarkStart w:id="357" w:name="_Toc195100518"/>
      <w:r w:rsidRPr="00B822B5">
        <w:t>Izolacje</w:t>
      </w:r>
      <w:r w:rsidR="00C97FEA" w:rsidRPr="00B822B5">
        <w:t xml:space="preserve"> akustyczne</w:t>
      </w:r>
      <w:bookmarkEnd w:id="354"/>
      <w:bookmarkEnd w:id="355"/>
      <w:bookmarkEnd w:id="356"/>
      <w:bookmarkEnd w:id="357"/>
    </w:p>
    <w:p w14:paraId="4C6E964C" w14:textId="7FE73613" w:rsidR="00C97FEA" w:rsidRPr="00B822B5" w:rsidRDefault="00C97FEA" w:rsidP="00557898">
      <w:pPr>
        <w:pStyle w:val="MPakapit"/>
      </w:pPr>
      <w:bookmarkStart w:id="358" w:name="_Toc145474981"/>
      <w:bookmarkStart w:id="359" w:name="_Toc146354421"/>
      <w:bookmarkStart w:id="360" w:name="_Toc147197435"/>
      <w:bookmarkStart w:id="361" w:name="_Toc162946600"/>
      <w:r w:rsidRPr="00B822B5">
        <w:t>Poziom hałasu od urządzeń wentylacyjnych nie może przekroczyć dopuszczalnych wartości w</w:t>
      </w:r>
      <w:r w:rsidR="00557898">
        <w:t xml:space="preserve"> </w:t>
      </w:r>
      <w:r w:rsidRPr="00B822B5">
        <w:t>poszczególnych pomieszczeniach zgodnie z normą PN-87/B-02151/02 „Akustyka budowlana. Ochrona przed hałasem pomieszczeń w budynkach. Dopuszczalne wartości poziomu dźwięku w</w:t>
      </w:r>
      <w:r w:rsidR="00557898">
        <w:t xml:space="preserve"> </w:t>
      </w:r>
      <w:r w:rsidRPr="00B822B5">
        <w:t>pomieszczeniach.”</w:t>
      </w:r>
      <w:bookmarkStart w:id="362" w:name="_Toc147197438"/>
      <w:bookmarkStart w:id="363" w:name="_Toc162946603"/>
      <w:bookmarkEnd w:id="358"/>
      <w:bookmarkEnd w:id="359"/>
      <w:bookmarkEnd w:id="360"/>
      <w:bookmarkEnd w:id="361"/>
      <w:r w:rsidRPr="00B822B5">
        <w:t>.</w:t>
      </w:r>
    </w:p>
    <w:p w14:paraId="4988CC9B" w14:textId="21DD8DAB" w:rsidR="00C97FEA" w:rsidRPr="00B822B5" w:rsidRDefault="00C97FEA" w:rsidP="008549F2">
      <w:pPr>
        <w:pStyle w:val="MPNag4"/>
      </w:pPr>
      <w:bookmarkStart w:id="364" w:name="_Toc160711940"/>
      <w:bookmarkStart w:id="365" w:name="_Toc169191462"/>
      <w:bookmarkStart w:id="366" w:name="_Toc181470430"/>
      <w:bookmarkStart w:id="367" w:name="_Toc195100519"/>
      <w:r w:rsidRPr="00B822B5">
        <w:t>Systemy mocowania instalacji i</w:t>
      </w:r>
      <w:r w:rsidR="00557898">
        <w:t xml:space="preserve"> </w:t>
      </w:r>
      <w:r w:rsidRPr="00B822B5">
        <w:t>urządzeń</w:t>
      </w:r>
      <w:bookmarkEnd w:id="362"/>
      <w:bookmarkEnd w:id="363"/>
      <w:bookmarkEnd w:id="364"/>
      <w:bookmarkEnd w:id="365"/>
      <w:bookmarkEnd w:id="366"/>
      <w:bookmarkEnd w:id="367"/>
    </w:p>
    <w:p w14:paraId="11746CBB" w14:textId="05E6FECE" w:rsidR="00EF4F35" w:rsidRPr="00B822B5" w:rsidRDefault="00C97FEA" w:rsidP="00557898">
      <w:pPr>
        <w:pStyle w:val="MPakapit"/>
      </w:pPr>
      <w:bookmarkStart w:id="368" w:name="_Toc147197439"/>
      <w:bookmarkStart w:id="369" w:name="_Toc162946604"/>
      <w:r w:rsidRPr="00B822B5">
        <w:t>Mocowania rurociągów i urządzeń należą do zakresu robót Wykonawcy. System mocowania powinien zapewnić bezpieczeństwo użytkowania dla wszystkich warunków eksploatacyjnych</w:t>
      </w:r>
      <w:r w:rsidR="00557898">
        <w:br/>
      </w:r>
      <w:r w:rsidRPr="00B822B5">
        <w:t>i uwzględniać kompensację wydłużeń termicznych. Mocowania rurociągów i urządzeń należy stosować jako systemowe lub dostarczone z urządzeniem dostoswane do warunków montażu.</w:t>
      </w:r>
      <w:r w:rsidR="007D0AA5" w:rsidRPr="00B822B5">
        <w:t xml:space="preserve"> </w:t>
      </w:r>
      <w:r w:rsidRPr="00B822B5">
        <w:t>Dla instalacji przewodowych i kanałowych zaleca się stosowanie unifikacji rozwiązań systemowych wg. technologii jednego dostawcy.</w:t>
      </w:r>
      <w:bookmarkEnd w:id="368"/>
      <w:bookmarkEnd w:id="369"/>
    </w:p>
    <w:p w14:paraId="2C21D87E" w14:textId="77777777" w:rsidR="00EF4F35" w:rsidRPr="00B822B5" w:rsidRDefault="00EF4F35" w:rsidP="007C2F19">
      <w:pPr>
        <w:rPr>
          <w:lang w:eastAsia="en-US"/>
        </w:rPr>
      </w:pPr>
    </w:p>
    <w:p w14:paraId="4CC95F9E" w14:textId="456D17D5" w:rsidR="00586B12" w:rsidRPr="00B822B5" w:rsidRDefault="003D35C8" w:rsidP="00A84ECD">
      <w:pPr>
        <w:pStyle w:val="MPNag3"/>
      </w:pPr>
      <w:bookmarkStart w:id="370" w:name="_Toc228585663"/>
      <w:bookmarkStart w:id="371" w:name="_Toc229283513"/>
      <w:bookmarkStart w:id="372" w:name="_Toc301441257"/>
      <w:bookmarkStart w:id="373" w:name="_Toc332284610"/>
      <w:bookmarkStart w:id="374" w:name="_Toc195100520"/>
      <w:bookmarkStart w:id="375" w:name="_Toc195266880"/>
      <w:r w:rsidRPr="00B822B5">
        <w:t xml:space="preserve">Sieci i </w:t>
      </w:r>
      <w:r w:rsidR="00586B12" w:rsidRPr="00B822B5">
        <w:t>Instalacje wodne</w:t>
      </w:r>
      <w:bookmarkEnd w:id="370"/>
      <w:bookmarkEnd w:id="371"/>
      <w:bookmarkEnd w:id="372"/>
      <w:bookmarkEnd w:id="373"/>
      <w:r w:rsidR="0090774C" w:rsidRPr="00B822B5">
        <w:t xml:space="preserve"> – instalacja </w:t>
      </w:r>
      <w:proofErr w:type="spellStart"/>
      <w:r w:rsidR="0090774C" w:rsidRPr="00B822B5">
        <w:t>ppoż</w:t>
      </w:r>
      <w:bookmarkEnd w:id="374"/>
      <w:bookmarkEnd w:id="375"/>
      <w:proofErr w:type="spellEnd"/>
    </w:p>
    <w:p w14:paraId="64661862" w14:textId="15282E94" w:rsidR="00586B12" w:rsidRPr="00B822B5" w:rsidRDefault="00586B12" w:rsidP="00DB0E01">
      <w:pPr>
        <w:pStyle w:val="MPakapit"/>
        <w:rPr>
          <w:b/>
          <w:bCs/>
        </w:rPr>
      </w:pPr>
      <w:r w:rsidRPr="00B822B5">
        <w:t>W skład instalacji wodnych wchodzi</w:t>
      </w:r>
      <w:r w:rsidR="009E772C">
        <w:t xml:space="preserve"> </w:t>
      </w:r>
      <w:r w:rsidRPr="00B822B5">
        <w:t>układ:</w:t>
      </w:r>
    </w:p>
    <w:p w14:paraId="3BC260E9" w14:textId="2F21A12F" w:rsidR="00586B12" w:rsidRPr="00B822B5" w:rsidRDefault="00586B12" w:rsidP="002E5A82">
      <w:pPr>
        <w:pStyle w:val="MPnumer"/>
        <w:numPr>
          <w:ilvl w:val="0"/>
          <w:numId w:val="53"/>
        </w:numPr>
      </w:pPr>
      <w:r w:rsidRPr="00B822B5">
        <w:t>Instalacja wody ppoż.</w:t>
      </w:r>
    </w:p>
    <w:p w14:paraId="4E651F48" w14:textId="46B39B6C" w:rsidR="006C1CD2" w:rsidRPr="00B822B5" w:rsidRDefault="00586B12" w:rsidP="00DB0E01">
      <w:pPr>
        <w:pStyle w:val="MPakapit"/>
      </w:pPr>
      <w:r w:rsidRPr="00B822B5">
        <w:t>Wykonawca zapewni jednolity system rurociągów i armatury w całym zakresie dostawy. Zamawiający dopuszcza stosowanie wyłącznie materiałów pełnowartościowych w I-</w:t>
      </w:r>
      <w:proofErr w:type="spellStart"/>
      <w:r w:rsidRPr="00B822B5">
        <w:t>szym</w:t>
      </w:r>
      <w:proofErr w:type="spellEnd"/>
      <w:r w:rsidRPr="00B822B5">
        <w:t xml:space="preserve"> gatunku. Jakość materiałów zostanie udokumentowana odpowiednimi atestami, świadectwami jakości, </w:t>
      </w:r>
      <w:proofErr w:type="spellStart"/>
      <w:r w:rsidRPr="00B822B5">
        <w:t>dopuszczeniami</w:t>
      </w:r>
      <w:proofErr w:type="spellEnd"/>
      <w:r w:rsidRPr="00B822B5">
        <w:t xml:space="preserve">. </w:t>
      </w:r>
      <w:r w:rsidR="0090774C" w:rsidRPr="00B822B5">
        <w:t xml:space="preserve">Szczegółowy opis instalacji wody </w:t>
      </w:r>
      <w:proofErr w:type="spellStart"/>
      <w:r w:rsidR="0090774C" w:rsidRPr="00B822B5">
        <w:t>ppoż</w:t>
      </w:r>
      <w:proofErr w:type="spellEnd"/>
      <w:r w:rsidR="0090774C" w:rsidRPr="00B822B5">
        <w:t xml:space="preserve"> został opisany w punkcie dot. instalacji </w:t>
      </w:r>
      <w:proofErr w:type="spellStart"/>
      <w:r w:rsidR="0090774C" w:rsidRPr="00B822B5">
        <w:t>ppoż</w:t>
      </w:r>
      <w:proofErr w:type="spellEnd"/>
      <w:r w:rsidR="00C46C0F" w:rsidRPr="00B822B5">
        <w:t>, w zakresie niniejszego opracowania.</w:t>
      </w:r>
    </w:p>
    <w:p w14:paraId="6094B605" w14:textId="77777777" w:rsidR="006D488E" w:rsidRPr="00B822B5" w:rsidRDefault="006D488E" w:rsidP="00DB0E01">
      <w:pPr>
        <w:pStyle w:val="MPakapit"/>
      </w:pPr>
      <w:r w:rsidRPr="00B822B5">
        <w:t>W ramach zadania Wykonawcy jest zaprojektowanie i wykonanie wszystkich niezbędnych instalacji zabezpieczających obiekty powstałe w ramach zadania w instalacje przeciwpożarowe w oparciu o obowiązujące przepisy.</w:t>
      </w:r>
    </w:p>
    <w:p w14:paraId="696F5FF8" w14:textId="50156A1D" w:rsidR="00586B12" w:rsidRPr="00B822B5" w:rsidRDefault="00586B12" w:rsidP="00DB0E01">
      <w:pPr>
        <w:pStyle w:val="MPakapit"/>
        <w:rPr>
          <w:b/>
        </w:rPr>
      </w:pPr>
      <w:r w:rsidRPr="00B822B5">
        <w:t>Instalacje</w:t>
      </w:r>
      <w:r w:rsidR="00676C43" w:rsidRPr="00B822B5">
        <w:t xml:space="preserve"> i sieci</w:t>
      </w:r>
      <w:r w:rsidRPr="00B822B5">
        <w:t xml:space="preserve"> wodne będą spełniały</w:t>
      </w:r>
      <w:r w:rsidR="006C1CD2" w:rsidRPr="00B822B5">
        <w:t xml:space="preserve"> co</w:t>
      </w:r>
      <w:r w:rsidR="00EC6414" w:rsidRPr="00B822B5">
        <w:t xml:space="preserve"> </w:t>
      </w:r>
      <w:r w:rsidR="006C1CD2" w:rsidRPr="00B822B5">
        <w:t>najmniej</w:t>
      </w:r>
      <w:r w:rsidRPr="00B822B5">
        <w:t xml:space="preserve"> poniższe wymagania:</w:t>
      </w:r>
    </w:p>
    <w:p w14:paraId="70C189ED" w14:textId="20507828" w:rsidR="00586B12" w:rsidRPr="00B822B5" w:rsidRDefault="00586B12" w:rsidP="002E5A82">
      <w:pPr>
        <w:pStyle w:val="MPnumer"/>
        <w:numPr>
          <w:ilvl w:val="0"/>
          <w:numId w:val="54"/>
        </w:numPr>
      </w:pPr>
      <w:r w:rsidRPr="00B822B5">
        <w:lastRenderedPageBreak/>
        <w:t>Rodzaj i wykonanie rurociągów i armatury będą dostosowane do transportowanego medium;</w:t>
      </w:r>
    </w:p>
    <w:p w14:paraId="4BD54B53" w14:textId="4E472FBB" w:rsidR="00586B12" w:rsidRPr="00B822B5" w:rsidRDefault="00586B12" w:rsidP="003E3CEA">
      <w:pPr>
        <w:pStyle w:val="MPnumer"/>
      </w:pPr>
      <w:r w:rsidRPr="00B822B5">
        <w:t>Rurociągi i armatura będą posiadać zewnętrzne zabezpieczenie antykorozyjne, właściwe dla stopnia narażenia na korozję;</w:t>
      </w:r>
    </w:p>
    <w:p w14:paraId="50B77D4D" w14:textId="3936E22E" w:rsidR="00586B12" w:rsidRPr="00B822B5" w:rsidRDefault="00586B12" w:rsidP="003E3CEA">
      <w:pPr>
        <w:pStyle w:val="MPnumer"/>
      </w:pPr>
      <w:r w:rsidRPr="00B822B5">
        <w:t>Rurociągi będą oznakowane w sposób umożliwiający odczytanie: rodzaju czynnika (woda zimna, woda ciepła, woda ppoż.) oraz kierunku przepływu;</w:t>
      </w:r>
    </w:p>
    <w:p w14:paraId="2A4EDE1F" w14:textId="4FB3AAA1" w:rsidR="00586B12" w:rsidRPr="00B822B5" w:rsidRDefault="00586B12" w:rsidP="003E3CEA">
      <w:pPr>
        <w:pStyle w:val="MPnumer"/>
      </w:pPr>
      <w:r w:rsidRPr="00B822B5">
        <w:t>Rurociągi i zbiorniki wody zimnej narażone na roszenie będą wyposażone w izolację termiczną;</w:t>
      </w:r>
    </w:p>
    <w:p w14:paraId="2EAC1B5D" w14:textId="745BBBDE" w:rsidR="00586B12" w:rsidRPr="00B822B5" w:rsidRDefault="00586B12" w:rsidP="003E3CEA">
      <w:pPr>
        <w:pStyle w:val="MPnumer"/>
      </w:pPr>
      <w:r w:rsidRPr="00B822B5">
        <w:t>Instalacje wodne będą zabezpieczone przed zamarzaniem;</w:t>
      </w:r>
    </w:p>
    <w:p w14:paraId="1BA278EF" w14:textId="38B2DA8C" w:rsidR="00586B12" w:rsidRPr="00B822B5" w:rsidRDefault="00586B12" w:rsidP="003E3CEA">
      <w:pPr>
        <w:pStyle w:val="MPnumer"/>
      </w:pPr>
      <w:r w:rsidRPr="00B822B5">
        <w:t>Rurociągi będą prowadzone w sposób umożliwiający ich łatwą wymianę (nie dotyczy pomieszczeń socjalnych i sanitarnych gdzie instalacja ma być usytuowana w ścianach bądź stropach i zakryta);</w:t>
      </w:r>
    </w:p>
    <w:p w14:paraId="43061A80" w14:textId="656845AE" w:rsidR="00586B12" w:rsidRPr="00B822B5" w:rsidRDefault="00586B12" w:rsidP="003E3CEA">
      <w:pPr>
        <w:pStyle w:val="MPnumer"/>
      </w:pPr>
      <w:r w:rsidRPr="00B822B5">
        <w:t>Niedopuszczalne jest prowadzenie instalacji wodnych tranzytem przez pomieszczenia ruchu elektrycznego;</w:t>
      </w:r>
    </w:p>
    <w:p w14:paraId="5C338ABF" w14:textId="78F57095" w:rsidR="00586B12" w:rsidRPr="00B822B5" w:rsidRDefault="00586B12" w:rsidP="003E3CEA">
      <w:pPr>
        <w:pStyle w:val="MPnumer"/>
      </w:pPr>
      <w:r w:rsidRPr="00B822B5">
        <w:t>Niedopuszczalne jest spawanie elementów ocynkowanych;</w:t>
      </w:r>
    </w:p>
    <w:p w14:paraId="405EB0F5" w14:textId="57676CEE" w:rsidR="00586B12" w:rsidRPr="00B822B5" w:rsidRDefault="00586B12" w:rsidP="003E3CEA">
      <w:pPr>
        <w:pStyle w:val="MPnumer"/>
      </w:pPr>
      <w:r w:rsidRPr="00B822B5">
        <w:t xml:space="preserve">Wymagana żywotność zaworów czerpalnych będzie nie krótsza niż </w:t>
      </w:r>
      <w:r w:rsidR="002D14C9" w:rsidRPr="00B822B5">
        <w:t>20</w:t>
      </w:r>
      <w:r w:rsidRPr="00B822B5">
        <w:t xml:space="preserve"> lat;</w:t>
      </w:r>
    </w:p>
    <w:p w14:paraId="0BB76C3E" w14:textId="5776E4A7" w:rsidR="00586B12" w:rsidRPr="00B822B5" w:rsidRDefault="00586B12" w:rsidP="003E3CEA">
      <w:pPr>
        <w:pStyle w:val="MPnumer"/>
      </w:pPr>
      <w:r w:rsidRPr="00B822B5">
        <w:t>W węzłach narażonych na uderzenia hydrauliczne</w:t>
      </w:r>
      <w:r w:rsidR="002D14C9" w:rsidRPr="00B822B5">
        <w:t>,</w:t>
      </w:r>
      <w:r w:rsidRPr="00B822B5">
        <w:t xml:space="preserve"> bądź drgania będą stosowane elementy tłumiące;</w:t>
      </w:r>
    </w:p>
    <w:p w14:paraId="16C033B5" w14:textId="17FFC4AB" w:rsidR="00586B12" w:rsidRPr="00B822B5" w:rsidRDefault="00586B12" w:rsidP="003E3CEA">
      <w:pPr>
        <w:pStyle w:val="MPnumer"/>
      </w:pPr>
      <w:r w:rsidRPr="00B822B5">
        <w:t>Armatura jednego typu będzie pochodzić od jednego producenta i będzie zgodna</w:t>
      </w:r>
      <w:r w:rsidR="00DB0E01">
        <w:br/>
      </w:r>
      <w:r w:rsidRPr="00B822B5">
        <w:t xml:space="preserve">z armaturą stosowaną  w </w:t>
      </w:r>
      <w:r w:rsidR="002D14C9" w:rsidRPr="00B822B5">
        <w:t>EEP</w:t>
      </w:r>
      <w:r w:rsidRPr="00B822B5">
        <w:t xml:space="preserve"> oraz będzie o takich samych lub wyższych parametrach technicznych.</w:t>
      </w:r>
    </w:p>
    <w:p w14:paraId="668C6E88" w14:textId="4E152615" w:rsidR="00586B12" w:rsidRPr="00B822B5" w:rsidRDefault="00586B12" w:rsidP="003E3CEA">
      <w:pPr>
        <w:pStyle w:val="MPnumer"/>
      </w:pPr>
      <w:r w:rsidRPr="00B822B5">
        <w:t>Armatura będzie wyposażona we wskaźniki otwarcia i zamknięcia.</w:t>
      </w:r>
    </w:p>
    <w:p w14:paraId="155BC45B" w14:textId="77777777" w:rsidR="00DB0E01" w:rsidRPr="00B822B5" w:rsidRDefault="00DB0E01" w:rsidP="007C2F19">
      <w:pPr>
        <w:pStyle w:val="akapit"/>
      </w:pPr>
    </w:p>
    <w:p w14:paraId="3479580F" w14:textId="7620BC1A" w:rsidR="00586B12" w:rsidRDefault="00133DB5" w:rsidP="00A84ECD">
      <w:pPr>
        <w:pStyle w:val="MPNag3"/>
      </w:pPr>
      <w:bookmarkStart w:id="376" w:name="_Toc214416561"/>
      <w:bookmarkStart w:id="377" w:name="_Toc214416621"/>
      <w:bookmarkStart w:id="378" w:name="_Toc228585664"/>
      <w:bookmarkStart w:id="379" w:name="_Toc229283514"/>
      <w:bookmarkStart w:id="380" w:name="_Toc301441258"/>
      <w:bookmarkStart w:id="381" w:name="_Toc332284611"/>
      <w:bookmarkStart w:id="382" w:name="_Toc195100521"/>
      <w:bookmarkStart w:id="383" w:name="_Toc195266881"/>
      <w:bookmarkEnd w:id="376"/>
      <w:bookmarkEnd w:id="377"/>
      <w:r w:rsidRPr="00B822B5">
        <w:t>Sieci i instalacje k</w:t>
      </w:r>
      <w:r w:rsidR="00586B12" w:rsidRPr="00B822B5">
        <w:t>analizac</w:t>
      </w:r>
      <w:bookmarkStart w:id="384" w:name="_Toc213839409"/>
      <w:bookmarkStart w:id="385" w:name="_Toc214416563"/>
      <w:bookmarkStart w:id="386" w:name="_Toc214416623"/>
      <w:bookmarkEnd w:id="378"/>
      <w:bookmarkEnd w:id="379"/>
      <w:bookmarkEnd w:id="380"/>
      <w:bookmarkEnd w:id="381"/>
      <w:bookmarkEnd w:id="384"/>
      <w:bookmarkEnd w:id="385"/>
      <w:bookmarkEnd w:id="386"/>
      <w:r w:rsidRPr="00B822B5">
        <w:t>yjne</w:t>
      </w:r>
      <w:bookmarkEnd w:id="382"/>
      <w:bookmarkEnd w:id="383"/>
    </w:p>
    <w:p w14:paraId="42A5DB6F" w14:textId="36903BFD" w:rsidR="008549F2" w:rsidRPr="00B822B5" w:rsidRDefault="008549F2" w:rsidP="008549F2">
      <w:pPr>
        <w:pStyle w:val="MPNag4"/>
      </w:pPr>
      <w:r>
        <w:t>Informacje ogólne</w:t>
      </w:r>
    </w:p>
    <w:p w14:paraId="2E340C92" w14:textId="076F0C43" w:rsidR="00586B12" w:rsidRPr="00B822B5" w:rsidRDefault="00586B12" w:rsidP="00DB0E01">
      <w:pPr>
        <w:pStyle w:val="MPakapit"/>
        <w:rPr>
          <w:b/>
          <w:bCs/>
        </w:rPr>
      </w:pPr>
      <w:r w:rsidRPr="00B822B5">
        <w:t>Dla realizowanych obiektów Wykonawca zrealizuje układ:</w:t>
      </w:r>
    </w:p>
    <w:p w14:paraId="425BB2DD" w14:textId="0011315A" w:rsidR="00586B12" w:rsidRPr="00B822B5" w:rsidRDefault="00586B12" w:rsidP="002E5A82">
      <w:pPr>
        <w:pStyle w:val="MPnumer"/>
        <w:numPr>
          <w:ilvl w:val="0"/>
          <w:numId w:val="55"/>
        </w:numPr>
      </w:pPr>
      <w:r w:rsidRPr="00B822B5">
        <w:t>Kanalizacji deszczowej;</w:t>
      </w:r>
    </w:p>
    <w:p w14:paraId="65A7F22E" w14:textId="77777777" w:rsidR="00AF1CDE" w:rsidRPr="00B822B5" w:rsidRDefault="00AF1CDE" w:rsidP="00DB0E01">
      <w:pPr>
        <w:pStyle w:val="MPakapit"/>
      </w:pPr>
      <w:r w:rsidRPr="00B822B5">
        <w:t>Wykonawca do zewnętrznej instalacji kanalizacji deszczowej skieruje:</w:t>
      </w:r>
    </w:p>
    <w:p w14:paraId="7702B429" w14:textId="29590E60" w:rsidR="00AF1CDE" w:rsidRPr="00B822B5" w:rsidRDefault="00AF1CDE" w:rsidP="002E5A82">
      <w:pPr>
        <w:pStyle w:val="MPliter"/>
        <w:numPr>
          <w:ilvl w:val="0"/>
          <w:numId w:val="56"/>
        </w:numPr>
      </w:pPr>
      <w:r w:rsidRPr="00B822B5">
        <w:t>wody opadowe z dróg dojazdowych i placów – poprzez wpusty uliczne betonowe D500 wyposażone w osadniki piasku i odwodnienia liniowe;</w:t>
      </w:r>
    </w:p>
    <w:p w14:paraId="45721AF2" w14:textId="77BE9787" w:rsidR="00AF1CDE" w:rsidRPr="00B822B5" w:rsidRDefault="00AF1CDE" w:rsidP="00027740">
      <w:pPr>
        <w:pStyle w:val="MPliter"/>
      </w:pPr>
      <w:r w:rsidRPr="00B822B5">
        <w:lastRenderedPageBreak/>
        <w:t>wody opadowe z dachów budynków odprowadzane systemem wewnętrznych</w:t>
      </w:r>
      <w:r w:rsidR="00DB0E01">
        <w:br/>
      </w:r>
      <w:r w:rsidRPr="00B822B5">
        <w:t>i zewnętrznych pionów deszczowych</w:t>
      </w:r>
      <w:r w:rsidR="004E7987" w:rsidRPr="00B822B5">
        <w:t>.</w:t>
      </w:r>
    </w:p>
    <w:p w14:paraId="75E5E938" w14:textId="1A702D33" w:rsidR="005824B4" w:rsidRPr="00B822B5" w:rsidRDefault="005824B4" w:rsidP="00DB0E01">
      <w:pPr>
        <w:pStyle w:val="MPakapit"/>
      </w:pPr>
      <w:r w:rsidRPr="00B822B5">
        <w:t xml:space="preserve">W ramach zadań Wykonawcy jest wykonanie sieci i przyłączy wraz z instalacjami </w:t>
      </w:r>
      <w:r w:rsidR="006B569B" w:rsidRPr="00B822B5">
        <w:t xml:space="preserve">kanalizacji deszczowej wewnątrz budynków, umożlwiających odprowadzenie </w:t>
      </w:r>
      <w:r w:rsidR="00004F89" w:rsidRPr="00B822B5">
        <w:t>kanalizacji deszczowej</w:t>
      </w:r>
      <w:r w:rsidR="00DB0E01">
        <w:br/>
      </w:r>
      <w:r w:rsidR="00004F89" w:rsidRPr="00B822B5">
        <w:t>z projektowanego układu.</w:t>
      </w:r>
    </w:p>
    <w:p w14:paraId="698F2D7F" w14:textId="1738E7BB" w:rsidR="00004F89" w:rsidRPr="00B822B5" w:rsidRDefault="00004F89" w:rsidP="00DB0E01">
      <w:pPr>
        <w:pStyle w:val="MPakapit"/>
        <w:rPr>
          <w:lang w:eastAsia="en-US"/>
        </w:rPr>
      </w:pPr>
      <w:r w:rsidRPr="00B822B5">
        <w:rPr>
          <w:lang w:eastAsia="en-US"/>
        </w:rPr>
        <w:t>Instalacja kanalizacji deszczowej to system połączonych przewodów, rur, koryt, kształtek, armatury i urządzeń, zlokalizowanych wewnątrz obiektu, służący do grawitacyjnego odprowadzenia z budynku (obiektu) wód opadowych i roztopowych, do pierwszej studzienki od strony budynku. Instalacja kanalizacyjna budynku i obiektu budowlanego, do której</w:t>
      </w:r>
      <w:r w:rsidR="009E772C">
        <w:rPr>
          <w:lang w:eastAsia="en-US"/>
        </w:rPr>
        <w:br/>
      </w:r>
      <w:r w:rsidRPr="00B822B5">
        <w:rPr>
          <w:lang w:eastAsia="en-US"/>
        </w:rPr>
        <w:t xml:space="preserve">są wprowadzane ścieki nieodpowiadające warunkom odprowadzania ścieków do podziemnej instalacji kanalizacyjnej, powinna być wyposażona w urządzenia służące do ich oczyszczania. </w:t>
      </w:r>
    </w:p>
    <w:p w14:paraId="5F9F3E45" w14:textId="1EDB4D5F" w:rsidR="00ED0AD1" w:rsidRPr="00B822B5" w:rsidRDefault="00ED0AD1" w:rsidP="00DB0E01">
      <w:pPr>
        <w:pStyle w:val="MPakapit"/>
        <w:rPr>
          <w:lang w:eastAsia="en-US"/>
        </w:rPr>
      </w:pPr>
      <w:r w:rsidRPr="00B822B5">
        <w:rPr>
          <w:lang w:eastAsia="en-US"/>
        </w:rPr>
        <w:t>Zaprojektowane ciągi kanalizacyjne Wykonawca włączy do istniejących lub projektowanych studni zlokalizowanych na zakładowej sieci kanalizacji deszczowej. Włączenie do istniejących studni należy wykonać poprzez nawiercenie otworu w ściance studni zgodnie z rzędną wysokościową przedstawioną na profilu i wklejenie przejścia szczelnego (typu in-situ)</w:t>
      </w:r>
      <w:r w:rsidR="00DB0E01">
        <w:rPr>
          <w:lang w:eastAsia="en-US"/>
        </w:rPr>
        <w:br/>
      </w:r>
      <w:r w:rsidRPr="00B822B5">
        <w:rPr>
          <w:lang w:eastAsia="en-US"/>
        </w:rPr>
        <w:t>w nawiercony otwór za pomocą kleju zaprawowego.</w:t>
      </w:r>
    </w:p>
    <w:p w14:paraId="1970736C" w14:textId="3C6F75ED" w:rsidR="00ED0AD1" w:rsidRPr="00B822B5" w:rsidRDefault="00ED0AD1" w:rsidP="00DB0E01">
      <w:pPr>
        <w:pStyle w:val="MPakapit"/>
        <w:rPr>
          <w:lang w:eastAsia="en-US"/>
        </w:rPr>
      </w:pPr>
      <w:r w:rsidRPr="00B822B5">
        <w:rPr>
          <w:lang w:eastAsia="en-US"/>
        </w:rPr>
        <w:t>Klasę włazów do studni należy dostosować do miejsc w których zostaną zlokalizowane, zgodnie z wytycznymi polskich norm. Włazy zlokalizowane w ciągach dojazdowych należy układać na pierścieniach odciążających.</w:t>
      </w:r>
    </w:p>
    <w:p w14:paraId="34D14278" w14:textId="0A63CDBB" w:rsidR="00004F89" w:rsidRPr="00B822B5" w:rsidRDefault="00004F89" w:rsidP="00DB0E01">
      <w:pPr>
        <w:pStyle w:val="MPakapit"/>
        <w:rPr>
          <w:lang w:eastAsia="en-US"/>
        </w:rPr>
      </w:pPr>
      <w:r w:rsidRPr="00B822B5">
        <w:rPr>
          <w:lang w:eastAsia="en-US"/>
        </w:rPr>
        <w:t>Odprowadzenie wód deszczowych z wewnętrznych instalacji kanalizacji deszczowej</w:t>
      </w:r>
      <w:r w:rsidR="00DB0E01">
        <w:rPr>
          <w:lang w:eastAsia="en-US"/>
        </w:rPr>
        <w:br/>
      </w:r>
      <w:r w:rsidRPr="00B822B5">
        <w:rPr>
          <w:lang w:eastAsia="en-US"/>
        </w:rPr>
        <w:t xml:space="preserve">w projektowanych budynkach (obiektach) odbywać się będzie do studzienek kanalizacyjnych usytuowanych na projektowanej przez Wykonawcę zadania podziemnej kanalizacji deszczowej. </w:t>
      </w:r>
    </w:p>
    <w:p w14:paraId="58D7CAE2" w14:textId="21C17D9C" w:rsidR="00004F89" w:rsidRDefault="00004F89" w:rsidP="00DB0E01">
      <w:pPr>
        <w:pStyle w:val="MPakapit"/>
        <w:rPr>
          <w:lang w:eastAsia="en-US"/>
        </w:rPr>
      </w:pPr>
      <w:r w:rsidRPr="00B822B5">
        <w:rPr>
          <w:lang w:eastAsia="en-US"/>
        </w:rPr>
        <w:t>Uwaga. Ścieki zaolejone, o ile będą musiały zostać skierowane do kanalizacji deszczowej, będą odprowadzane przez separator substancji ropopochodnych</w:t>
      </w:r>
      <w:r w:rsidR="00B5285D" w:rsidRPr="00B822B5">
        <w:rPr>
          <w:lang w:eastAsia="en-US"/>
        </w:rPr>
        <w:t xml:space="preserve"> wyposażony w osadnik</w:t>
      </w:r>
      <w:r w:rsidRPr="00B822B5">
        <w:rPr>
          <w:lang w:eastAsia="en-US"/>
        </w:rPr>
        <w:t>. Rury kanalizacyjne przed separatorem oleju muszą być wykonane z materiału odpornego</w:t>
      </w:r>
      <w:r w:rsidR="00DB0E01">
        <w:rPr>
          <w:lang w:eastAsia="en-US"/>
        </w:rPr>
        <w:br/>
      </w:r>
      <w:r w:rsidRPr="00B822B5">
        <w:rPr>
          <w:lang w:eastAsia="en-US"/>
        </w:rPr>
        <w:t>na działanie produktów ropopochodnych.</w:t>
      </w:r>
    </w:p>
    <w:p w14:paraId="3136FBA8" w14:textId="2CE3A96A" w:rsidR="00A6624D" w:rsidRPr="00A6624D" w:rsidRDefault="00362571" w:rsidP="008549F2">
      <w:pPr>
        <w:pStyle w:val="MPNag4"/>
      </w:pPr>
      <w:bookmarkStart w:id="387" w:name="_Toc195100522"/>
      <w:r>
        <w:t>Wymagania dla s</w:t>
      </w:r>
      <w:r w:rsidR="00A6624D" w:rsidRPr="00A6624D">
        <w:t>ieci i instalacje kanalizacyjne</w:t>
      </w:r>
      <w:bookmarkEnd w:id="387"/>
    </w:p>
    <w:p w14:paraId="3FAFA831" w14:textId="27C1EE39" w:rsidR="00057329" w:rsidRPr="009E772C" w:rsidRDefault="00586B12" w:rsidP="009E772C">
      <w:pPr>
        <w:pStyle w:val="MPakapit"/>
      </w:pPr>
      <w:r w:rsidRPr="009E772C">
        <w:t>Wykonawca zapewni jednolity system rurociągów i armatury w całym zakresie dostawy. Zamawiający dopuszcza stosowanie wyłącznie materiałów pełnowartościowych</w:t>
      </w:r>
      <w:r w:rsidR="00677965" w:rsidRPr="009E772C">
        <w:br/>
      </w:r>
      <w:r w:rsidRPr="009E772C">
        <w:t>w I-</w:t>
      </w:r>
      <w:proofErr w:type="spellStart"/>
      <w:r w:rsidRPr="009E772C">
        <w:t>szym</w:t>
      </w:r>
      <w:proofErr w:type="spellEnd"/>
      <w:r w:rsidRPr="009E772C">
        <w:t xml:space="preserve"> gatunku. Jakość materiałów zostanie udokumentowana odpowiednimi atestami, świadectwami jakości, </w:t>
      </w:r>
      <w:proofErr w:type="spellStart"/>
      <w:r w:rsidRPr="009E772C">
        <w:t>dopuszczeniami</w:t>
      </w:r>
      <w:proofErr w:type="spellEnd"/>
      <w:r w:rsidR="00784ED3" w:rsidRPr="009E772C">
        <w:t xml:space="preserve">. </w:t>
      </w:r>
    </w:p>
    <w:p w14:paraId="687631DD" w14:textId="4BAAAA6F" w:rsidR="00586B12" w:rsidRPr="00B822B5" w:rsidRDefault="00586B12" w:rsidP="009E772C">
      <w:pPr>
        <w:pStyle w:val="MPakapit"/>
        <w:rPr>
          <w:b/>
        </w:rPr>
      </w:pPr>
      <w:r w:rsidRPr="00B822B5">
        <w:t>Instalacje</w:t>
      </w:r>
      <w:r w:rsidR="0069734E" w:rsidRPr="00B822B5">
        <w:t xml:space="preserve"> i sieci</w:t>
      </w:r>
      <w:r w:rsidRPr="00B822B5">
        <w:t xml:space="preserve"> kanalizacji będą spełniały </w:t>
      </w:r>
      <w:r w:rsidR="0069734E" w:rsidRPr="00B822B5">
        <w:t xml:space="preserve">co najmniej </w:t>
      </w:r>
      <w:r w:rsidRPr="00B822B5">
        <w:t>poniższe wymagania:</w:t>
      </w:r>
    </w:p>
    <w:p w14:paraId="1963D769" w14:textId="52BBA34F" w:rsidR="00586B12" w:rsidRPr="00B822B5" w:rsidRDefault="00586B12" w:rsidP="002E5A82">
      <w:pPr>
        <w:pStyle w:val="MPliter"/>
        <w:numPr>
          <w:ilvl w:val="0"/>
          <w:numId w:val="57"/>
        </w:numPr>
      </w:pPr>
      <w:r w:rsidRPr="00B822B5">
        <w:t>Rodzaj i wykonanie rurociągów kanalizacji będą dostosowane</w:t>
      </w:r>
      <w:r w:rsidR="009E772C">
        <w:br/>
      </w:r>
      <w:r w:rsidRPr="00B822B5">
        <w:lastRenderedPageBreak/>
        <w:t>do transportowanego medium;</w:t>
      </w:r>
    </w:p>
    <w:p w14:paraId="264B8EBE" w14:textId="28ABBED8" w:rsidR="00586B12" w:rsidRPr="00B822B5" w:rsidRDefault="00586B12" w:rsidP="00027740">
      <w:pPr>
        <w:pStyle w:val="MPliter"/>
      </w:pPr>
      <w:r w:rsidRPr="00B822B5">
        <w:t>Rurociągi będą posiadać zewnętrzne zabezpieczenie antykorozyjne, właściwe</w:t>
      </w:r>
      <w:r w:rsidR="00DB0E01">
        <w:br/>
      </w:r>
      <w:r w:rsidRPr="00B822B5">
        <w:t>dla stopnia narażenia na korozję;</w:t>
      </w:r>
    </w:p>
    <w:p w14:paraId="3BAFE052" w14:textId="29AAF242" w:rsidR="00586B12" w:rsidRPr="00B822B5" w:rsidRDefault="00586B12" w:rsidP="00027740">
      <w:pPr>
        <w:pStyle w:val="MPliter"/>
      </w:pPr>
      <w:r w:rsidRPr="00B822B5">
        <w:t>Rurociągi będą oznakowane w sposób umożliwiający odczytanie rodzaju czynnika (sanitarne, deszczowe, przemysłowe);</w:t>
      </w:r>
    </w:p>
    <w:p w14:paraId="653D86B3" w14:textId="191A76E4" w:rsidR="00586B12" w:rsidRPr="00B822B5" w:rsidRDefault="00586B12" w:rsidP="00027740">
      <w:pPr>
        <w:pStyle w:val="MPliter"/>
      </w:pPr>
      <w:r w:rsidRPr="00B822B5">
        <w:t>Instalacje kanalizacyjne będą zabezpieczone przed zamarzaniem;</w:t>
      </w:r>
    </w:p>
    <w:p w14:paraId="046563DD" w14:textId="2A6D6B79" w:rsidR="00586B12" w:rsidRPr="00B822B5" w:rsidRDefault="00586B12" w:rsidP="00027740">
      <w:pPr>
        <w:pStyle w:val="MPliter"/>
      </w:pPr>
      <w:r w:rsidRPr="00B822B5">
        <w:t xml:space="preserve">W miejscach gromadzenia się pyłu </w:t>
      </w:r>
      <w:proofErr w:type="spellStart"/>
      <w:r w:rsidRPr="00B822B5">
        <w:t>biomasowego</w:t>
      </w:r>
      <w:proofErr w:type="spellEnd"/>
      <w:r w:rsidRPr="00B822B5">
        <w:t xml:space="preserve"> na drogach i placach</w:t>
      </w:r>
      <w:r w:rsidR="00DB0E01">
        <w:br/>
      </w:r>
      <w:r w:rsidRPr="00B822B5">
        <w:t>przed odprowadzeniem wód deszczowych do kanalizacji, zainstalowane będą systemy separacji.</w:t>
      </w:r>
    </w:p>
    <w:p w14:paraId="40B4B8CD" w14:textId="7C849E34" w:rsidR="00586B12" w:rsidRPr="00B822B5" w:rsidRDefault="00586B12" w:rsidP="00027740">
      <w:pPr>
        <w:pStyle w:val="MPliter"/>
      </w:pPr>
      <w:r w:rsidRPr="00B822B5">
        <w:t xml:space="preserve">W przypadku prowadzenia rur spustowych kanalizacji deszczowej wewnątrz budynku wpusty dachowe będą ogrzewane. </w:t>
      </w:r>
    </w:p>
    <w:p w14:paraId="70226E0E" w14:textId="5368A385" w:rsidR="00586B12" w:rsidRPr="00B822B5" w:rsidRDefault="00586B12" w:rsidP="00027740">
      <w:pPr>
        <w:pStyle w:val="MPliter"/>
      </w:pPr>
      <w:r w:rsidRPr="00B822B5">
        <w:t>Nie dopuszcza się odprowadzanie wód deszczowych z dachów na powierzchnię terenu ani do dołów chłonnych;</w:t>
      </w:r>
    </w:p>
    <w:p w14:paraId="73E50A44" w14:textId="638883AB" w:rsidR="00586B12" w:rsidRPr="00B822B5" w:rsidRDefault="00586B12" w:rsidP="00027740">
      <w:pPr>
        <w:pStyle w:val="MPliter"/>
      </w:pPr>
      <w:r w:rsidRPr="00B822B5">
        <w:t>Piony i poziomy kanalizacyjne będą wyposażone w rewizje umożliwiające ich łatwe czyszczenie;</w:t>
      </w:r>
    </w:p>
    <w:p w14:paraId="34C7C438" w14:textId="67D29756" w:rsidR="00586B12" w:rsidRPr="00B822B5" w:rsidRDefault="00586B12" w:rsidP="00027740">
      <w:pPr>
        <w:pStyle w:val="MPliter"/>
      </w:pPr>
      <w:r w:rsidRPr="00B822B5">
        <w:t>Rewizje rurociągów będą usytuowane w miejscach zapewniających do nich łatwy dostęp (nie dotyczy pomieszczeń socjalnych i sanitarnych gdzie instalacja ma być usytuowana w ścianach i zakryta);</w:t>
      </w:r>
    </w:p>
    <w:p w14:paraId="6EBF7960" w14:textId="76BFAD85" w:rsidR="00586B12" w:rsidRPr="00B822B5" w:rsidRDefault="00586B12" w:rsidP="00027740">
      <w:pPr>
        <w:pStyle w:val="MPliter"/>
      </w:pPr>
      <w:r w:rsidRPr="00B822B5">
        <w:t>Niedopuszczalne jest prowadzenie instalacji kanalizacyjnych tranzytem</w:t>
      </w:r>
      <w:r w:rsidR="00DB0E01">
        <w:br/>
      </w:r>
      <w:r w:rsidRPr="00B822B5">
        <w:t>przez pomieszczenia ruchu elektrycznego;</w:t>
      </w:r>
    </w:p>
    <w:p w14:paraId="3A1EE08F" w14:textId="2789DA58" w:rsidR="00F11DA9" w:rsidRPr="00B822B5" w:rsidRDefault="00586B12" w:rsidP="00027740">
      <w:pPr>
        <w:pStyle w:val="MPliter"/>
      </w:pPr>
      <w:r w:rsidRPr="00B822B5">
        <w:t>Armatura jednego typu będzie pochodziła od jednego producenta, z podziałem</w:t>
      </w:r>
      <w:r w:rsidR="00DB0E01">
        <w:br/>
      </w:r>
      <w:r w:rsidRPr="00B822B5">
        <w:t>na media;</w:t>
      </w:r>
    </w:p>
    <w:p w14:paraId="142B37F3" w14:textId="3108DA41" w:rsidR="00F11DA9" w:rsidRPr="00B822B5" w:rsidRDefault="00F11DA9" w:rsidP="00027740">
      <w:pPr>
        <w:pStyle w:val="MPliter"/>
      </w:pPr>
      <w:r w:rsidRPr="00B822B5">
        <w:t>W miejscach przejścia instalacji przez przegrody oddzielania przeciwpożarowego należy wykonać przepusty instalacyjne przeciwpożarowe o klasie odporności ogniowej EI nie niższej niż odporność przegrody. Przepusty</w:t>
      </w:r>
      <w:r w:rsidR="004A3D06">
        <w:t xml:space="preserve"> </w:t>
      </w:r>
      <w:r w:rsidRPr="00B822B5">
        <w:t>będą spełniały wymagania przepisów techniczno-budowlanych w</w:t>
      </w:r>
      <w:r w:rsidR="004A3D06">
        <w:t xml:space="preserve"> </w:t>
      </w:r>
      <w:r w:rsidRPr="00B822B5">
        <w:t>zakresach odporności ogniowej wymaganej dla danej przegrody (Strop, ściana itp.). Do</w:t>
      </w:r>
      <w:r w:rsidR="004A3D06">
        <w:t xml:space="preserve"> </w:t>
      </w:r>
      <w:r w:rsidRPr="00B822B5">
        <w:t>wykonania zabezpieczenia przepustów zostaną zastosowane rozwiązania systemowe, posiadające wymagane aprobaty techniczne i</w:t>
      </w:r>
      <w:r w:rsidR="00DB0E01">
        <w:t xml:space="preserve"> </w:t>
      </w:r>
      <w:r w:rsidRPr="00B822B5">
        <w:t>deklaracje;</w:t>
      </w:r>
    </w:p>
    <w:p w14:paraId="3AF0CDED" w14:textId="172780E5" w:rsidR="00F11DA9" w:rsidRPr="00B822B5" w:rsidRDefault="00F11DA9" w:rsidP="00027740">
      <w:pPr>
        <w:pStyle w:val="MPliter"/>
      </w:pPr>
      <w:r w:rsidRPr="00B822B5">
        <w:t>Wszędzie tam, gdzie jest wymagane względami technologicznymi</w:t>
      </w:r>
      <w:r w:rsidR="00DB0E01">
        <w:br/>
      </w:r>
      <w:r w:rsidRPr="00B822B5">
        <w:t>lub lokalizacyjnymi przy przejściu rur kanalizacyjnych przez przegrody budowlane należy stosować przejścia szczelne;</w:t>
      </w:r>
    </w:p>
    <w:p w14:paraId="1D507E9A" w14:textId="4E5ED9E5" w:rsidR="00FC208A" w:rsidRPr="00B822B5" w:rsidRDefault="00FC208A" w:rsidP="00027740">
      <w:pPr>
        <w:pStyle w:val="MPliter"/>
      </w:pPr>
      <w:r w:rsidRPr="00B822B5">
        <w:lastRenderedPageBreak/>
        <w:t xml:space="preserve">Przejścia między przegrodami oddzielenia </w:t>
      </w:r>
      <w:proofErr w:type="spellStart"/>
      <w:r w:rsidRPr="00B822B5">
        <w:t>ppoż</w:t>
      </w:r>
      <w:proofErr w:type="spellEnd"/>
      <w:r w:rsidRPr="00B822B5">
        <w:t xml:space="preserve"> należy prowadzić zgodnie</w:t>
      </w:r>
      <w:r w:rsidR="00DB0E01">
        <w:br/>
      </w:r>
      <w:r w:rsidRPr="00B822B5">
        <w:t xml:space="preserve">z przepisami </w:t>
      </w:r>
      <w:proofErr w:type="spellStart"/>
      <w:r w:rsidRPr="00B822B5">
        <w:t>ppoż</w:t>
      </w:r>
      <w:proofErr w:type="spellEnd"/>
      <w:r w:rsidR="00942533" w:rsidRPr="00B822B5">
        <w:t>;</w:t>
      </w:r>
    </w:p>
    <w:p w14:paraId="0DB1B2D7" w14:textId="7791A7A0" w:rsidR="00F11DA9" w:rsidRPr="00B822B5" w:rsidRDefault="00F11DA9" w:rsidP="00027740">
      <w:pPr>
        <w:pStyle w:val="MPliter"/>
      </w:pPr>
      <w:r w:rsidRPr="00B822B5">
        <w:t>System mocowania instalacji i urządzeń powinien zapewnić stabilność konstrukcji i</w:t>
      </w:r>
      <w:r w:rsidR="004A3D06">
        <w:t xml:space="preserve"> </w:t>
      </w:r>
      <w:r w:rsidRPr="00B822B5">
        <w:t>bezpieczeństwo użytkowania dla wszystkich warunków eksploatacji,</w:t>
      </w:r>
    </w:p>
    <w:p w14:paraId="09DB28BC" w14:textId="5A3D11BD" w:rsidR="00F11DA9" w:rsidRPr="00B822B5" w:rsidRDefault="00F11DA9" w:rsidP="00027740">
      <w:pPr>
        <w:pStyle w:val="MPliter"/>
      </w:pPr>
      <w:r w:rsidRPr="00B822B5">
        <w:t>Skrzyżowanie przewodów podziemnych z innymi przewodami uzbrojenia terenu nie powinno naruszać bezpieczeństwa posadowienia tych przewodów;</w:t>
      </w:r>
    </w:p>
    <w:p w14:paraId="16C4535B" w14:textId="31210DFA" w:rsidR="00F11DA9" w:rsidRPr="00B822B5" w:rsidRDefault="00F11DA9" w:rsidP="00027740">
      <w:pPr>
        <w:pStyle w:val="MPliter"/>
      </w:pPr>
      <w:r w:rsidRPr="00B822B5">
        <w:t>Skropliny z urządzeń klimatyzacyjnych przed wprowadzeniem do instalacji kanalizacji należy zabezpieczyć syfonem z blokadą antyzapachową</w:t>
      </w:r>
      <w:r w:rsidR="00942533" w:rsidRPr="00B822B5">
        <w:t>;</w:t>
      </w:r>
    </w:p>
    <w:p w14:paraId="13321B5A" w14:textId="71DB3D97" w:rsidR="006E1DC7" w:rsidRPr="00B822B5" w:rsidRDefault="00D3049C" w:rsidP="00027740">
      <w:pPr>
        <w:pStyle w:val="MPliter"/>
      </w:pPr>
      <w:r w:rsidRPr="00B822B5">
        <w:t>Skropliny z wewnętrznych jednostek klimatyzacyjnych zainstalowanych</w:t>
      </w:r>
      <w:r w:rsidR="00DB0E01">
        <w:br/>
      </w:r>
      <w:r w:rsidRPr="00B822B5">
        <w:t>w pomieszczeniach należy odprowadzić grawitacyjnie, a jeśli nie ma takiej możliwości – za pomocą pompek skroplin. Każdą jednostkę wewnętrzną wyposażyć w pompkę skroplin zabudowaną w przestrzeni urządzenia lub na łuku 90</w:t>
      </w:r>
      <w:r w:rsidRPr="00B822B5">
        <w:rPr>
          <w:vertAlign w:val="superscript"/>
        </w:rPr>
        <w:t>o</w:t>
      </w:r>
      <w:r w:rsidRPr="00B822B5">
        <w:t xml:space="preserve"> korytka montażowego. Prowadzenie instalacji skroplin wykonać od poziomu wyniesienia przez pompkę skroplin – max. 600 mm z minimalnym spadkiem 0,5% w kierunku odprowadzenia do kanalizacji.</w:t>
      </w:r>
    </w:p>
    <w:p w14:paraId="3391FA6B" w14:textId="1B7C7A3F" w:rsidR="00F11DA9" w:rsidRPr="00B822B5" w:rsidRDefault="00F11DA9" w:rsidP="00027740">
      <w:pPr>
        <w:pStyle w:val="MPliter"/>
      </w:pPr>
      <w:r w:rsidRPr="00B822B5">
        <w:t>Zagłębienie przewodów sieci kanalizacyjnych w gruncie powinno uwzględniać strefę przemarzania z tym, że przykrycie sieci mierzone od powierzchni przewodu</w:t>
      </w:r>
      <w:r w:rsidR="00DB0E01">
        <w:br/>
      </w:r>
      <w:r w:rsidRPr="00B822B5">
        <w:t>do rzędnej projektowanego terenu powinno być nie mniejsze niż głębokość przemarzania gruntu. W przypadku ułożenia przewodów płycej niż wymagana głębokość, należy rurę zabezpieczyć przed zamarzaniem odpowiednią izolacją ciepłochronną oraz w</w:t>
      </w:r>
      <w:r w:rsidR="00DB0E01">
        <w:t xml:space="preserve"> </w:t>
      </w:r>
      <w:r w:rsidRPr="00B822B5">
        <w:t>razie potrzeby zabezpieczyć przed możliwością uszkodzenia od obciążeń zewnętrznych</w:t>
      </w:r>
      <w:r w:rsidR="00C351B3" w:rsidRPr="00B822B5">
        <w:t>;</w:t>
      </w:r>
    </w:p>
    <w:p w14:paraId="0240B5D7" w14:textId="15FC19A9" w:rsidR="00F11DA9" w:rsidRPr="00B822B5" w:rsidRDefault="00F11DA9" w:rsidP="00027740">
      <w:pPr>
        <w:pStyle w:val="MPliter"/>
      </w:pPr>
      <w:r w:rsidRPr="00B822B5">
        <w:t xml:space="preserve">Nie dopuszcza się wprowadzania do kanalizacji ścieków o temperaturze powyżej 35°C i </w:t>
      </w:r>
      <w:proofErr w:type="spellStart"/>
      <w:r w:rsidRPr="00B822B5">
        <w:t>pH</w:t>
      </w:r>
      <w:proofErr w:type="spellEnd"/>
      <w:r w:rsidRPr="00B822B5">
        <w:t xml:space="preserve"> nie mieszącym się w przedziale 6,5 do 9</w:t>
      </w:r>
      <w:r w:rsidR="00C351B3" w:rsidRPr="00B822B5">
        <w:t>;</w:t>
      </w:r>
    </w:p>
    <w:p w14:paraId="078C99DA" w14:textId="03B617F0" w:rsidR="00F11DA9" w:rsidRPr="00B822B5" w:rsidRDefault="00F11DA9" w:rsidP="00027740">
      <w:pPr>
        <w:pStyle w:val="MPliter"/>
      </w:pPr>
      <w:r w:rsidRPr="00B822B5">
        <w:t>Kanalizacja dla ścieków, które mogą być zanieczyszczone przez produkty ropopochodne będzie wyposażona w separatory zaopatrzone w sygnalizację napełnienia z odwzorowaniem sygnału w miejscu</w:t>
      </w:r>
      <w:r w:rsidR="00C351B3" w:rsidRPr="00B822B5">
        <w:t xml:space="preserve"> (systemie zdalnym)</w:t>
      </w:r>
      <w:r w:rsidRPr="00B822B5">
        <w:t xml:space="preserve"> uzgodnionym z Zamawiającym</w:t>
      </w:r>
      <w:r w:rsidR="00C351B3" w:rsidRPr="00B822B5">
        <w:t>;</w:t>
      </w:r>
    </w:p>
    <w:p w14:paraId="37F70223" w14:textId="3D6C267C" w:rsidR="00F11DA9" w:rsidRPr="00B822B5" w:rsidRDefault="00F11DA9" w:rsidP="00027740">
      <w:pPr>
        <w:pStyle w:val="MPliter"/>
      </w:pPr>
      <w:r w:rsidRPr="00B822B5">
        <w:t xml:space="preserve">Należy przeprowadzić próby szczelności na </w:t>
      </w:r>
      <w:proofErr w:type="spellStart"/>
      <w:r w:rsidRPr="00B822B5">
        <w:t>eksfiltrację</w:t>
      </w:r>
      <w:proofErr w:type="spellEnd"/>
      <w:r w:rsidRPr="00B822B5">
        <w:t xml:space="preserve"> i infiltrację wszystkich instalacji i</w:t>
      </w:r>
      <w:r w:rsidR="00DB0E01">
        <w:t xml:space="preserve"> </w:t>
      </w:r>
      <w:r w:rsidRPr="00B822B5">
        <w:t>sieci kanalizacyjnych. Próby szczelności należy potwierdzić odpowiednim protokołem</w:t>
      </w:r>
      <w:r w:rsidR="00C351B3" w:rsidRPr="00B822B5">
        <w:t>;</w:t>
      </w:r>
    </w:p>
    <w:p w14:paraId="0AECA566" w14:textId="1AC95CF3" w:rsidR="00F11DA9" w:rsidRPr="00B822B5" w:rsidRDefault="00F11DA9" w:rsidP="00027740">
      <w:pPr>
        <w:pStyle w:val="MPliter"/>
      </w:pPr>
      <w:r w:rsidRPr="00B822B5">
        <w:t>Wszystkie wymagane zmiany w uzbrojeniu podziemnym jak i naziemnym terenu należy nanieść powykonawczo na geodezyjną mapę zakładową</w:t>
      </w:r>
      <w:r w:rsidR="00942533" w:rsidRPr="00B822B5">
        <w:t>;</w:t>
      </w:r>
    </w:p>
    <w:p w14:paraId="2FDD16E6" w14:textId="16CF7ECB" w:rsidR="00466D07" w:rsidRPr="00B822B5" w:rsidRDefault="00586B12" w:rsidP="00027740">
      <w:pPr>
        <w:pStyle w:val="MPliter"/>
      </w:pPr>
      <w:r w:rsidRPr="00B822B5">
        <w:t>Armatura będzie wyposażona we wskaźniki otwarcia i zamknięcia.</w:t>
      </w:r>
      <w:bookmarkStart w:id="388" w:name="_Toc214416565"/>
      <w:bookmarkStart w:id="389" w:name="_Toc214416625"/>
      <w:bookmarkStart w:id="390" w:name="_Toc228585665"/>
      <w:bookmarkStart w:id="391" w:name="_Toc229283515"/>
      <w:bookmarkEnd w:id="388"/>
      <w:bookmarkEnd w:id="389"/>
    </w:p>
    <w:p w14:paraId="195AFB7D" w14:textId="35EFA04D" w:rsidR="00057329" w:rsidRDefault="00466D07" w:rsidP="008549F2">
      <w:pPr>
        <w:pStyle w:val="MPakapit"/>
      </w:pPr>
      <w:r w:rsidRPr="00B822B5">
        <w:lastRenderedPageBreak/>
        <w:t>Wszelkie roboty budowlane w zakresie systemów kanalizacyjnych należy prowadzić</w:t>
      </w:r>
      <w:r w:rsidR="00677965">
        <w:t xml:space="preserve"> </w:t>
      </w:r>
      <w:r w:rsidRPr="00B822B5">
        <w:t>w sposób nie zakłócający pracy zakładu.</w:t>
      </w:r>
    </w:p>
    <w:p w14:paraId="18D635A8" w14:textId="337B3989" w:rsidR="005824B4" w:rsidRPr="004367A5" w:rsidRDefault="005824B4" w:rsidP="004367A5">
      <w:pPr>
        <w:pStyle w:val="MPakapit"/>
      </w:pPr>
      <w:r w:rsidRPr="004367A5">
        <w:t>Odprowadzenie wód deszczowych w zależności od konstrukcji dachu, wysokości i specyfiki budynku/obiektu budowlanego będzie realizowane poprzez:</w:t>
      </w:r>
    </w:p>
    <w:p w14:paraId="06A762B9" w14:textId="263812DB" w:rsidR="00004F89" w:rsidRPr="00B822B5" w:rsidRDefault="005824B4" w:rsidP="002E5A82">
      <w:pPr>
        <w:pStyle w:val="MPliter"/>
        <w:numPr>
          <w:ilvl w:val="0"/>
          <w:numId w:val="58"/>
        </w:numPr>
      </w:pPr>
      <w:r w:rsidRPr="00B822B5">
        <w:t>ogrzewane wpusty dachowe połączone z wewnętrznym systemem rur spustowych</w:t>
      </w:r>
    </w:p>
    <w:p w14:paraId="7BE4A5D0" w14:textId="77777777" w:rsidR="00004F89" w:rsidRPr="00B822B5" w:rsidRDefault="005824B4" w:rsidP="00027740">
      <w:pPr>
        <w:pStyle w:val="MPliter"/>
      </w:pPr>
      <w:r w:rsidRPr="00B822B5">
        <w:t>zewnętrzny system rynien i rur spustowych;</w:t>
      </w:r>
    </w:p>
    <w:p w14:paraId="7E54AFF9" w14:textId="77777777" w:rsidR="00057329" w:rsidRPr="00B822B5" w:rsidRDefault="005824B4" w:rsidP="00027740">
      <w:pPr>
        <w:pStyle w:val="MPliter"/>
      </w:pPr>
      <w:r w:rsidRPr="00B822B5">
        <w:t>zewnętrzne kosze zlewowe zamontowane na attyce i rury spustowe.</w:t>
      </w:r>
    </w:p>
    <w:p w14:paraId="1033ECE9" w14:textId="30CAEEFC" w:rsidR="00057329" w:rsidRPr="00B822B5" w:rsidRDefault="005824B4" w:rsidP="008549F2">
      <w:pPr>
        <w:pStyle w:val="MPakapit"/>
      </w:pPr>
      <w:r w:rsidRPr="00B822B5">
        <w:t>Podziemną instalację kanalizacyjną stanowi układ podziemnych przewodów</w:t>
      </w:r>
      <w:r w:rsidR="00677965">
        <w:br/>
      </w:r>
      <w:r w:rsidRPr="00B822B5">
        <w:t>i studni kanalizacyjnych wraz z uzbrojeniem i z urządzeniami podczyszczającymi, służący</w:t>
      </w:r>
      <w:r w:rsidR="00677965">
        <w:br/>
      </w:r>
      <w:r w:rsidRPr="00B822B5">
        <w:t>do odprowadzania ścieków z miejsc ich powstawania.</w:t>
      </w:r>
      <w:r w:rsidR="00004F89" w:rsidRPr="00B822B5">
        <w:t xml:space="preserve"> </w:t>
      </w:r>
      <w:r w:rsidRPr="00B822B5">
        <w:t>Do podziemnej kanalizacji deszczowej poza skierowaniem wód opadowych z wewnętrznych instalacji zostaną odprowadzone również wody opadowe i roztopowe z projektowanych dróg, chodników i placów</w:t>
      </w:r>
      <w:r w:rsidR="00677965">
        <w:br/>
      </w:r>
      <w:r w:rsidRPr="00B822B5">
        <w:t>poprzez deszczowe wpusty uliczne lub systemowe koryta liniowe</w:t>
      </w:r>
      <w:r w:rsidR="00C85F61" w:rsidRPr="00B822B5">
        <w:t>,</w:t>
      </w:r>
      <w:r w:rsidR="00677965">
        <w:t xml:space="preserve"> </w:t>
      </w:r>
      <w:r w:rsidR="008C23C3" w:rsidRPr="00B822B5">
        <w:t>z uwzględnieniem</w:t>
      </w:r>
      <w:r w:rsidR="00677965">
        <w:br/>
      </w:r>
      <w:r w:rsidR="00C85F61" w:rsidRPr="00B822B5">
        <w:t>i wyposażeniem koryta w system</w:t>
      </w:r>
      <w:r w:rsidR="008C23C3" w:rsidRPr="00B822B5">
        <w:t xml:space="preserve"> czyszczenia</w:t>
      </w:r>
      <w:r w:rsidRPr="00B822B5">
        <w:t>.</w:t>
      </w:r>
    </w:p>
    <w:p w14:paraId="63D4EB8E" w14:textId="546DB490" w:rsidR="00057329" w:rsidRPr="00B822B5" w:rsidRDefault="005824B4" w:rsidP="008549F2">
      <w:pPr>
        <w:pStyle w:val="MPakapit"/>
      </w:pPr>
      <w:r w:rsidRPr="007329EC">
        <w:rPr>
          <w:b/>
          <w:bCs/>
        </w:rPr>
        <w:t>Uwaga:</w:t>
      </w:r>
      <w:r w:rsidR="00004F89" w:rsidRPr="00B822B5">
        <w:t xml:space="preserve"> </w:t>
      </w:r>
      <w:r w:rsidRPr="00B822B5">
        <w:t>Ścieki zaolejone, o ile będą musiały zostać skierowane do kanalizacji deszczowej, będą odprowadzane przez separator substancji ropopochodnych</w:t>
      </w:r>
      <w:r w:rsidR="00677965">
        <w:t xml:space="preserve"> </w:t>
      </w:r>
      <w:r w:rsidR="00B5285D" w:rsidRPr="00B822B5">
        <w:t>z osadnikiem</w:t>
      </w:r>
      <w:r w:rsidRPr="00B822B5">
        <w:t>. Rury kanalizacyjne przed separatorem oleju muszą być wykonane</w:t>
      </w:r>
      <w:r w:rsidR="00677965">
        <w:t xml:space="preserve"> </w:t>
      </w:r>
      <w:r w:rsidRPr="00B822B5">
        <w:t>z materiału odpornego</w:t>
      </w:r>
      <w:r w:rsidR="00677965">
        <w:br/>
      </w:r>
      <w:r w:rsidRPr="00B822B5">
        <w:t>na działanie produktów ropopochodnych.</w:t>
      </w:r>
    </w:p>
    <w:p w14:paraId="35EFB5E8" w14:textId="38FA12C0" w:rsidR="005824B4" w:rsidRPr="00B822B5" w:rsidRDefault="005824B4" w:rsidP="008549F2">
      <w:pPr>
        <w:pStyle w:val="MPakapit"/>
      </w:pPr>
      <w:r w:rsidRPr="00B822B5">
        <w:t>Podstawowe normatywy do wymiarowania układów odprowadzających wody opadowe</w:t>
      </w:r>
      <w:r w:rsidR="009E772C">
        <w:br/>
      </w:r>
      <w:r w:rsidRPr="00B822B5">
        <w:t>z projektowanych budynków i obiektów budowlanych to:</w:t>
      </w:r>
    </w:p>
    <w:p w14:paraId="6EB22740" w14:textId="35F16900" w:rsidR="005824B4" w:rsidRPr="00B822B5" w:rsidRDefault="005824B4" w:rsidP="002E5A82">
      <w:pPr>
        <w:pStyle w:val="MPliter"/>
        <w:numPr>
          <w:ilvl w:val="0"/>
          <w:numId w:val="59"/>
        </w:numPr>
      </w:pPr>
      <w:r w:rsidRPr="00B822B5">
        <w:t>natężenie deszczu miarodajnego dla doboru średnic przewodów spustowych</w:t>
      </w:r>
      <w:r w:rsidR="00677965">
        <w:br/>
      </w:r>
      <w:r w:rsidRPr="00B822B5">
        <w:t>z odwodnienia połaci dachowych – minimum 300 dm3/(s*ha)</w:t>
      </w:r>
    </w:p>
    <w:p w14:paraId="5762E736" w14:textId="77777777" w:rsidR="005824B4" w:rsidRPr="00B822B5" w:rsidRDefault="005824B4" w:rsidP="00027740">
      <w:pPr>
        <w:pStyle w:val="MPliter"/>
      </w:pPr>
      <w:r w:rsidRPr="00B822B5">
        <w:t>PN-EN 12056-3:2002 Systemy kanalizacji grawitacyjnej wewnątrz budynków - Część 3: Przewody deszczowe -- Projektowanie układu i obliczenia</w:t>
      </w:r>
    </w:p>
    <w:p w14:paraId="1FDAC520" w14:textId="77777777" w:rsidR="005824B4" w:rsidRPr="00B822B5" w:rsidRDefault="005824B4" w:rsidP="00027740">
      <w:pPr>
        <w:pStyle w:val="MPliter"/>
      </w:pPr>
      <w:r w:rsidRPr="00B822B5">
        <w:t>PN-EN 752 Zewnętrzne systemy kanalizacyjne</w:t>
      </w:r>
    </w:p>
    <w:p w14:paraId="74AA4ECF" w14:textId="187D2134" w:rsidR="00057329" w:rsidRPr="00B822B5" w:rsidRDefault="005824B4" w:rsidP="00027740">
      <w:pPr>
        <w:pStyle w:val="MPliter"/>
      </w:pPr>
      <w:r w:rsidRPr="00B822B5">
        <w:t>natężenie deszczu miarodajnego dla doboru średnic podziemnego układu kanalizacji deszczowej z odwodnienia dróg i placów należy przyjąć – minimum q=200 dm3/(s*ha)</w:t>
      </w:r>
    </w:p>
    <w:p w14:paraId="639EDAB9" w14:textId="7089D702" w:rsidR="00004F89" w:rsidRPr="00B822B5" w:rsidRDefault="005824B4" w:rsidP="008549F2">
      <w:pPr>
        <w:pStyle w:val="MPakapit"/>
      </w:pPr>
      <w:r w:rsidRPr="00B822B5">
        <w:t>Dopuszczalne materiały dla wykonania instalacji wewnętrznej i do pierwszej studni</w:t>
      </w:r>
      <w:r w:rsidR="009E772C">
        <w:br/>
      </w:r>
      <w:r w:rsidRPr="00B822B5">
        <w:t>za obiektem:</w:t>
      </w:r>
    </w:p>
    <w:p w14:paraId="6ABB9EFA" w14:textId="5AA819F5" w:rsidR="000202B0" w:rsidRDefault="005824B4" w:rsidP="002E5A82">
      <w:pPr>
        <w:pStyle w:val="MPliter"/>
        <w:numPr>
          <w:ilvl w:val="0"/>
          <w:numId w:val="60"/>
        </w:numPr>
      </w:pPr>
      <w:r w:rsidRPr="00B822B5">
        <w:t>rury i kształtki systemu PEHD łączone poprzez zgrzewanie doczołowe</w:t>
      </w:r>
      <w:r w:rsidR="00677965">
        <w:br/>
      </w:r>
      <w:r w:rsidRPr="00B822B5">
        <w:t>i/lub elektrooporowe. System powinien być dopuszczony również do zalewania</w:t>
      </w:r>
      <w:r w:rsidR="00677965">
        <w:br/>
      </w:r>
      <w:r w:rsidRPr="00B822B5">
        <w:lastRenderedPageBreak/>
        <w:t>w betonie.</w:t>
      </w:r>
    </w:p>
    <w:p w14:paraId="496DE9FD" w14:textId="77777777" w:rsidR="000202B0" w:rsidRPr="00B822B5" w:rsidRDefault="005824B4" w:rsidP="00027740">
      <w:pPr>
        <w:pStyle w:val="MPliter"/>
      </w:pPr>
      <w:r w:rsidRPr="00B822B5">
        <w:t xml:space="preserve">rury i kształtki z żeliwa sferoidalnego systemu </w:t>
      </w:r>
      <w:proofErr w:type="spellStart"/>
      <w:r w:rsidRPr="00B822B5">
        <w:t>bezkielichowego</w:t>
      </w:r>
      <w:proofErr w:type="spellEnd"/>
      <w:r w:rsidRPr="00B822B5">
        <w:t xml:space="preserve"> łączone za pomocą złączy </w:t>
      </w:r>
      <w:proofErr w:type="spellStart"/>
      <w:r w:rsidRPr="00B822B5">
        <w:t>Rapid</w:t>
      </w:r>
      <w:proofErr w:type="spellEnd"/>
      <w:r w:rsidRPr="00B822B5">
        <w:t>, typ systemu dostosowany do miejsca montażu. Powłoki elementów żeliwnych powinny być zabezpieczone fabrycznie wewnętrzną i zewnętrzną powloką epoksydową, dodatkowo dla montażu w gruncie i pod posadzką jak również do zalewania w betonie, system żeliwny powinien być zabezpieczony dodatkową warstwą cynku metalicznego,</w:t>
      </w:r>
    </w:p>
    <w:p w14:paraId="4109A62F" w14:textId="27497DDA" w:rsidR="005824B4" w:rsidRPr="00B822B5" w:rsidRDefault="005824B4" w:rsidP="00027740">
      <w:pPr>
        <w:pStyle w:val="MPliter"/>
      </w:pPr>
      <w:r w:rsidRPr="00B822B5">
        <w:t>Nie dopuszcza się wykonania instalacji systemem przewodów i kształtek łączonych w systemie kielichowym.</w:t>
      </w:r>
    </w:p>
    <w:p w14:paraId="5D007667" w14:textId="6EBE042D" w:rsidR="00DA2448" w:rsidRPr="00B822B5" w:rsidRDefault="00926C7C" w:rsidP="008549F2">
      <w:pPr>
        <w:pStyle w:val="MPakapit"/>
      </w:pPr>
      <w:r w:rsidRPr="00B822B5">
        <w:t xml:space="preserve">Dopuszczalne materiały dla wykonania sieci kanalizacji deszczowej: </w:t>
      </w:r>
      <w:r w:rsidR="00DA2448" w:rsidRPr="00B822B5">
        <w:t>W celu odprowadzenia wód opadowych z dachu budynków oraz placu utwardzonego objętego niniejszym zakresem przewiduje się wykonanie kanalizacji deszczowej z rur PVC SDR34 SN8, łączonych metodą kielichową, przeznaczonych do  kanalizacji zewnętrznej</w:t>
      </w:r>
      <w:r w:rsidR="006D7ADC" w:rsidRPr="00B822B5">
        <w:t xml:space="preserve"> lub z rur i kształtek systemu PEHD łączonych poprzez zgrzewanie doczołowe i/lub elektrooporowe</w:t>
      </w:r>
      <w:r w:rsidR="00DA2448" w:rsidRPr="00B822B5">
        <w:t>. Kanały należy prowadzić</w:t>
      </w:r>
      <w:r w:rsidR="009E772C">
        <w:br/>
      </w:r>
      <w:r w:rsidR="00DA2448" w:rsidRPr="00B822B5">
        <w:t>z odpowiednim spadkiem, zgodnie z dokumentację projektową.</w:t>
      </w:r>
    </w:p>
    <w:p w14:paraId="5CF6B8E2" w14:textId="514901A9" w:rsidR="00942533" w:rsidRPr="00B822B5" w:rsidRDefault="00942533" w:rsidP="008549F2">
      <w:pPr>
        <w:pStyle w:val="MPakapit"/>
      </w:pPr>
      <w:r w:rsidRPr="00B822B5">
        <w:t xml:space="preserve">Dopuszczalne materiały dla wykonania sieci kanalizacji deszczowej ciśnieniowej: </w:t>
      </w:r>
    </w:p>
    <w:p w14:paraId="582805CE" w14:textId="0B71CE9F" w:rsidR="007E15B2" w:rsidRPr="00B822B5" w:rsidRDefault="007E15B2" w:rsidP="008549F2">
      <w:pPr>
        <w:pStyle w:val="MPakapit"/>
      </w:pPr>
      <w:r w:rsidRPr="00B822B5">
        <w:t xml:space="preserve">W celu odprowadzenia wód opadowych w miejscach, w których nie jest możliwe odprowadzenie ww. </w:t>
      </w:r>
      <w:r w:rsidR="0032412C" w:rsidRPr="00B822B5">
        <w:t>kanalizacji grawitacyjnej należy zastosować i wybudować sieć kanalizacji deszczowej ciśnieniowej. Si</w:t>
      </w:r>
      <w:r w:rsidR="00727622" w:rsidRPr="00B822B5">
        <w:t>eć kanalizacji deszczowej ciśnieniowej należy wykonać z rur</w:t>
      </w:r>
      <w:r w:rsidR="00677965">
        <w:br/>
      </w:r>
      <w:r w:rsidR="00727622" w:rsidRPr="00B822B5">
        <w:t>do transportu ścieków deszczowych PEHD PE100, SDR17, PN10 łączonych za pomocą zgrzewania, dopuszcza się zastosowanie rurociągów w klasie RC.</w:t>
      </w:r>
    </w:p>
    <w:p w14:paraId="7A9CF402" w14:textId="377B2001" w:rsidR="00727622" w:rsidRDefault="0032412C" w:rsidP="008549F2">
      <w:pPr>
        <w:pStyle w:val="MPakapit"/>
      </w:pPr>
      <w:r w:rsidRPr="00B822B5">
        <w:t xml:space="preserve">Należy zaprojektować i wykonać sieci kanalizacji </w:t>
      </w:r>
      <w:r w:rsidR="008549F2" w:rsidRPr="00B822B5">
        <w:t>deszczowej</w:t>
      </w:r>
      <w:r w:rsidR="00803DA0" w:rsidRPr="00B822B5">
        <w:t xml:space="preserve"> </w:t>
      </w:r>
      <w:r w:rsidR="007E15B2" w:rsidRPr="00B822B5">
        <w:t>zgodnie z normą</w:t>
      </w:r>
      <w:r w:rsidR="009E772C">
        <w:br/>
      </w:r>
      <w:r w:rsidR="007E15B2" w:rsidRPr="00B822B5">
        <w:t>PN-EN 12201</w:t>
      </w:r>
      <w:r w:rsidR="00803DA0" w:rsidRPr="00B822B5">
        <w:t>:2024.</w:t>
      </w:r>
    </w:p>
    <w:p w14:paraId="2A394114" w14:textId="18B667ED" w:rsidR="005824B4" w:rsidRPr="00B822B5" w:rsidRDefault="005824B4" w:rsidP="008549F2">
      <w:pPr>
        <w:pStyle w:val="MPNag4"/>
      </w:pPr>
      <w:bookmarkStart w:id="392" w:name="_Toc195100523"/>
      <w:r w:rsidRPr="00B822B5">
        <w:t>Wewnętrzne wpusty stropowe/podłogowe</w:t>
      </w:r>
      <w:bookmarkEnd w:id="392"/>
    </w:p>
    <w:p w14:paraId="7182543C" w14:textId="2A97DEFF" w:rsidR="005824B4" w:rsidRPr="00B822B5" w:rsidRDefault="005824B4" w:rsidP="008549F2">
      <w:pPr>
        <w:pStyle w:val="MPakapit"/>
        <w:rPr>
          <w:lang w:eastAsia="en-US"/>
        </w:rPr>
      </w:pPr>
      <w:r w:rsidRPr="00B822B5">
        <w:rPr>
          <w:lang w:eastAsia="en-US"/>
        </w:rPr>
        <w:t>W obiektach przemysłowych należy montować wpusty żeliwne lub wykonane</w:t>
      </w:r>
      <w:r w:rsidR="00677965">
        <w:rPr>
          <w:lang w:eastAsia="en-US"/>
        </w:rPr>
        <w:br/>
      </w:r>
      <w:r w:rsidRPr="00B822B5">
        <w:rPr>
          <w:lang w:eastAsia="en-US"/>
        </w:rPr>
        <w:t xml:space="preserve">z kompozytu metalicznego. </w:t>
      </w:r>
    </w:p>
    <w:p w14:paraId="2FE675F0" w14:textId="77777777" w:rsidR="005824B4" w:rsidRPr="00B822B5" w:rsidRDefault="005824B4" w:rsidP="008549F2">
      <w:pPr>
        <w:pStyle w:val="MPakapit"/>
        <w:rPr>
          <w:lang w:eastAsia="en-US"/>
        </w:rPr>
      </w:pPr>
      <w:r w:rsidRPr="00B822B5">
        <w:rPr>
          <w:lang w:eastAsia="en-US"/>
        </w:rPr>
        <w:t xml:space="preserve">W węzłach sanitarnych dopuszcza się stosowanie wpustów z PP. Wpusty powinny być wyposażone w syfony. </w:t>
      </w:r>
    </w:p>
    <w:p w14:paraId="374740A5" w14:textId="77777777" w:rsidR="005824B4" w:rsidRPr="00B822B5" w:rsidRDefault="005824B4" w:rsidP="008549F2">
      <w:pPr>
        <w:pStyle w:val="MPakapit"/>
        <w:rPr>
          <w:lang w:eastAsia="en-US"/>
        </w:rPr>
      </w:pPr>
      <w:r w:rsidRPr="00B822B5">
        <w:rPr>
          <w:lang w:eastAsia="en-US"/>
        </w:rPr>
        <w:t>Wpusty, pokrywy i nasadki muszą być wykonane w taki sposób aby spełniały wymaganie lokalnego obciążenia zgodnie z normą PN-EN 1253-1.</w:t>
      </w:r>
    </w:p>
    <w:p w14:paraId="4387C638" w14:textId="77777777" w:rsidR="002E3FB0" w:rsidRDefault="005824B4" w:rsidP="008549F2">
      <w:pPr>
        <w:pStyle w:val="MPakapit"/>
        <w:rPr>
          <w:lang w:eastAsia="en-US"/>
        </w:rPr>
      </w:pPr>
      <w:r w:rsidRPr="00B822B5">
        <w:rPr>
          <w:lang w:eastAsia="en-US"/>
        </w:rPr>
        <w:t xml:space="preserve">Jeżeli wpust będzie połączony z przewodami z rur żeliwnych systemu </w:t>
      </w:r>
      <w:proofErr w:type="spellStart"/>
      <w:r w:rsidRPr="00B822B5">
        <w:rPr>
          <w:lang w:eastAsia="en-US"/>
        </w:rPr>
        <w:t>bezkielichowego</w:t>
      </w:r>
      <w:proofErr w:type="spellEnd"/>
      <w:r w:rsidRPr="00B822B5">
        <w:rPr>
          <w:lang w:eastAsia="en-US"/>
        </w:rPr>
        <w:t>, musi posiadać fabryczną możliwość takiego połączenia.</w:t>
      </w:r>
    </w:p>
    <w:p w14:paraId="55B56731" w14:textId="0F11C6B3" w:rsidR="005824B4" w:rsidRPr="00B822B5" w:rsidRDefault="005824B4" w:rsidP="008549F2">
      <w:pPr>
        <w:pStyle w:val="MPakapit"/>
        <w:rPr>
          <w:lang w:eastAsia="en-US"/>
        </w:rPr>
      </w:pPr>
      <w:r w:rsidRPr="00B822B5">
        <w:rPr>
          <w:lang w:eastAsia="en-US"/>
        </w:rPr>
        <w:t xml:space="preserve">Wpusty dachowe powinny być dostosowane do konstrukcji i pokrycia dachu. Wpusty należy </w:t>
      </w:r>
      <w:r w:rsidRPr="00B822B5">
        <w:rPr>
          <w:lang w:eastAsia="en-US"/>
        </w:rPr>
        <w:lastRenderedPageBreak/>
        <w:t>wyposażyć w korpus poodgrzewany elektrycznie.</w:t>
      </w:r>
    </w:p>
    <w:p w14:paraId="2B449719" w14:textId="3302BD99" w:rsidR="005824B4" w:rsidRPr="00B822B5" w:rsidRDefault="005824B4" w:rsidP="008549F2">
      <w:pPr>
        <w:pStyle w:val="MPakapit"/>
        <w:rPr>
          <w:lang w:eastAsia="en-US"/>
        </w:rPr>
      </w:pPr>
      <w:r w:rsidRPr="00B822B5">
        <w:rPr>
          <w:lang w:eastAsia="en-US"/>
        </w:rPr>
        <w:t>Wpusty należy lokalizować w najniższym punkcie dachu w odległości nie mniejsze niż 0,5 m od wewnętrznej powierzchni attyki. Należy zapewnić swobodny dostęp</w:t>
      </w:r>
      <w:r w:rsidR="009E772C">
        <w:rPr>
          <w:lang w:eastAsia="en-US"/>
        </w:rPr>
        <w:t xml:space="preserve"> </w:t>
      </w:r>
      <w:r w:rsidRPr="00B822B5">
        <w:rPr>
          <w:lang w:eastAsia="en-US"/>
        </w:rPr>
        <w:t>do wpustu w celu umożliwienia czyszczenia i konserwacji.</w:t>
      </w:r>
    </w:p>
    <w:p w14:paraId="47F57045" w14:textId="285A01BB" w:rsidR="005824B4" w:rsidRPr="00B822B5" w:rsidRDefault="005824B4" w:rsidP="008549F2">
      <w:pPr>
        <w:pStyle w:val="MPakapit"/>
        <w:rPr>
          <w:lang w:eastAsia="en-US"/>
        </w:rPr>
      </w:pPr>
      <w:r w:rsidRPr="00B822B5">
        <w:rPr>
          <w:lang w:eastAsia="en-US"/>
        </w:rPr>
        <w:t xml:space="preserve">Wszystkie instalacje kanalizacyjne wewnątrz obiektów wykonane poniżej terenu powinny być wyposażone w armaturę </w:t>
      </w:r>
      <w:proofErr w:type="spellStart"/>
      <w:r w:rsidRPr="00B822B5">
        <w:rPr>
          <w:lang w:eastAsia="en-US"/>
        </w:rPr>
        <w:t>przeciwzalewową</w:t>
      </w:r>
      <w:proofErr w:type="spellEnd"/>
      <w:r w:rsidRPr="00B822B5">
        <w:rPr>
          <w:lang w:eastAsia="en-US"/>
        </w:rPr>
        <w:t>.</w:t>
      </w:r>
    </w:p>
    <w:p w14:paraId="13A7548A" w14:textId="77777777" w:rsidR="008549F2" w:rsidRPr="00B822B5" w:rsidRDefault="008549F2" w:rsidP="008549F2">
      <w:pPr>
        <w:pStyle w:val="MPNag4"/>
      </w:pPr>
      <w:r w:rsidRPr="00B822B5">
        <w:t xml:space="preserve">Usytuowanie rurociągów </w:t>
      </w:r>
    </w:p>
    <w:p w14:paraId="50F09817" w14:textId="5140AB8D" w:rsidR="00270FF7" w:rsidRPr="00B822B5" w:rsidRDefault="00727C1D" w:rsidP="009E772C">
      <w:pPr>
        <w:pStyle w:val="MPakapit"/>
      </w:pPr>
      <w:r w:rsidRPr="00B822B5">
        <w:t>Trasy podziemnych przewodów kanalizacyjnej powinny przebiegać prosto</w:t>
      </w:r>
      <w:r w:rsidR="009E772C">
        <w:t xml:space="preserve"> </w:t>
      </w:r>
      <w:r w:rsidRPr="00B822B5">
        <w:t>z najmniejszą ilością zmian kierunku. Studzienki usytuowane w jezdniach, powinny znajdować się</w:t>
      </w:r>
      <w:r w:rsidR="009E772C">
        <w:br/>
      </w:r>
      <w:r w:rsidRPr="00B822B5">
        <w:t>w miejscach najmniej narażonych na działanie kół pojazdu. Zmiany kierunku wykonywać</w:t>
      </w:r>
      <w:r w:rsidR="009E772C">
        <w:br/>
      </w:r>
      <w:r w:rsidRPr="00B822B5">
        <w:t>za pośrednictwem posadowionych studni w kinetach kierunkowych</w:t>
      </w:r>
      <w:r w:rsidR="00270FF7" w:rsidRPr="00B822B5">
        <w:t>,</w:t>
      </w:r>
    </w:p>
    <w:p w14:paraId="6DCB61CB" w14:textId="0807DD11" w:rsidR="00270FF7" w:rsidRPr="00B822B5" w:rsidRDefault="00727C1D" w:rsidP="009E772C">
      <w:pPr>
        <w:pStyle w:val="MPakapit"/>
      </w:pPr>
      <w:r w:rsidRPr="00B822B5">
        <w:t>Zewnętrzne przewody kanalizacyjne powinny być układane w ziemi</w:t>
      </w:r>
      <w:r w:rsidR="00270FF7" w:rsidRPr="00B822B5">
        <w:t>,</w:t>
      </w:r>
    </w:p>
    <w:p w14:paraId="7478A198" w14:textId="686EC6DA" w:rsidR="00270FF7" w:rsidRPr="00B822B5" w:rsidRDefault="00727C1D" w:rsidP="009E772C">
      <w:pPr>
        <w:pStyle w:val="MPakapit"/>
      </w:pPr>
      <w:r w:rsidRPr="00B822B5">
        <w:t>Zagłębienie przewodów kanalizacyjnych w gruncie powinno uwzględniać strefę przemarzania gruntu dla określonego rejonu kraju zgodnie z normą PN-81/B-03020 oraz jej zamiennikiem PN-EN 1997-1:2008, z tym że przykrycie mierzone</w:t>
      </w:r>
      <w:r w:rsidR="009E772C">
        <w:t xml:space="preserve"> </w:t>
      </w:r>
      <w:r w:rsidRPr="00B822B5">
        <w:t>od powierzchni przewodu powinno być nie mniejsze niż głębokość przemarzania.</w:t>
      </w:r>
      <w:r w:rsidR="009E772C">
        <w:t xml:space="preserve"> </w:t>
      </w:r>
      <w:r w:rsidRPr="00B822B5">
        <w:t>W przypadku ułożenia przewodów płycej niż wymagana głębokość, należy rurę zabezpieczyć przed zamarzaniem odpowiednią izolacją ciepłochronną oraz w razie potrzeby zabezpieczyć przed możliwością uszkodzenia od obciążeń zewnętrznych</w:t>
      </w:r>
      <w:r w:rsidR="00270FF7" w:rsidRPr="00B822B5">
        <w:t>,</w:t>
      </w:r>
    </w:p>
    <w:p w14:paraId="2BBBADCA" w14:textId="77777777" w:rsidR="00727C1D" w:rsidRDefault="00727C1D" w:rsidP="009E772C">
      <w:pPr>
        <w:pStyle w:val="MPakapit"/>
      </w:pPr>
      <w:r w:rsidRPr="00B822B5">
        <w:t>Zagłębienie przewodów kanalizacyjnych w gruncie powinno uwzględniać zabezpieczenie przed możliwością uszkodzenia od obciążeń zewnętrznych.</w:t>
      </w:r>
    </w:p>
    <w:p w14:paraId="5A06F0F4" w14:textId="77777777" w:rsidR="00727C1D" w:rsidRPr="00B822B5" w:rsidRDefault="00727C1D" w:rsidP="008549F2">
      <w:pPr>
        <w:pStyle w:val="MPNag4"/>
      </w:pPr>
      <w:bookmarkStart w:id="393" w:name="_Toc195100525"/>
      <w:r w:rsidRPr="00B822B5">
        <w:t>Wykopy</w:t>
      </w:r>
      <w:bookmarkEnd w:id="393"/>
      <w:r w:rsidRPr="00B822B5">
        <w:t xml:space="preserve"> </w:t>
      </w:r>
    </w:p>
    <w:p w14:paraId="5756A0EC" w14:textId="23DB9274" w:rsidR="00270FF7" w:rsidRPr="00B822B5" w:rsidRDefault="00727C1D" w:rsidP="009E772C">
      <w:pPr>
        <w:pStyle w:val="MPakapit"/>
      </w:pPr>
      <w:r w:rsidRPr="00B822B5">
        <w:t>Wykop otwarty dla przewodów kanalizacyjnych, należy wykonać zgodnie</w:t>
      </w:r>
      <w:r w:rsidR="009E772C">
        <w:t xml:space="preserve"> </w:t>
      </w:r>
      <w:r w:rsidRPr="00B822B5">
        <w:t>z warunkami technicznymi wg PN-B-10736 oraz PN-EN 1610.</w:t>
      </w:r>
    </w:p>
    <w:p w14:paraId="3168673C" w14:textId="77777777" w:rsidR="00727C1D" w:rsidRPr="00B822B5" w:rsidRDefault="00727C1D" w:rsidP="009E772C">
      <w:pPr>
        <w:pStyle w:val="MPakapit"/>
      </w:pPr>
      <w:r w:rsidRPr="00B822B5">
        <w:t>Stateczność wykopu powinna być zabezpieczona przez:</w:t>
      </w:r>
    </w:p>
    <w:p w14:paraId="0D4D390C" w14:textId="77777777" w:rsidR="00727C1D" w:rsidRPr="00B822B5" w:rsidRDefault="00727C1D" w:rsidP="009E772C">
      <w:pPr>
        <w:pStyle w:val="MPopunkty"/>
      </w:pPr>
      <w:r w:rsidRPr="00B822B5">
        <w:t>zastosowanie odpowiedniego oszalowania wykopów o ścianach pionowych,</w:t>
      </w:r>
    </w:p>
    <w:p w14:paraId="66924970" w14:textId="14F9F07B" w:rsidR="00270FF7" w:rsidRPr="00B822B5" w:rsidRDefault="00727C1D" w:rsidP="009E772C">
      <w:pPr>
        <w:pStyle w:val="MPopunkty"/>
      </w:pPr>
      <w:r w:rsidRPr="00B822B5">
        <w:t>utrzymanie odpowiedniego kąta nachylenia ścian wykopów ze skarpami</w:t>
      </w:r>
      <w:r w:rsidR="00064C42" w:rsidRPr="00B822B5">
        <w:t xml:space="preserve"> odpowiedniego dla kategorii gruntu</w:t>
      </w:r>
      <w:r w:rsidRPr="00B822B5">
        <w:t xml:space="preserve">. </w:t>
      </w:r>
    </w:p>
    <w:p w14:paraId="62A26354" w14:textId="40EB029B" w:rsidR="00270FF7" w:rsidRPr="00B822B5" w:rsidRDefault="00727C1D" w:rsidP="009E772C">
      <w:pPr>
        <w:pStyle w:val="MPakapit"/>
      </w:pPr>
      <w:r w:rsidRPr="00B822B5">
        <w:t xml:space="preserve">Szerokość wykopu na wysokości osi układanej rury powinna zapewniać prawidłowe łączenie rur w wykopie i zagęszczenie </w:t>
      </w:r>
      <w:proofErr w:type="spellStart"/>
      <w:r w:rsidRPr="00B822B5">
        <w:t>obsypki</w:t>
      </w:r>
      <w:proofErr w:type="spellEnd"/>
      <w:r w:rsidRPr="00B822B5">
        <w:t xml:space="preserve"> w obrębie styku rury z podsypką.</w:t>
      </w:r>
    </w:p>
    <w:p w14:paraId="5EEFC6D4" w14:textId="77777777" w:rsidR="00270FF7" w:rsidRPr="00B822B5" w:rsidRDefault="00727C1D" w:rsidP="009E772C">
      <w:pPr>
        <w:pStyle w:val="MPakapit"/>
      </w:pPr>
      <w:r w:rsidRPr="00B822B5">
        <w:t>Spadek dna wykopu powinien być zgodny z dokumentacją projektową. Grunt dna wykopu nie powinien być naruszony. W dnie wykopu powinny być wykonane zagłębienia pod kielichy.</w:t>
      </w:r>
    </w:p>
    <w:p w14:paraId="2FAB9B8B" w14:textId="05768CF1" w:rsidR="00270FF7" w:rsidRPr="00B822B5" w:rsidRDefault="00727C1D" w:rsidP="009E772C">
      <w:pPr>
        <w:pStyle w:val="MPakapit"/>
      </w:pPr>
      <w:r w:rsidRPr="00B822B5">
        <w:lastRenderedPageBreak/>
        <w:t>Podczas montażu przewodu wykop powinien być odwodniony,</w:t>
      </w:r>
      <w:r w:rsidR="00942533" w:rsidRPr="00B822B5">
        <w:t xml:space="preserve"> </w:t>
      </w:r>
      <w:r w:rsidRPr="00B822B5">
        <w:t>suchy.</w:t>
      </w:r>
    </w:p>
    <w:p w14:paraId="657AE5E1" w14:textId="517FDF7F" w:rsidR="000B62EA" w:rsidRPr="00B822B5" w:rsidRDefault="00727C1D" w:rsidP="009E772C">
      <w:pPr>
        <w:pStyle w:val="MPakapit"/>
      </w:pPr>
      <w:r w:rsidRPr="00B822B5">
        <w:t>Przy poziomie wód gruntowych powyżej dna wykopu należy zapewnić odwodnienie wykopu na czas robót, natomiast przewód należy zabezpieczyć</w:t>
      </w:r>
      <w:r w:rsidR="009E772C">
        <w:t xml:space="preserve"> </w:t>
      </w:r>
      <w:r w:rsidRPr="00B822B5">
        <w:t>przed wypłynięciem.</w:t>
      </w:r>
    </w:p>
    <w:p w14:paraId="36D1E665" w14:textId="77777777" w:rsidR="00AF4452" w:rsidRPr="00B822B5" w:rsidRDefault="00727C1D" w:rsidP="009E772C">
      <w:pPr>
        <w:pStyle w:val="MPakapit"/>
      </w:pPr>
      <w:r w:rsidRPr="00B822B5">
        <w:t>Oś przewodu w wykopie powinna być wytyczona i oznakowana.</w:t>
      </w:r>
    </w:p>
    <w:p w14:paraId="2D807B9F" w14:textId="0E919852" w:rsidR="002040B4" w:rsidRPr="00B822B5" w:rsidRDefault="00727C1D" w:rsidP="009E772C">
      <w:pPr>
        <w:pStyle w:val="MPakapit"/>
      </w:pPr>
      <w:r w:rsidRPr="00B822B5">
        <w:t>Przewody należy układać zgodnie z zaprojektowanymi trasami, na dnie suchego wykopu</w:t>
      </w:r>
      <w:r w:rsidR="009E772C">
        <w:br/>
      </w:r>
      <w:r w:rsidRPr="00B822B5">
        <w:t>na podsypce piaskowej grubości min. 20cm. Materiał na podsypkę nie może być zmrożony, nie może zawierać kamienia łamanego oraz innych cząstek mogących uszkodzić rurociąg. Piasek należy rozgarnąć równo na całej szerokości wykopu i wyrównać odpowiednio</w:t>
      </w:r>
      <w:r w:rsidR="009E772C">
        <w:br/>
      </w:r>
      <w:r w:rsidRPr="00B822B5">
        <w:t>z wymaganym spadkiem. Przewód po ułożeniu powinien ściśle przylegać do podłoża,</w:t>
      </w:r>
      <w:r w:rsidR="009E772C">
        <w:br/>
      </w:r>
      <w:r w:rsidRPr="00B822B5">
        <w:t>w co najmniej ¼ jego obwodu.</w:t>
      </w:r>
    </w:p>
    <w:p w14:paraId="35134ED1" w14:textId="6B4BCD84" w:rsidR="002040B4" w:rsidRPr="00B822B5" w:rsidRDefault="00727C1D" w:rsidP="009E772C">
      <w:pPr>
        <w:pStyle w:val="MPakapit"/>
      </w:pPr>
      <w:proofErr w:type="spellStart"/>
      <w:r w:rsidRPr="00B822B5">
        <w:t>Obsypka</w:t>
      </w:r>
      <w:proofErr w:type="spellEnd"/>
      <w:r w:rsidRPr="00B822B5">
        <w:t xml:space="preserve"> piaskowa powinna być wykonana do poziomu 30cm ponad wierzch rury</w:t>
      </w:r>
      <w:r w:rsidR="00677965">
        <w:br/>
      </w:r>
      <w:r w:rsidRPr="00B822B5">
        <w:t>i zagęszczana warstwami nie powodując przemieszczenia się przewodów. Pierwsza warstwa podsypki powinna być starannie rozprowadzona po obu stronach rury</w:t>
      </w:r>
      <w:r w:rsidR="009E772C">
        <w:t xml:space="preserve"> </w:t>
      </w:r>
      <w:r w:rsidRPr="00B822B5">
        <w:t>ze szczególnym zwróceniem uwagi na dokładne wypełnienie przestrzeni</w:t>
      </w:r>
      <w:r w:rsidR="009E772C">
        <w:t xml:space="preserve"> </w:t>
      </w:r>
      <w:r w:rsidRPr="00B822B5">
        <w:t xml:space="preserve">w okolicach styku rury z podsypką (tzw. pachwin). Materiał na </w:t>
      </w:r>
      <w:proofErr w:type="spellStart"/>
      <w:r w:rsidRPr="00B822B5">
        <w:t>obsypkę</w:t>
      </w:r>
      <w:proofErr w:type="spellEnd"/>
      <w:r w:rsidRPr="00B822B5">
        <w:t xml:space="preserve"> nie może być zmrożony, nie może zawierać kamienia łamanego oraz innych cząstek mogących uszkodzić rurociąg. Stopień zagęszczenia </w:t>
      </w:r>
      <w:proofErr w:type="spellStart"/>
      <w:r w:rsidRPr="00B822B5">
        <w:t>obsypki</w:t>
      </w:r>
      <w:proofErr w:type="spellEnd"/>
      <w:r w:rsidRPr="00B822B5">
        <w:t xml:space="preserve"> powinien wynosić</w:t>
      </w:r>
      <w:r w:rsidR="009E772C">
        <w:t xml:space="preserve"> </w:t>
      </w:r>
      <w:r w:rsidRPr="00B822B5">
        <w:t xml:space="preserve">co najmniej 98% w skali </w:t>
      </w:r>
      <w:proofErr w:type="spellStart"/>
      <w:r w:rsidRPr="00B822B5">
        <w:t>Proctora</w:t>
      </w:r>
      <w:proofErr w:type="spellEnd"/>
      <w:r w:rsidRPr="00B822B5">
        <w:t>.</w:t>
      </w:r>
    </w:p>
    <w:p w14:paraId="40C3696A" w14:textId="77777777" w:rsidR="002040B4" w:rsidRPr="00B822B5" w:rsidRDefault="00727C1D" w:rsidP="009E772C">
      <w:pPr>
        <w:pStyle w:val="MPakapit"/>
      </w:pPr>
      <w:r w:rsidRPr="00B822B5">
        <w:t xml:space="preserve">Szerokość </w:t>
      </w:r>
      <w:proofErr w:type="spellStart"/>
      <w:r w:rsidRPr="00B822B5">
        <w:t>obsypki</w:t>
      </w:r>
      <w:proofErr w:type="spellEnd"/>
      <w:r w:rsidRPr="00B822B5">
        <w:t xml:space="preserve"> przewodu powinna być równa szerokości wykopu. </w:t>
      </w:r>
    </w:p>
    <w:p w14:paraId="23AFD7E8" w14:textId="044A4E6A" w:rsidR="002040B4" w:rsidRPr="00B822B5" w:rsidRDefault="00727C1D" w:rsidP="009E772C">
      <w:pPr>
        <w:pStyle w:val="MPakapit"/>
      </w:pPr>
      <w:r w:rsidRPr="00B822B5">
        <w:t>Grunt użyty do zasypki wykopu powinien odpowiadać wymaganiom projektowym</w:t>
      </w:r>
      <w:r w:rsidR="00BA3409">
        <w:br/>
      </w:r>
      <w:r w:rsidRPr="00B822B5">
        <w:t>wg PN-B-03020 oraz jej zamiennikiem PN-EN 1997-1:2008. Grunt ten może być gruntem rodzimym lub dostarczonym z zewnątrz. Grunt ten nie powinien zawierać materiałów mogących uszkodzić przewód lub spowodować niewłaściwe zagęszczenie zasypki, gruntów zbrylonych, gruzu, śmieci.</w:t>
      </w:r>
    </w:p>
    <w:p w14:paraId="2BFAB54D" w14:textId="0F6DD55D" w:rsidR="002040B4" w:rsidRPr="00B822B5" w:rsidRDefault="00727C1D" w:rsidP="009E772C">
      <w:pPr>
        <w:pStyle w:val="MPakapit"/>
      </w:pPr>
      <w:r w:rsidRPr="00B822B5">
        <w:t xml:space="preserve">Po wykonaniu </w:t>
      </w:r>
      <w:proofErr w:type="spellStart"/>
      <w:r w:rsidRPr="00B822B5">
        <w:t>obsypki</w:t>
      </w:r>
      <w:proofErr w:type="spellEnd"/>
      <w:r w:rsidRPr="00B822B5">
        <w:t xml:space="preserve"> pozostałą część wykopu (powyżej poziomu 30cm</w:t>
      </w:r>
      <w:r w:rsidR="009E772C">
        <w:t xml:space="preserve"> </w:t>
      </w:r>
      <w:r w:rsidRPr="00B822B5">
        <w:t>ponad wierzch rury) można wypełnić materiałem pochodzącym z recyklingu</w:t>
      </w:r>
      <w:r w:rsidR="009E772C">
        <w:t xml:space="preserve"> </w:t>
      </w:r>
      <w:r w:rsidRPr="00B822B5">
        <w:t>o ile spełnia on wymagania dotyczące materiału użytego do zasypki określone</w:t>
      </w:r>
      <w:r w:rsidR="009E772C">
        <w:t xml:space="preserve"> </w:t>
      </w:r>
      <w:r w:rsidRPr="00B822B5">
        <w:t>w normie PN-C-89224. Materiał nie może zawierać elementów mogących uszkodzić przewód lub spowodować niewłaściwe zagęszczenie zasypki, gruntów zbrylonych, gruzu, śmieci. Stopień zagęszczenia zasypki musi wynosić</w:t>
      </w:r>
      <w:r w:rsidR="009E772C">
        <w:br/>
      </w:r>
      <w:r w:rsidRPr="00B822B5">
        <w:t xml:space="preserve">co najmniej 99% w skali </w:t>
      </w:r>
      <w:proofErr w:type="spellStart"/>
      <w:r w:rsidRPr="00B822B5">
        <w:t>Proctora</w:t>
      </w:r>
      <w:proofErr w:type="spellEnd"/>
      <w:r w:rsidRPr="00B822B5">
        <w:t xml:space="preserve"> w obszarach z ruchem kołowym i 95% w skali </w:t>
      </w:r>
      <w:proofErr w:type="spellStart"/>
      <w:r w:rsidRPr="00B822B5">
        <w:t>Proctora</w:t>
      </w:r>
      <w:proofErr w:type="spellEnd"/>
      <w:r w:rsidR="009E772C">
        <w:br/>
      </w:r>
      <w:r w:rsidRPr="00B822B5">
        <w:t>w obszarze</w:t>
      </w:r>
      <w:r w:rsidR="009E772C">
        <w:t xml:space="preserve"> </w:t>
      </w:r>
      <w:r w:rsidRPr="00B822B5">
        <w:t>bez ruchu kołowego.</w:t>
      </w:r>
    </w:p>
    <w:p w14:paraId="4C0A1287" w14:textId="091111E2" w:rsidR="002040B4" w:rsidRPr="00B822B5" w:rsidRDefault="00727C1D" w:rsidP="009E772C">
      <w:pPr>
        <w:pStyle w:val="MPakapit"/>
      </w:pPr>
      <w:r w:rsidRPr="00B822B5">
        <w:t>Gdy nośność gruntu jest niewystarczająca np. grunt jest niestabilny, należy zastosować podłoże wzmocnione takie jak: piasek, żwir, beton. W przypadku występowania gruntu organicznego, torfu należy go wybrać do gruntu nośnego</w:t>
      </w:r>
      <w:r w:rsidR="009E772C">
        <w:t xml:space="preserve"> </w:t>
      </w:r>
      <w:r w:rsidRPr="00B822B5">
        <w:t xml:space="preserve">i wymienić. </w:t>
      </w:r>
    </w:p>
    <w:p w14:paraId="3975B0CA" w14:textId="4C53E01A" w:rsidR="00C10E42" w:rsidRPr="00B822B5" w:rsidRDefault="00727C1D" w:rsidP="009E772C">
      <w:pPr>
        <w:pStyle w:val="MPakapit"/>
      </w:pPr>
      <w:r w:rsidRPr="00B822B5">
        <w:t>Wydobywany grunt powinien być składowany po jednej stronie wykopu</w:t>
      </w:r>
      <w:r w:rsidR="009E772C">
        <w:t xml:space="preserve"> </w:t>
      </w:r>
      <w:r w:rsidRPr="00B822B5">
        <w:t>lub wywieziony</w:t>
      </w:r>
      <w:r w:rsidR="009E772C">
        <w:br/>
      </w:r>
      <w:r w:rsidRPr="00B822B5">
        <w:lastRenderedPageBreak/>
        <w:t>na odkład.</w:t>
      </w:r>
    </w:p>
    <w:p w14:paraId="730C16DD" w14:textId="77777777" w:rsidR="00727C1D" w:rsidRPr="00B822B5" w:rsidRDefault="00727C1D" w:rsidP="009E772C">
      <w:pPr>
        <w:pStyle w:val="MPakapit"/>
      </w:pPr>
      <w:r w:rsidRPr="00B822B5">
        <w:t>Inne przewody np. kable występujące w wykopie powinny być odpowiednio zabezpieczone przed uszkodzeniami.</w:t>
      </w:r>
    </w:p>
    <w:p w14:paraId="7A1EC679" w14:textId="12D16803" w:rsidR="00727C1D" w:rsidRPr="00B822B5" w:rsidRDefault="00727C1D" w:rsidP="008549F2">
      <w:pPr>
        <w:pStyle w:val="MPNag4"/>
      </w:pPr>
      <w:bookmarkStart w:id="394" w:name="_Toc195100526"/>
      <w:r w:rsidRPr="00B822B5">
        <w:t>Wymagania materiałowe</w:t>
      </w:r>
      <w:bookmarkEnd w:id="394"/>
      <w:r w:rsidRPr="00B822B5">
        <w:t xml:space="preserve"> </w:t>
      </w:r>
    </w:p>
    <w:p w14:paraId="09B10466" w14:textId="77777777" w:rsidR="00E01053" w:rsidRPr="00B822B5" w:rsidRDefault="00727C1D" w:rsidP="009E772C">
      <w:pPr>
        <w:pStyle w:val="MPakapit"/>
      </w:pPr>
      <w:r w:rsidRPr="00B822B5">
        <w:t>Rurociągi powinny być wykonane z materiałów dostosowanych do parametrów odprowadzanego medium w tym temperatury. Przy wykonywaniu robót budowlano-montażowych instalacji kanalizacyjnych należy stosować wyroby budowlane, które zostały dopuszczone do obrotu i powszechnego stosowania w budownictwie,  posiadać odpowiednie atesty oraz poświadczenia badania jakościowego.</w:t>
      </w:r>
    </w:p>
    <w:p w14:paraId="219E99D1" w14:textId="5A34CE28" w:rsidR="00E01053" w:rsidRDefault="00727C1D" w:rsidP="009E772C">
      <w:pPr>
        <w:pStyle w:val="MPakapit"/>
      </w:pPr>
      <w:r w:rsidRPr="00B822B5">
        <w:t>Podziemne przewody instalacje kanalizacji deszczowej należy wykonać z rur</w:t>
      </w:r>
      <w:r w:rsidR="009E772C">
        <w:t xml:space="preserve"> </w:t>
      </w:r>
      <w:r w:rsidRPr="00B822B5">
        <w:t>i kształtek kanalizacyjnych kielichowych z PVC-U lub PP, klasa S (SDR34 SN8) łączonych</w:t>
      </w:r>
      <w:r w:rsidR="009E772C">
        <w:t xml:space="preserve"> </w:t>
      </w:r>
      <w:r w:rsidR="00BA3409">
        <w:t>n</w:t>
      </w:r>
      <w:r w:rsidRPr="00B822B5">
        <w:t>a uszczelki gumowe.</w:t>
      </w:r>
    </w:p>
    <w:p w14:paraId="0F15D5EE" w14:textId="77777777" w:rsidR="007329EC" w:rsidRPr="00B822B5" w:rsidRDefault="007329EC" w:rsidP="009E772C">
      <w:pPr>
        <w:pStyle w:val="MPakapit"/>
      </w:pPr>
    </w:p>
    <w:p w14:paraId="266FF1CC" w14:textId="0C19B3C6" w:rsidR="00E01053" w:rsidRPr="00B822B5" w:rsidRDefault="00727C1D" w:rsidP="009E772C">
      <w:pPr>
        <w:pStyle w:val="MPakapit"/>
      </w:pPr>
      <w:r w:rsidRPr="00B822B5">
        <w:t>Należy zastosować studzienki mające dopuszczenie do stosowania</w:t>
      </w:r>
      <w:r w:rsidR="009E772C">
        <w:t xml:space="preserve"> </w:t>
      </w:r>
      <w:r w:rsidRPr="00B822B5">
        <w:t>w budownictwie. Powinny posiadać zgodną z odpowiednimi normami wytrzymałość</w:t>
      </w:r>
      <w:r w:rsidR="009E772C">
        <w:t xml:space="preserve"> </w:t>
      </w:r>
      <w:r w:rsidRPr="00B822B5">
        <w:t xml:space="preserve">i szczelność. Studnie powinny spełniać wymagania dotyczące BHP przy pracach kanalizacyjnych. W przypadku lokalizacji studni w nawierzchni narażonej na ruch kołowy, wymaga się zastosowania pierścieni odciążających. </w:t>
      </w:r>
    </w:p>
    <w:p w14:paraId="2F9BF5A7" w14:textId="1A222962" w:rsidR="00E01053" w:rsidRPr="00B822B5" w:rsidRDefault="00727C1D" w:rsidP="009E772C">
      <w:pPr>
        <w:pStyle w:val="MPakapit"/>
      </w:pPr>
      <w:r w:rsidRPr="00B822B5">
        <w:t>Studzienki kanalizacyjne należy wykonać z kręgów betonowych. Kręgi powinny spełniać minimum następujące wymagania: prefabrykowane studzienki kanalizacyjne</w:t>
      </w:r>
      <w:r w:rsidR="009E772C">
        <w:t xml:space="preserve"> </w:t>
      </w:r>
      <w:r w:rsidRPr="00B822B5">
        <w:t>z kręgów betonowych (klasa betonu C35/C45, stopień wodoszczelności W8,</w:t>
      </w:r>
      <w:r w:rsidR="009E772C">
        <w:t xml:space="preserve"> </w:t>
      </w:r>
      <w:r w:rsidRPr="00B822B5">
        <w:t>nasiąkliwość &lt;5%, mrozoodporność w wodzie F150), łączonych na uszczelki, z konusem,</w:t>
      </w:r>
      <w:r w:rsidR="009E772C">
        <w:t xml:space="preserve"> </w:t>
      </w:r>
      <w:r w:rsidRPr="00B822B5">
        <w:t xml:space="preserve">z monolityczną prefabrykowaną dennicą z ukształtowaną kinetą, stopniami </w:t>
      </w:r>
      <w:proofErr w:type="spellStart"/>
      <w:r w:rsidRPr="00B822B5">
        <w:t>złazowymi</w:t>
      </w:r>
      <w:proofErr w:type="spellEnd"/>
      <w:r w:rsidRPr="00B822B5">
        <w:t>, włazem żeliwnym DN600 klasy D400 oraz z przejściami szczelnymi dla rur kanalizacyjnych wyposażonymi</w:t>
      </w:r>
      <w:r w:rsidR="006E7D01">
        <w:br/>
      </w:r>
      <w:r w:rsidRPr="00B822B5">
        <w:t xml:space="preserve">w uszczelki gumowe. </w:t>
      </w:r>
    </w:p>
    <w:p w14:paraId="0D2BD9A5" w14:textId="77777777" w:rsidR="00E01053" w:rsidRPr="00B822B5" w:rsidRDefault="00727C1D" w:rsidP="009E772C">
      <w:pPr>
        <w:pStyle w:val="MPakapit"/>
      </w:pPr>
      <w:r w:rsidRPr="00B822B5">
        <w:t>Minimalna średnica studzienki włazowej powinna wynosić 1000 mm.</w:t>
      </w:r>
    </w:p>
    <w:p w14:paraId="6649377A" w14:textId="57F462A3" w:rsidR="00E01053" w:rsidRDefault="00727C1D" w:rsidP="009E772C">
      <w:pPr>
        <w:pStyle w:val="MPakapit"/>
      </w:pPr>
      <w:r w:rsidRPr="00B822B5">
        <w:t xml:space="preserve">Stopnie </w:t>
      </w:r>
      <w:proofErr w:type="spellStart"/>
      <w:r w:rsidRPr="00B822B5">
        <w:t>złazowe</w:t>
      </w:r>
      <w:proofErr w:type="spellEnd"/>
      <w:r w:rsidRPr="00B822B5">
        <w:t xml:space="preserve"> lub inne rozwiązania zejść, powinny być zamocowane</w:t>
      </w:r>
      <w:r w:rsidR="006E7D01">
        <w:t xml:space="preserve"> </w:t>
      </w:r>
      <w:r w:rsidRPr="00B822B5">
        <w:t>w ścianach komory roboczej oraz komina włazowego.</w:t>
      </w:r>
    </w:p>
    <w:p w14:paraId="3C253977" w14:textId="63C1C589" w:rsidR="002456D4" w:rsidRPr="00B822B5" w:rsidRDefault="00727C1D" w:rsidP="009E772C">
      <w:pPr>
        <w:pStyle w:val="MPakapit"/>
      </w:pPr>
      <w:r w:rsidRPr="00B822B5">
        <w:t>Dla regulacji wysokości ≤50mm i kąta nachylenia, zwieńczenia studzienek betonowych (osadzenia włazu), należy stosować pierścienie z tworzywa sztucznego.</w:t>
      </w:r>
      <w:r w:rsidR="006E7D01">
        <w:br/>
      </w:r>
      <w:r w:rsidRPr="00B822B5">
        <w:t>Dla wysokości &gt;50mm  dopuszcza się stosowanie pierścieni betonowych.</w:t>
      </w:r>
    </w:p>
    <w:p w14:paraId="0647B425" w14:textId="4A3E99D0" w:rsidR="002456D4" w:rsidRPr="00B822B5" w:rsidRDefault="00727C1D" w:rsidP="009E772C">
      <w:pPr>
        <w:pStyle w:val="MPakapit"/>
      </w:pPr>
      <w:r w:rsidRPr="00B822B5">
        <w:t xml:space="preserve">Jako połączenie wewnętrznej instalacji z systemem podziemnym, dopuszcza się stosowanie studni </w:t>
      </w:r>
      <w:proofErr w:type="spellStart"/>
      <w:r w:rsidRPr="00B822B5">
        <w:t>niewłazowych</w:t>
      </w:r>
      <w:proofErr w:type="spellEnd"/>
      <w:r w:rsidRPr="00B822B5">
        <w:t xml:space="preserve"> D600/D425 wykonanych z tworzywa PP. Studnie powinny składać się</w:t>
      </w:r>
      <w:r w:rsidR="006E7D01">
        <w:br/>
      </w:r>
      <w:r w:rsidRPr="00B822B5">
        <w:lastRenderedPageBreak/>
        <w:t>z kinety wyposażonej w nastawne przegubowe kielichy połączeniowe +/-7,5°, karbowanej rury trzonowej PP SN≥4 wraz z uszczelką, teleskopowego adaptera i włazu żeliwnego.</w:t>
      </w:r>
    </w:p>
    <w:p w14:paraId="06559432" w14:textId="2DB67EC9" w:rsidR="002456D4" w:rsidRPr="00B822B5" w:rsidRDefault="00727C1D" w:rsidP="009E772C">
      <w:pPr>
        <w:pStyle w:val="MPakapit"/>
      </w:pPr>
      <w:r w:rsidRPr="00B822B5">
        <w:t>Zwieńczenia studzienek kanalizacyjnych powinny mieć odpowiednią klasę zgodnie</w:t>
      </w:r>
      <w:r w:rsidR="006E7D01">
        <w:br/>
      </w:r>
      <w:r w:rsidRPr="00B822B5">
        <w:t>z PN-EN 124, uzależnioną od usytuowania w przekroju drogi i obciążenia ruchem drogowym.</w:t>
      </w:r>
    </w:p>
    <w:p w14:paraId="50A493F4" w14:textId="31C2492A" w:rsidR="002456D4" w:rsidRPr="00B822B5" w:rsidRDefault="00727C1D" w:rsidP="009E772C">
      <w:pPr>
        <w:pStyle w:val="MPakapit"/>
      </w:pPr>
      <w:r w:rsidRPr="00B822B5">
        <w:t>Włazy kanałowe powinny być zlokalizowane od strony napływu ścieków zawsze po tej samej stronie osi kanału.</w:t>
      </w:r>
    </w:p>
    <w:p w14:paraId="6727EE37" w14:textId="7C9DE771" w:rsidR="002456D4" w:rsidRPr="00B822B5" w:rsidRDefault="00727C1D" w:rsidP="009E772C">
      <w:pPr>
        <w:pStyle w:val="MPakapit"/>
      </w:pPr>
      <w:r w:rsidRPr="00B822B5">
        <w:t xml:space="preserve">Kanałowe obiekty tj. komory kaskadowe, studzienki </w:t>
      </w:r>
      <w:proofErr w:type="spellStart"/>
      <w:r w:rsidRPr="00B822B5">
        <w:t>przepadowe</w:t>
      </w:r>
      <w:proofErr w:type="spellEnd"/>
      <w:r w:rsidRPr="00B822B5">
        <w:t>, separatory, syfony i wyloty ścieków powinny być wykonane zgodnie z indywidualnymi rozwiązaniami projektowymi</w:t>
      </w:r>
      <w:r w:rsidR="006E7D01">
        <w:br/>
      </w:r>
      <w:r w:rsidRPr="00B822B5">
        <w:t>lub dobrane z katalogów producentów.</w:t>
      </w:r>
    </w:p>
    <w:p w14:paraId="4E3A1FC7" w14:textId="77777777" w:rsidR="00727C1D" w:rsidRPr="00B822B5" w:rsidRDefault="00727C1D" w:rsidP="009E772C">
      <w:pPr>
        <w:pStyle w:val="MPakapit"/>
      </w:pPr>
      <w:r w:rsidRPr="00B822B5">
        <w:t>W punktach podłączenia do istniejącego wewnątrzzakładowego systemu kanalizacyjnego, istniejące studnie należy wymienić na nowe (jeżeli będzie to wymagane), zostanie uzgodnione z Zamawiającym na etapie wykonywania dokumentacji projektowej.</w:t>
      </w:r>
    </w:p>
    <w:p w14:paraId="6EA56711" w14:textId="2C3A92AC" w:rsidR="00727C1D" w:rsidRPr="00B822B5" w:rsidRDefault="00727C1D" w:rsidP="009E772C">
      <w:pPr>
        <w:pStyle w:val="MPakapit"/>
      </w:pPr>
      <w:r w:rsidRPr="00B822B5">
        <w:t>Studzienki ulicznych wpustów deszczowych należy wykonać jako betonowe, prefabrykowane, DN500, klasa betonu nie mniejsza niż C35/45, wodoszczelność min. W-12, korozyjność XA1 z osadnikiem o głębokości min. 0,80 m, żelbetowym pierścieniem odciążającym, pokrywą</w:t>
      </w:r>
      <w:r w:rsidR="006E7D01">
        <w:br/>
      </w:r>
      <w:r w:rsidRPr="00B822B5">
        <w:t>i przejściem szczelnym dla rury zgodnym z dobranym materiałem podziemnego systemu kanalizacji deszczowej.</w:t>
      </w:r>
    </w:p>
    <w:p w14:paraId="5B79CDED" w14:textId="18CAADC9" w:rsidR="002456D4" w:rsidRPr="00B822B5" w:rsidRDefault="00727C1D" w:rsidP="009E772C">
      <w:pPr>
        <w:pStyle w:val="MPakapit"/>
      </w:pPr>
      <w:r w:rsidRPr="00B822B5">
        <w:t>Zwieńczenia studzienek ulicznych wpustów deszczowych powinny mieć odpowiednią klasę zgodnie z PN-EN 124, uzależnioną od usytuowania w przekroju drogi</w:t>
      </w:r>
      <w:r w:rsidR="006E7D01">
        <w:t xml:space="preserve"> </w:t>
      </w:r>
      <w:r w:rsidRPr="00B822B5">
        <w:t>i obciążenia ruchem drogowym.</w:t>
      </w:r>
    </w:p>
    <w:p w14:paraId="2A8A1A0B" w14:textId="737B47AE" w:rsidR="00727C1D" w:rsidRPr="00B822B5" w:rsidRDefault="00727C1D" w:rsidP="009E772C">
      <w:pPr>
        <w:pStyle w:val="MPakapit"/>
      </w:pPr>
      <w:r w:rsidRPr="00B822B5">
        <w:t>Lokalizacja wpustów musi wynikać z rozwiązań drogowych.</w:t>
      </w:r>
    </w:p>
    <w:p w14:paraId="0F15E780" w14:textId="77777777" w:rsidR="00727C1D" w:rsidRPr="00B822B5" w:rsidRDefault="00727C1D" w:rsidP="008549F2">
      <w:pPr>
        <w:pStyle w:val="MPNag4"/>
      </w:pPr>
      <w:bookmarkStart w:id="395" w:name="_Toc195100527"/>
      <w:r w:rsidRPr="00B822B5">
        <w:t>Wymagania techniczne dotyczące głównych urządzeń</w:t>
      </w:r>
      <w:bookmarkEnd w:id="395"/>
      <w:r w:rsidRPr="00B822B5">
        <w:t xml:space="preserve"> </w:t>
      </w:r>
    </w:p>
    <w:p w14:paraId="565EC243" w14:textId="77777777" w:rsidR="00727C1D" w:rsidRPr="00B822B5" w:rsidRDefault="00727C1D" w:rsidP="008549F2">
      <w:pPr>
        <w:pStyle w:val="MPnag5"/>
        <w:rPr>
          <w:u w:val="single"/>
        </w:rPr>
      </w:pPr>
      <w:r w:rsidRPr="00B822B5">
        <w:t>Urządzenia do podczyszczania ścieków</w:t>
      </w:r>
    </w:p>
    <w:p w14:paraId="0C4F56FD" w14:textId="01C868F3" w:rsidR="00727C1D" w:rsidRPr="00B822B5" w:rsidRDefault="00727C1D" w:rsidP="00BA3409">
      <w:pPr>
        <w:pStyle w:val="MPakapit"/>
      </w:pPr>
      <w:r w:rsidRPr="00B822B5">
        <w:t>Urządzenia podczyszczające</w:t>
      </w:r>
      <w:r w:rsidR="009F5EAB" w:rsidRPr="00B822B5">
        <w:t>, jeżeli będą wymagane,</w:t>
      </w:r>
      <w:r w:rsidRPr="00B822B5">
        <w:t xml:space="preserve"> (np. osadniki, separatory, neutralizatory) powinny być dobrane na odpowiednie warunki pracy i parametry ścieków. Powinny</w:t>
      </w:r>
      <w:r w:rsidR="00BA3409">
        <w:br/>
      </w:r>
      <w:r w:rsidRPr="00B822B5">
        <w:t>być wyposażone w urządzenia sygnalizujące przekroczenie maksymalnego poziomu szlamu, czy oleju w urządzeniu, z wyprowadzeniem sygnału do DCS.</w:t>
      </w:r>
    </w:p>
    <w:p w14:paraId="5AC8E8CC" w14:textId="376B9D10" w:rsidR="00727C1D" w:rsidRDefault="00727C1D" w:rsidP="00BA3409">
      <w:pPr>
        <w:pStyle w:val="MPakapit"/>
      </w:pPr>
      <w:r w:rsidRPr="00B822B5">
        <w:t xml:space="preserve">Należy stosować podziemne </w:t>
      </w:r>
      <w:proofErr w:type="spellStart"/>
      <w:r w:rsidRPr="00B822B5">
        <w:t>bezfiltrowe</w:t>
      </w:r>
      <w:proofErr w:type="spellEnd"/>
      <w:r w:rsidRPr="00B822B5">
        <w:t xml:space="preserve"> separatory </w:t>
      </w:r>
      <w:proofErr w:type="spellStart"/>
      <w:r w:rsidRPr="00B822B5">
        <w:t>koalescencyjne</w:t>
      </w:r>
      <w:proofErr w:type="spellEnd"/>
      <w:r w:rsidRPr="00B822B5">
        <w:t xml:space="preserve"> ze zintegrowanym osadnikiem. </w:t>
      </w:r>
      <w:proofErr w:type="spellStart"/>
      <w:r w:rsidRPr="00B822B5">
        <w:t>Seprator</w:t>
      </w:r>
      <w:proofErr w:type="spellEnd"/>
      <w:r w:rsidRPr="00B822B5">
        <w:t xml:space="preserve"> powinien być wyposażony między innymi osadnik szlamu, komorę oddzielania olejów, komorę z wkładem </w:t>
      </w:r>
      <w:proofErr w:type="spellStart"/>
      <w:r w:rsidRPr="00B822B5">
        <w:t>koalescencyjnym</w:t>
      </w:r>
      <w:proofErr w:type="spellEnd"/>
      <w:r w:rsidRPr="00B822B5">
        <w:t xml:space="preserve"> wykonanym ze stali nierdzewnej, stali ocynkowanej lub z PE, komorę pobierania próbek, zbiornik na olej, króćce przystosowane</w:t>
      </w:r>
      <w:r w:rsidR="00BA3409">
        <w:br/>
      </w:r>
      <w:r w:rsidRPr="00B822B5">
        <w:t xml:space="preserve">do podłączenia rur z uszczelkami olejoodpornymi, urządzenie alarmowe sygnalizujące przekroczenie poziomu oleju, pokrywę i włazy. Separator zamontowany na przewodzie </w:t>
      </w:r>
      <w:r w:rsidRPr="00B822B5">
        <w:lastRenderedPageBreak/>
        <w:t>odwadniającym misę powinien być wyposażony również w samoczynne zamknięcie dopływu (śluza) – gwarantujące bezpieczeństwo w przypadku awarii.</w:t>
      </w:r>
    </w:p>
    <w:p w14:paraId="6897BF7C" w14:textId="3F83CF7A" w:rsidR="00727C1D" w:rsidRPr="00B822B5" w:rsidRDefault="00727C1D" w:rsidP="008549F2">
      <w:pPr>
        <w:pStyle w:val="MPnag5"/>
      </w:pPr>
      <w:r w:rsidRPr="00B822B5">
        <w:t>Przepompownie ścieków</w:t>
      </w:r>
    </w:p>
    <w:p w14:paraId="2099EF09" w14:textId="77777777" w:rsidR="00727C1D" w:rsidRPr="00B822B5" w:rsidRDefault="00727C1D" w:rsidP="00BA3409">
      <w:pPr>
        <w:pStyle w:val="MPakapit"/>
      </w:pPr>
      <w:r w:rsidRPr="00B822B5">
        <w:t>W przypadku konieczności zamontowania przepompowni ścieków na podziemnym systemie kanalizacyjnym, przepompownie powinny spełniać następujące wymagania:</w:t>
      </w:r>
    </w:p>
    <w:p w14:paraId="4C73F0D4" w14:textId="65CC63A4" w:rsidR="00727C1D" w:rsidRPr="00B822B5" w:rsidRDefault="00727C1D" w:rsidP="008D2DA2">
      <w:pPr>
        <w:pStyle w:val="MPopunkty"/>
      </w:pPr>
      <w:r w:rsidRPr="00B822B5">
        <w:t>Przepompownie jednokomorowe z pompami zatapialnymi powinny posiadać włazy kanalizacyjne i montażowe dostosowane do wymiarów pomp i armatury</w:t>
      </w:r>
      <w:r w:rsidR="00BA3409">
        <w:br/>
      </w:r>
      <w:r w:rsidRPr="00B822B5">
        <w:t>oraz ewakuacji pracowników.</w:t>
      </w:r>
    </w:p>
    <w:p w14:paraId="1C18A3A3" w14:textId="3F7A493F" w:rsidR="003D795C" w:rsidRPr="00B822B5" w:rsidRDefault="003D795C" w:rsidP="008D2DA2">
      <w:pPr>
        <w:pStyle w:val="MPopunkty"/>
      </w:pPr>
      <w:r w:rsidRPr="00B822B5">
        <w:t>Przed przepompownią należy zastosować stud</w:t>
      </w:r>
      <w:r w:rsidR="00B10C6E" w:rsidRPr="00B822B5">
        <w:t>nię rozprężną.</w:t>
      </w:r>
    </w:p>
    <w:p w14:paraId="16EAD693" w14:textId="77777777" w:rsidR="00727C1D" w:rsidRPr="00B822B5" w:rsidRDefault="00727C1D" w:rsidP="008D2DA2">
      <w:pPr>
        <w:pStyle w:val="MPopunkty"/>
      </w:pPr>
      <w:r w:rsidRPr="00B822B5">
        <w:t xml:space="preserve">Włazy powinny posiadać zabezpieczenie (zamykanie) uniemożliwiające dostęp osobom postronnym. </w:t>
      </w:r>
    </w:p>
    <w:p w14:paraId="4A368BE9" w14:textId="77777777" w:rsidR="00727C1D" w:rsidRPr="00B822B5" w:rsidRDefault="00727C1D" w:rsidP="008D2DA2">
      <w:pPr>
        <w:pStyle w:val="MPopunkty"/>
      </w:pPr>
      <w:r w:rsidRPr="00B822B5">
        <w:t>Komory powinny być odpowiednio wentylowane i wyposażone w łatwo dostępne czujniki gazu.</w:t>
      </w:r>
    </w:p>
    <w:p w14:paraId="29A24090" w14:textId="77777777" w:rsidR="00727C1D" w:rsidRPr="00B822B5" w:rsidRDefault="00727C1D" w:rsidP="008D2DA2">
      <w:pPr>
        <w:pStyle w:val="MPopunkty"/>
      </w:pPr>
      <w:r w:rsidRPr="00B822B5">
        <w:t>Zbiornik czerpalny w pompowni ścieków powinien spełniać następujące wymagania:</w:t>
      </w:r>
    </w:p>
    <w:p w14:paraId="5093A2C3" w14:textId="77777777" w:rsidR="00727C1D" w:rsidRPr="00B822B5" w:rsidRDefault="00727C1D" w:rsidP="008D2DA2">
      <w:pPr>
        <w:pStyle w:val="MP-punkt"/>
      </w:pPr>
      <w:r w:rsidRPr="00B822B5">
        <w:t>dno zbiornika powinno być ukształtowane z odpowiednim spadkiem w kierunku lejów ssawnych pomp. Spadek dna powinien zabezpieczać przed gromadzeniem się osadów,</w:t>
      </w:r>
    </w:p>
    <w:p w14:paraId="4AD7F37F" w14:textId="77777777" w:rsidR="00727C1D" w:rsidRPr="00B822B5" w:rsidRDefault="00727C1D" w:rsidP="008D2DA2">
      <w:pPr>
        <w:pStyle w:val="MP-punkt"/>
      </w:pPr>
      <w:r w:rsidRPr="00B822B5">
        <w:t xml:space="preserve">dno i ściany zbiornika powinny być zabezpieczone wykładziną ceramiczną lub inną odporną na korozję i ścieranie, </w:t>
      </w:r>
    </w:p>
    <w:p w14:paraId="59A5351D" w14:textId="77777777" w:rsidR="00727C1D" w:rsidRPr="00B822B5" w:rsidRDefault="00727C1D" w:rsidP="008D2DA2">
      <w:pPr>
        <w:pStyle w:val="MP-punkt"/>
      </w:pPr>
      <w:r w:rsidRPr="00B822B5">
        <w:t xml:space="preserve">w celu zejścia do zbiornika powinny być zamontowane klamry </w:t>
      </w:r>
      <w:proofErr w:type="spellStart"/>
      <w:r w:rsidRPr="00B822B5">
        <w:t>złazowe</w:t>
      </w:r>
      <w:proofErr w:type="spellEnd"/>
      <w:r w:rsidRPr="00B822B5">
        <w:t xml:space="preserve">, drabiny stałe lub opuszczane </w:t>
      </w:r>
    </w:p>
    <w:p w14:paraId="31F37B8B" w14:textId="42D544E2" w:rsidR="00727C1D" w:rsidRPr="00B822B5" w:rsidRDefault="00727C1D" w:rsidP="008D2DA2">
      <w:pPr>
        <w:pStyle w:val="MP-punkt"/>
      </w:pPr>
      <w:r w:rsidRPr="00B822B5">
        <w:t>zbiornik czerpalny powinien mieć wentylację grawitacyjną zapewniającą</w:t>
      </w:r>
      <w:r w:rsidR="00BA3409">
        <w:br/>
      </w:r>
      <w:r w:rsidRPr="00B822B5">
        <w:t>co najmniej dwie wymiany powietrza w ciągu godziny oraz możliwość zainstalowania wentylatorów przewoźnych zapewniających co najmniej 10 wymian powietrza w ciągu godziny.</w:t>
      </w:r>
    </w:p>
    <w:p w14:paraId="64D74D73" w14:textId="77777777" w:rsidR="00727C1D" w:rsidRPr="00B822B5" w:rsidRDefault="00727C1D" w:rsidP="008D2DA2">
      <w:pPr>
        <w:pStyle w:val="MPopunkty"/>
      </w:pPr>
      <w:r w:rsidRPr="00B822B5">
        <w:t>Materiał rurociągów stosowanych w przepompowniach ścieków muszą być odporne na prowadzone medium środowisko pracy rurociągu,</w:t>
      </w:r>
    </w:p>
    <w:p w14:paraId="32C31955" w14:textId="0279227A" w:rsidR="00727C1D" w:rsidRPr="00B822B5" w:rsidRDefault="00727C1D" w:rsidP="008D2DA2">
      <w:pPr>
        <w:pStyle w:val="MPopunkty"/>
      </w:pPr>
      <w:r w:rsidRPr="00B822B5">
        <w:t>Wymagana redundancja pomp w zakresie 2x100%</w:t>
      </w:r>
      <w:r w:rsidR="008A3B62" w:rsidRPr="00B822B5">
        <w:t xml:space="preserve"> zapotrzebowania</w:t>
      </w:r>
      <w:r w:rsidRPr="00B822B5">
        <w:t xml:space="preserve">. </w:t>
      </w:r>
    </w:p>
    <w:p w14:paraId="01AFA295" w14:textId="77777777" w:rsidR="00727C1D" w:rsidRPr="00B822B5" w:rsidRDefault="00727C1D" w:rsidP="008D2DA2">
      <w:pPr>
        <w:pStyle w:val="MPopunkty"/>
      </w:pPr>
      <w:r w:rsidRPr="00B822B5">
        <w:t>Przepompownia ścieków powinna mieć zapewnioną automatykę i sygnalizację:</w:t>
      </w:r>
    </w:p>
    <w:p w14:paraId="49FCD34B" w14:textId="77777777" w:rsidR="00727C1D" w:rsidRPr="00B822B5" w:rsidRDefault="00727C1D" w:rsidP="008D2DA2">
      <w:pPr>
        <w:pStyle w:val="MP-punkt"/>
      </w:pPr>
      <w:r w:rsidRPr="00B822B5">
        <w:t xml:space="preserve">pompy powinny samoczynnie się załączać i wyłączać w zależności od poziomu </w:t>
      </w:r>
      <w:r w:rsidRPr="00B822B5">
        <w:lastRenderedPageBreak/>
        <w:t>ścieków w komorze czerpalnej,</w:t>
      </w:r>
    </w:p>
    <w:p w14:paraId="0342C1B0" w14:textId="77777777" w:rsidR="00727C1D" w:rsidRPr="00B822B5" w:rsidRDefault="00727C1D" w:rsidP="008D2DA2">
      <w:pPr>
        <w:pStyle w:val="MP-punkt"/>
      </w:pPr>
      <w:r w:rsidRPr="00B822B5">
        <w:t>sygnalizacja powinna wskazywać pracę pomp i urządzeń sterowanych samoczynnie, zdalnie lub ręcznie a także stany awaryjne w tym przekroczenie maksymalnego poziomu ścieków,</w:t>
      </w:r>
    </w:p>
    <w:p w14:paraId="330D3476" w14:textId="77777777" w:rsidR="00727C1D" w:rsidRPr="00B822B5" w:rsidRDefault="00727C1D" w:rsidP="008D2DA2">
      <w:pPr>
        <w:pStyle w:val="MP-punkt"/>
      </w:pPr>
      <w:r w:rsidRPr="00B822B5">
        <w:t>sygnały z pompowni powinny być wyprowadzone do DCS</w:t>
      </w:r>
    </w:p>
    <w:p w14:paraId="1CA25D33" w14:textId="77777777" w:rsidR="00727C1D" w:rsidRDefault="00727C1D" w:rsidP="008D2DA2">
      <w:pPr>
        <w:pStyle w:val="MPopunkty"/>
      </w:pPr>
      <w:r w:rsidRPr="00B822B5">
        <w:t xml:space="preserve">Teren pompowni powinien być oświetlony. </w:t>
      </w:r>
    </w:p>
    <w:p w14:paraId="1BDE3F34" w14:textId="77777777" w:rsidR="00727C1D" w:rsidRPr="00B822B5" w:rsidRDefault="00727C1D" w:rsidP="008549F2">
      <w:pPr>
        <w:pStyle w:val="MPNag4"/>
      </w:pPr>
      <w:bookmarkStart w:id="396" w:name="_Toc195100528"/>
      <w:r w:rsidRPr="00B822B5">
        <w:t>Wymagania techniczne wykonania i montażu</w:t>
      </w:r>
      <w:bookmarkEnd w:id="396"/>
    </w:p>
    <w:p w14:paraId="382B60EB" w14:textId="77777777" w:rsidR="00727C1D" w:rsidRPr="00B822B5" w:rsidRDefault="00727C1D" w:rsidP="008549F2">
      <w:pPr>
        <w:pStyle w:val="MPnag5"/>
        <w:rPr>
          <w:u w:val="single"/>
        </w:rPr>
      </w:pPr>
      <w:r w:rsidRPr="00B822B5">
        <w:t>Kanalizacja grawitacyjna</w:t>
      </w:r>
    </w:p>
    <w:p w14:paraId="7331E598" w14:textId="5636B8CD" w:rsidR="00727C1D" w:rsidRPr="00B822B5" w:rsidRDefault="00727C1D" w:rsidP="008D2DA2">
      <w:pPr>
        <w:pStyle w:val="MPopunkty"/>
      </w:pPr>
      <w:r w:rsidRPr="00B822B5">
        <w:t>Rury, kształtki, uszczelki, studzienki kanalizacyjne, zwieńczenia wpustów</w:t>
      </w:r>
      <w:r w:rsidR="00BA3409">
        <w:br/>
      </w:r>
      <w:r w:rsidRPr="00B822B5">
        <w:t>i studzienek kanalizacyjnych, powinny być sprawdzane przed montażem,</w:t>
      </w:r>
      <w:r w:rsidR="00BA3409">
        <w:br/>
      </w:r>
      <w:r w:rsidRPr="00B822B5">
        <w:t>czy spełniają wymagania projektowe, czy są oznakowane i czy nie są uszkodzone. Wszystkie elementy montowanego systemu powinny być składowane</w:t>
      </w:r>
      <w:r w:rsidR="00BA3409">
        <w:br/>
      </w:r>
      <w:r w:rsidRPr="00B822B5">
        <w:t>i magazynowane zgodnie z zaleceniami producentów.</w:t>
      </w:r>
    </w:p>
    <w:p w14:paraId="5C41EA55" w14:textId="77777777" w:rsidR="00727C1D" w:rsidRPr="00B822B5" w:rsidRDefault="00727C1D" w:rsidP="008D2DA2">
      <w:pPr>
        <w:pStyle w:val="MPopunkty"/>
      </w:pPr>
      <w:r w:rsidRPr="00B822B5">
        <w:t>Przewody kanalizacyjne powinny być układane na całej długości w ziemi.</w:t>
      </w:r>
    </w:p>
    <w:p w14:paraId="67C7B14B" w14:textId="77777777" w:rsidR="00727C1D" w:rsidRPr="00B822B5" w:rsidRDefault="00727C1D" w:rsidP="008D2DA2">
      <w:pPr>
        <w:pStyle w:val="MPopunkty"/>
      </w:pPr>
      <w:r w:rsidRPr="00B822B5">
        <w:t xml:space="preserve">Przewody kanalizacyjne powinny być układane na podsypce piaskowej grubości min. 20cm. </w:t>
      </w:r>
    </w:p>
    <w:p w14:paraId="72E97218" w14:textId="77777777" w:rsidR="00727C1D" w:rsidRPr="00B822B5" w:rsidRDefault="00727C1D" w:rsidP="008D2DA2">
      <w:pPr>
        <w:pStyle w:val="MPopunkty"/>
      </w:pPr>
      <w:r w:rsidRPr="00B822B5">
        <w:t>Minimalne spadki przewodów kanalizacyjnych dla zabezpieczenia odpowiednich prędkości przepływu nie powinny być mniejsze niż 0,5% dla przewodów kanalizacji ściekowej o DN200 i 0,3% dla przewodów kanalizacji deszczowej i ogólnospławnej o DN300.</w:t>
      </w:r>
    </w:p>
    <w:p w14:paraId="00CAF97C" w14:textId="77777777" w:rsidR="00727C1D" w:rsidRPr="00B822B5" w:rsidRDefault="00727C1D" w:rsidP="008D2DA2">
      <w:pPr>
        <w:pStyle w:val="MPopunkty"/>
      </w:pPr>
      <w:r w:rsidRPr="00B822B5">
        <w:t>Rury kielichowe powinny być układane kielichami w stronę przeciwną niż kierunek przepływu ścieków.</w:t>
      </w:r>
    </w:p>
    <w:p w14:paraId="05D1B9C8" w14:textId="50C90C56" w:rsidR="00727C1D" w:rsidRPr="00B822B5" w:rsidRDefault="00727C1D" w:rsidP="008D2DA2">
      <w:pPr>
        <w:pStyle w:val="MPopunkty"/>
      </w:pPr>
      <w:r w:rsidRPr="00B822B5">
        <w:t>Na przewodach kanalizacyjnych należy stosować studzienki kanalizacyjne</w:t>
      </w:r>
      <w:r w:rsidR="00BA3409">
        <w:br/>
      </w:r>
      <w:r w:rsidRPr="00B822B5">
        <w:t>przy każdej zmianie kierunku, spadku i przekroju a także w odległościach nieprzekraczających 50 m.</w:t>
      </w:r>
    </w:p>
    <w:p w14:paraId="59D0D5D1" w14:textId="171C760F" w:rsidR="00727C1D" w:rsidRPr="00B822B5" w:rsidRDefault="00727C1D" w:rsidP="008D2DA2">
      <w:pPr>
        <w:pStyle w:val="MPopunkty"/>
      </w:pPr>
      <w:r w:rsidRPr="00B822B5">
        <w:t>Przejścia przewodów kanalizacyjnych przez przegrody terenowe powinny przebiegać najkrótszą drogą możliwie pod kątem prostym w stosunku</w:t>
      </w:r>
      <w:r w:rsidR="00BA3409">
        <w:br/>
      </w:r>
      <w:r w:rsidRPr="00B822B5">
        <w:t>do przeszkody.</w:t>
      </w:r>
    </w:p>
    <w:p w14:paraId="3BA7A60D" w14:textId="77777777" w:rsidR="00727C1D" w:rsidRPr="00B822B5" w:rsidRDefault="00727C1D" w:rsidP="008D2DA2">
      <w:pPr>
        <w:pStyle w:val="MPopunkty"/>
      </w:pPr>
      <w:r w:rsidRPr="00B822B5">
        <w:t>Przewody przebiegające poprzecznie pod drogą nie powinny zmniejszać stateczności i nośności podłoża oraz nawierzchni drogi a także naruszać skrajni drogi.</w:t>
      </w:r>
    </w:p>
    <w:p w14:paraId="299A0343" w14:textId="77777777" w:rsidR="00727C1D" w:rsidRPr="00B822B5" w:rsidRDefault="00727C1D" w:rsidP="008D2DA2">
      <w:pPr>
        <w:pStyle w:val="MPopunkty"/>
      </w:pPr>
      <w:r w:rsidRPr="00B822B5">
        <w:lastRenderedPageBreak/>
        <w:t>Skrzyżowanie przewodów kanalizacyjnych z innymi przewodami podziemnymi uzbrojenia terenu nie powinno naruszać bezpieczeństwa posadowienia tych przewodów.</w:t>
      </w:r>
    </w:p>
    <w:p w14:paraId="147BE035" w14:textId="77777777" w:rsidR="00727C1D" w:rsidRPr="00B822B5" w:rsidRDefault="00727C1D" w:rsidP="008D2DA2">
      <w:pPr>
        <w:pStyle w:val="MPopunkty"/>
      </w:pPr>
      <w:r w:rsidRPr="00B822B5">
        <w:t xml:space="preserve">Odwodnienia dróg powinno być realizowane za pomocą ulicznych wpustów ściekowych i </w:t>
      </w:r>
      <w:proofErr w:type="spellStart"/>
      <w:r w:rsidRPr="00B822B5">
        <w:t>przykanalików</w:t>
      </w:r>
      <w:proofErr w:type="spellEnd"/>
      <w:r w:rsidRPr="00B822B5">
        <w:t xml:space="preserve"> do kanałów deszczowych. </w:t>
      </w:r>
    </w:p>
    <w:p w14:paraId="6F5513F0" w14:textId="77777777" w:rsidR="00727C1D" w:rsidRPr="00B822B5" w:rsidRDefault="00727C1D" w:rsidP="008D2DA2">
      <w:pPr>
        <w:pStyle w:val="MPopunkty"/>
      </w:pPr>
      <w:proofErr w:type="spellStart"/>
      <w:r w:rsidRPr="00B822B5">
        <w:t>Przykanaliki</w:t>
      </w:r>
      <w:proofErr w:type="spellEnd"/>
      <w:r w:rsidRPr="00B822B5">
        <w:t xml:space="preserve"> od ulicznych wpustów ściekowych powinny spełniać następujące wymagania:</w:t>
      </w:r>
    </w:p>
    <w:p w14:paraId="2DEAD15B" w14:textId="77777777" w:rsidR="00727C1D" w:rsidRPr="00B822B5" w:rsidRDefault="00727C1D" w:rsidP="008D2DA2">
      <w:pPr>
        <w:pStyle w:val="MP-punkt"/>
      </w:pPr>
      <w:r w:rsidRPr="00B822B5">
        <w:t xml:space="preserve">trasa </w:t>
      </w:r>
      <w:proofErr w:type="spellStart"/>
      <w:r w:rsidRPr="00B822B5">
        <w:t>przykanalika</w:t>
      </w:r>
      <w:proofErr w:type="spellEnd"/>
      <w:r w:rsidRPr="00B822B5">
        <w:t xml:space="preserve"> powinna być prosta z jednolitym spadkiem,</w:t>
      </w:r>
    </w:p>
    <w:p w14:paraId="246E4A94" w14:textId="77777777" w:rsidR="00727C1D" w:rsidRPr="00B822B5" w:rsidRDefault="00727C1D" w:rsidP="008D2DA2">
      <w:pPr>
        <w:pStyle w:val="MP-punkt"/>
      </w:pPr>
      <w:r w:rsidRPr="00B822B5">
        <w:t xml:space="preserve">długość </w:t>
      </w:r>
      <w:proofErr w:type="spellStart"/>
      <w:r w:rsidRPr="00B822B5">
        <w:t>przykanalika</w:t>
      </w:r>
      <w:proofErr w:type="spellEnd"/>
      <w:r w:rsidRPr="00B822B5">
        <w:t xml:space="preserve"> od wpustu ściekowego do kanału lub studzienki nie powinna przekraczać 20m,</w:t>
      </w:r>
    </w:p>
    <w:p w14:paraId="362FE449" w14:textId="77777777" w:rsidR="00727C1D" w:rsidRPr="00B822B5" w:rsidRDefault="00727C1D" w:rsidP="008D2DA2">
      <w:pPr>
        <w:pStyle w:val="MP-punkt"/>
      </w:pPr>
      <w:r w:rsidRPr="00B822B5">
        <w:t xml:space="preserve">minimalna średnica </w:t>
      </w:r>
      <w:proofErr w:type="spellStart"/>
      <w:r w:rsidRPr="00B822B5">
        <w:t>przykanalika</w:t>
      </w:r>
      <w:proofErr w:type="spellEnd"/>
      <w:r w:rsidRPr="00B822B5">
        <w:t xml:space="preserve"> wynosi DN200,</w:t>
      </w:r>
    </w:p>
    <w:p w14:paraId="66559A29" w14:textId="77777777" w:rsidR="00727C1D" w:rsidRDefault="00727C1D" w:rsidP="008D2DA2">
      <w:pPr>
        <w:pStyle w:val="MP-punkt"/>
      </w:pPr>
      <w:r w:rsidRPr="00B822B5">
        <w:t xml:space="preserve">minimalny spadek </w:t>
      </w:r>
      <w:proofErr w:type="spellStart"/>
      <w:r w:rsidRPr="00B822B5">
        <w:t>przykanalika</w:t>
      </w:r>
      <w:proofErr w:type="spellEnd"/>
      <w:r w:rsidRPr="00B822B5">
        <w:t xml:space="preserve"> wynosi 2%.</w:t>
      </w:r>
    </w:p>
    <w:p w14:paraId="40A7499B" w14:textId="77777777" w:rsidR="009511EB" w:rsidRPr="00B822B5" w:rsidRDefault="009511EB" w:rsidP="009511EB">
      <w:pPr>
        <w:pStyle w:val="MPakapit"/>
      </w:pPr>
    </w:p>
    <w:p w14:paraId="4D06815D" w14:textId="426DAF1F" w:rsidR="00CE405D" w:rsidRPr="00B822B5" w:rsidRDefault="00727C1D" w:rsidP="00A84ECD">
      <w:pPr>
        <w:pStyle w:val="MPNag3"/>
      </w:pPr>
      <w:bookmarkStart w:id="397" w:name="_Toc195100529"/>
      <w:bookmarkStart w:id="398" w:name="_Toc195266882"/>
      <w:r w:rsidRPr="00B822B5">
        <w:t>Wymagania dotyczące wykonywania robót</w:t>
      </w:r>
      <w:bookmarkEnd w:id="397"/>
      <w:bookmarkEnd w:id="398"/>
      <w:r w:rsidRPr="00B822B5">
        <w:t xml:space="preserve"> </w:t>
      </w:r>
    </w:p>
    <w:p w14:paraId="01B1B2CE" w14:textId="479CB20E" w:rsidR="00727C1D" w:rsidRPr="00B822B5" w:rsidRDefault="00727C1D" w:rsidP="007C2F19">
      <w:r w:rsidRPr="00B822B5">
        <w:t>Podstawą do wykonania instalacji mogą być wyłącznie Projekty Wykonawcze, które mają klauzulę zatwierdzającą przez Zamawiającego. W zakres prac Wykonawcy wewnętrznych</w:t>
      </w:r>
      <w:r w:rsidR="00BA3409">
        <w:br/>
      </w:r>
      <w:r w:rsidRPr="00B822B5">
        <w:t>i podziemnych instalacji znajduje się wykonanie wszystkich instalacji, systemów</w:t>
      </w:r>
      <w:r w:rsidR="00BA3409">
        <w:br/>
      </w:r>
      <w:r w:rsidRPr="00B822B5">
        <w:t xml:space="preserve">i przeprowadzenie robót </w:t>
      </w:r>
      <w:r w:rsidR="00757DF2" w:rsidRPr="00B822B5">
        <w:t xml:space="preserve">budowlanych wymienionych w niniejszym PFU </w:t>
      </w:r>
      <w:r w:rsidRPr="00B822B5">
        <w:t>oraz prac związanych z ich realizacją, zgodnie z aktualnymi wydaniami obowiązujących lub wskazanych</w:t>
      </w:r>
      <w:r w:rsidR="00BA3409">
        <w:br/>
      </w:r>
      <w:r w:rsidRPr="00B822B5">
        <w:t xml:space="preserve">i przekazanych Wykonawcy dokumentami, normami, przepisami, wymaganiami prawomocnego Projektu Budowlanego oraz sztuką budowlaną. </w:t>
      </w:r>
    </w:p>
    <w:p w14:paraId="1925272F" w14:textId="270FFC57" w:rsidR="00727C1D" w:rsidRPr="00B822B5" w:rsidRDefault="00727C1D" w:rsidP="007C2F19">
      <w:r w:rsidRPr="00B822B5">
        <w:t>Instalacje muszą zostać wykonane w taki sposób, aby ich działanie spełniało wszystkie wymagania zawarte w niniejszym opracowaniu oraz innych przekazanych dokumentach.</w:t>
      </w:r>
      <w:r w:rsidR="00BA3409">
        <w:br/>
      </w:r>
      <w:r w:rsidRPr="00B822B5">
        <w:t>Przy wykonywaniu instalacji należy przestrzegać wszystkich zaleceń i informacji podanych</w:t>
      </w:r>
      <w:r w:rsidR="00BA3409">
        <w:br/>
      </w:r>
      <w:r w:rsidRPr="00B822B5">
        <w:t xml:space="preserve">w przekazanych dokumentach. </w:t>
      </w:r>
    </w:p>
    <w:p w14:paraId="415CFF35" w14:textId="77777777" w:rsidR="00727C1D" w:rsidRPr="00B822B5" w:rsidRDefault="00727C1D" w:rsidP="007C2F19">
      <w:r w:rsidRPr="00B822B5">
        <w:t>Obowiązkiem Wykonawcy jest dostarczenie wymaganych aktualnych aprobat technicznych i/lub certyfikatów zgodności wszystkich zastosowanych materiałów i urządzeń. Wszelkie prace mogą być wykonywane jedynie przez wykwalifikowany personel legitymujący się odpowiednimi uprawnieniami.</w:t>
      </w:r>
    </w:p>
    <w:p w14:paraId="27B76986" w14:textId="4796BCAC" w:rsidR="00727C1D" w:rsidRPr="00B822B5" w:rsidRDefault="00727C1D" w:rsidP="007C2F19">
      <w:r w:rsidRPr="00B822B5">
        <w:t>Wykonawca musi koordynować wszystkie prace projektowe, montażowe i eksploatacyjne</w:t>
      </w:r>
      <w:r w:rsidR="00BA3409">
        <w:br/>
      </w:r>
      <w:r w:rsidRPr="00B822B5">
        <w:t>z wszystkimi uczestniczącymi podmiotami związanymi z realizacją inwestycji.</w:t>
      </w:r>
    </w:p>
    <w:bookmarkEnd w:id="390"/>
    <w:bookmarkEnd w:id="391"/>
    <w:p w14:paraId="19E59A08" w14:textId="6835527C" w:rsidR="00BA3409" w:rsidRDefault="00BA3409">
      <w:pPr>
        <w:spacing w:before="0" w:after="0" w:line="240" w:lineRule="auto"/>
        <w:jc w:val="left"/>
      </w:pPr>
    </w:p>
    <w:p w14:paraId="27B617C3" w14:textId="3EA67129" w:rsidR="009A758C" w:rsidRDefault="009A758C" w:rsidP="009A758C">
      <w:pPr>
        <w:pStyle w:val="MPNag2"/>
      </w:pPr>
      <w:bookmarkStart w:id="399" w:name="_Toc210021805"/>
      <w:r>
        <w:lastRenderedPageBreak/>
        <w:t xml:space="preserve">Instalacja </w:t>
      </w:r>
      <w:proofErr w:type="spellStart"/>
      <w:r>
        <w:t>AKPiA</w:t>
      </w:r>
      <w:bookmarkEnd w:id="399"/>
      <w:proofErr w:type="spellEnd"/>
      <w:r>
        <w:tab/>
      </w:r>
    </w:p>
    <w:p w14:paraId="4C99D144" w14:textId="49359586" w:rsidR="009A758C" w:rsidRDefault="009A758C" w:rsidP="009A758C">
      <w:pPr>
        <w:pStyle w:val="MPakapit"/>
      </w:pPr>
      <w:r>
        <w:t xml:space="preserve">Założenia dla wykonania instalacji sterowania oraz </w:t>
      </w:r>
      <w:proofErr w:type="spellStart"/>
      <w:r>
        <w:t>AKPiA</w:t>
      </w:r>
      <w:proofErr w:type="spellEnd"/>
      <w:r>
        <w:t xml:space="preserve"> są następujące:</w:t>
      </w:r>
    </w:p>
    <w:p w14:paraId="43FDFAD7" w14:textId="7957C98F" w:rsidR="009A758C" w:rsidRDefault="009A758C" w:rsidP="002E5A82">
      <w:pPr>
        <w:pStyle w:val="MPliter"/>
        <w:numPr>
          <w:ilvl w:val="0"/>
          <w:numId w:val="74"/>
        </w:numPr>
      </w:pPr>
      <w:r>
        <w:t>System sterowania i nadzoru będzie realizowany przez Operatora</w:t>
      </w:r>
      <w:r>
        <w:br/>
        <w:t>za pośrednictwem zabudowanych aplikacji w dwóch stacjach operatorskich,</w:t>
      </w:r>
    </w:p>
    <w:p w14:paraId="018CDB7B" w14:textId="32130B03" w:rsidR="009A758C" w:rsidRDefault="009A758C" w:rsidP="009A758C">
      <w:pPr>
        <w:pStyle w:val="MPliter"/>
      </w:pPr>
      <w:r>
        <w:t>Operator będzie miał za zadanie nadzór nad procesem pobierania próbek, nadzór wizualny za pośrednictwem kamer jak i kontrolę jakości pobieranego materiału (pomiar wilgotności),</w:t>
      </w:r>
    </w:p>
    <w:p w14:paraId="13CCBB34" w14:textId="7B10C845" w:rsidR="009A758C" w:rsidRDefault="009A758C" w:rsidP="009A758C">
      <w:pPr>
        <w:pStyle w:val="MPliter"/>
      </w:pPr>
      <w:r>
        <w:t>Sterowanie układem technologicznym ma zawierać możliwość sterowania w trzech trybach:</w:t>
      </w:r>
    </w:p>
    <w:p w14:paraId="3036723D" w14:textId="615EEADB" w:rsidR="009A758C" w:rsidRDefault="009A758C" w:rsidP="009A758C">
      <w:pPr>
        <w:pStyle w:val="MPopunkty"/>
      </w:pPr>
      <w:r>
        <w:t>tryb Automatyczny - ze stacji operatorskiej zabudowanej w zabudowanej</w:t>
      </w:r>
      <w:r w:rsidR="008D0176">
        <w:br/>
      </w:r>
      <w:r>
        <w:t>w pomieszczeniu budynku próbopobierni,</w:t>
      </w:r>
    </w:p>
    <w:p w14:paraId="33C963EB" w14:textId="0AB00364" w:rsidR="009A758C" w:rsidRDefault="009A758C" w:rsidP="009A758C">
      <w:pPr>
        <w:pStyle w:val="MPopunkty"/>
      </w:pPr>
      <w:r>
        <w:t>tryb ręczny - ze stacji Operatorskiej oraz z panelu HMI zabudowanego na szafie sterownika PLC,</w:t>
      </w:r>
    </w:p>
    <w:p w14:paraId="500AF0B8" w14:textId="24109956" w:rsidR="009A758C" w:rsidRDefault="009A758C" w:rsidP="009A758C">
      <w:pPr>
        <w:pStyle w:val="MPopunkty"/>
      </w:pPr>
      <w:r>
        <w:t>tryb lokalny - sterowanie indywidualne każdym urządzeniem z skrzynki sterowania lokalnego.</w:t>
      </w:r>
    </w:p>
    <w:p w14:paraId="4EC1A9D5" w14:textId="00CA287A" w:rsidR="009A758C" w:rsidRDefault="009A758C" w:rsidP="008D0176">
      <w:pPr>
        <w:pStyle w:val="MPliter"/>
      </w:pPr>
      <w:r>
        <w:t>Układ sterowania ma działać autonomicznie, uruchamianie sekwencji poboru próbek będzie realizowane przez Operatora po spełnieniu założonych wymogów,</w:t>
      </w:r>
    </w:p>
    <w:p w14:paraId="769D3095" w14:textId="43ACE88E" w:rsidR="009A758C" w:rsidRDefault="009A758C" w:rsidP="008D0176">
      <w:pPr>
        <w:pStyle w:val="MPliter"/>
      </w:pPr>
      <w:r>
        <w:t>Dopuszcza się możliwość innej opcji sterowania wybranymi grupami instalacji, powinna być ona przedmiotem ustaleń z Użytkownikami Zamawiającego na etapie ostatecznej koncepcji technologicznej.</w:t>
      </w:r>
    </w:p>
    <w:p w14:paraId="075DCD07" w14:textId="5FB30456" w:rsidR="009A758C" w:rsidRPr="0081528C" w:rsidRDefault="009A758C" w:rsidP="008D0176">
      <w:pPr>
        <w:pStyle w:val="MPliter"/>
      </w:pPr>
      <w:r>
        <w:t xml:space="preserve">System </w:t>
      </w:r>
      <w:r w:rsidRPr="0081528C">
        <w:t>sterowania (sterownik PLC) oraz system wizualizacji zabudowany</w:t>
      </w:r>
      <w:r w:rsidR="008D0176" w:rsidRPr="0081528C">
        <w:br/>
      </w:r>
      <w:r w:rsidRPr="0081528C">
        <w:t>w stacjach Operatorskich będzie wymieniał dane z systemami:</w:t>
      </w:r>
    </w:p>
    <w:p w14:paraId="348F33A0" w14:textId="686679DB" w:rsidR="009A758C" w:rsidRPr="0081528C" w:rsidRDefault="008461CF" w:rsidP="008D0176">
      <w:pPr>
        <w:pStyle w:val="MPopunkty"/>
      </w:pPr>
      <w:r w:rsidRPr="0081528C">
        <w:t>Wdrażany przez Zamawiającego s</w:t>
      </w:r>
      <w:r w:rsidR="009A758C" w:rsidRPr="0081528C">
        <w:t>ystem awizacji ruchu towarowego – dane podstawowe o dostawcy oraz materiale dostarczonym do Zamawiającego</w:t>
      </w:r>
      <w:r w:rsidRPr="0081528C">
        <w:t xml:space="preserve"> itd.</w:t>
      </w:r>
    </w:p>
    <w:p w14:paraId="74BC4FCC" w14:textId="77ECA50E" w:rsidR="009A758C" w:rsidRPr="0081528C" w:rsidRDefault="009A758C" w:rsidP="008D0176">
      <w:pPr>
        <w:pStyle w:val="MPopunkty"/>
      </w:pPr>
      <w:r w:rsidRPr="0081528C">
        <w:t>System wagowy/objętościowy – dane z procesu ważenia, objętość materiału ważonego,</w:t>
      </w:r>
    </w:p>
    <w:p w14:paraId="774E3AAB" w14:textId="27A64219" w:rsidR="009A758C" w:rsidRPr="0081528C" w:rsidRDefault="009A758C" w:rsidP="008D0176">
      <w:pPr>
        <w:pStyle w:val="MPopunkty"/>
      </w:pPr>
      <w:r w:rsidRPr="0081528C">
        <w:t xml:space="preserve">Systemy kontroli jakości dostarczanego materiału (wilgotność, temperatura), </w:t>
      </w:r>
    </w:p>
    <w:p w14:paraId="0F2DB22D" w14:textId="0452C53D" w:rsidR="009A758C" w:rsidRPr="0081528C" w:rsidRDefault="009A758C" w:rsidP="008D0176">
      <w:pPr>
        <w:pStyle w:val="MPopunkty"/>
      </w:pPr>
      <w:r w:rsidRPr="0081528C">
        <w:t>System</w:t>
      </w:r>
      <w:r w:rsidR="008461CF" w:rsidRPr="0081528C">
        <w:t>y Data Historian</w:t>
      </w:r>
      <w:r w:rsidRPr="0081528C">
        <w:t xml:space="preserve"> PI</w:t>
      </w:r>
      <w:r w:rsidR="008461CF" w:rsidRPr="0081528C">
        <w:t xml:space="preserve"> oraz EDS</w:t>
      </w:r>
      <w:r w:rsidRPr="0081528C">
        <w:t xml:space="preserve"> – przekazywanie danych do </w:t>
      </w:r>
      <w:r w:rsidR="008461CF" w:rsidRPr="0081528C">
        <w:t xml:space="preserve">systemów </w:t>
      </w:r>
      <w:r w:rsidRPr="0081528C">
        <w:t>za pośrednictwem sieci IT.</w:t>
      </w:r>
    </w:p>
    <w:p w14:paraId="67192C28" w14:textId="60D0315B" w:rsidR="009A758C" w:rsidRDefault="009A758C" w:rsidP="008D0176">
      <w:pPr>
        <w:pStyle w:val="MPliter"/>
      </w:pPr>
      <w:r>
        <w:t xml:space="preserve">Układy automatyki powinny zostać zaprojektowane w oparciu o sterownik PLC S7-1500. Aplikacja sterownika PLC komunikuje się z systemem sterowania, </w:t>
      </w:r>
      <w:r>
        <w:lastRenderedPageBreak/>
        <w:t>wizualizacji SCADA zabudowanej w stacji operatorskiej w budynku próbopobierni. Zasadniczo zamawiający nie dopuszcza innych lokalnych sterowników PLC czy autonomicznych systemów sterowania, jednakże w uzasadnionych przypadkach za pisemną zgodą zamawiającego zamawiający dopuszcza odstępstwo od tej zasady.</w:t>
      </w:r>
    </w:p>
    <w:p w14:paraId="4BBFE321" w14:textId="09C2D3AB" w:rsidR="009A758C" w:rsidRDefault="009A758C" w:rsidP="008D0176">
      <w:pPr>
        <w:pStyle w:val="MPliter"/>
      </w:pPr>
      <w:r>
        <w:t>Wykonawca dostarczy 2 stacje operatorskie dwu monitorowe, kompletną aplikację sterowania, wizualizacji zabudowane w pomieszczeniu budynku próbopobierni.,</w:t>
      </w:r>
    </w:p>
    <w:p w14:paraId="1B7958B5" w14:textId="27AE66F7" w:rsidR="009A758C" w:rsidRDefault="009A758C" w:rsidP="008D0176">
      <w:pPr>
        <w:pStyle w:val="MPliter"/>
      </w:pPr>
      <w:r>
        <w:t>W zakresie dostawy wykonanie aplikacji (</w:t>
      </w:r>
      <w:proofErr w:type="spellStart"/>
      <w:r>
        <w:t>scada</w:t>
      </w:r>
      <w:proofErr w:type="spellEnd"/>
      <w:r>
        <w:t xml:space="preserve">) stacji, niezbędne licencje, oprogramowanie inżynierskie umożliwiające zmiany w projekcie. Wybór aplikacji SCADA uzgodnić z zamawiającym (ze względów praktycznych preferowane </w:t>
      </w:r>
      <w:proofErr w:type="spellStart"/>
      <w:r>
        <w:t>iFix</w:t>
      </w:r>
      <w:proofErr w:type="spellEnd"/>
      <w:r>
        <w:t>, wybór innego rozwiązania wymaga pełnych szkoleń technicznych dla obsługi inżynieryjnej). Wybrana licencja musi zapewniać 20% rezerw na przyszłą rozbudowę systemu. Wszelkie hasła dostępu zostaną przekazane z chwilą oddania instalacji do eksploatacji,</w:t>
      </w:r>
    </w:p>
    <w:p w14:paraId="194CEAED" w14:textId="0314191C" w:rsidR="009A758C" w:rsidRDefault="009A758C" w:rsidP="008D0176">
      <w:pPr>
        <w:pStyle w:val="MPliter"/>
      </w:pPr>
      <w:r>
        <w:t>Wykonawca dostarczy kompletny projekt nowej aplikacji sterownika PLC łącznie programem narzędziowym oraz narzędziami umożliwiającymi zmiany w aplikacji. Aplikację wykonać za pomocą TIA Portal V16. Wykonana aplikacja (program) musi zawierać opisy funkcjonalne, uzgodnione i zatwierdzone przez Zamawiającego. Preferowany język programowania LAD, FDB.</w:t>
      </w:r>
    </w:p>
    <w:p w14:paraId="36DD5167" w14:textId="2210624E" w:rsidR="009A758C" w:rsidRDefault="009A758C" w:rsidP="008D0176">
      <w:pPr>
        <w:pStyle w:val="MPliter"/>
      </w:pPr>
      <w:r>
        <w:t>W zakresie Wykonawcy jest wykonanie projektów, dostawa materiałów, wykonawstwo, rozruch:</w:t>
      </w:r>
    </w:p>
    <w:p w14:paraId="6388A4F2" w14:textId="125B88E8" w:rsidR="009A758C" w:rsidRDefault="009A758C" w:rsidP="008D0176">
      <w:pPr>
        <w:pStyle w:val="MPopunkty"/>
      </w:pPr>
      <w:r>
        <w:t>układu sterowania, zasilania wraz z sterownikiem PLC,</w:t>
      </w:r>
    </w:p>
    <w:p w14:paraId="0C2CD187" w14:textId="7DC7D697" w:rsidR="009A758C" w:rsidRDefault="009A758C" w:rsidP="008D0176">
      <w:pPr>
        <w:pStyle w:val="MPopunkty"/>
      </w:pPr>
      <w:r>
        <w:t xml:space="preserve">sterowania wizualizacji, aplikacji </w:t>
      </w:r>
      <w:proofErr w:type="spellStart"/>
      <w:r>
        <w:t>panela</w:t>
      </w:r>
      <w:proofErr w:type="spellEnd"/>
      <w:r>
        <w:t xml:space="preserve"> HMI, funkcjonalność </w:t>
      </w:r>
      <w:proofErr w:type="spellStart"/>
      <w:r>
        <w:t>panela</w:t>
      </w:r>
      <w:proofErr w:type="spellEnd"/>
      <w:r>
        <w:t xml:space="preserve"> powinna umożliwić monitorowanie najważniejszych parametrów pracy, sterowania urządzeniami zabudowanymi w instalacji, zakres uzgodnić z Zamawiającym,</w:t>
      </w:r>
    </w:p>
    <w:p w14:paraId="2E6ED3F4" w14:textId="372A446B" w:rsidR="009A758C" w:rsidRDefault="009A758C" w:rsidP="008D0176">
      <w:pPr>
        <w:pStyle w:val="MPopunkty"/>
      </w:pPr>
      <w:r>
        <w:t>wykonanie sterowania, wizualizacji z systemu SCADA (stacje operatorskie) wraz z wykonaniem połączeń (wymiany danych) pomiędzy sterownikiem PLC a stacją operatorską oraz wymaganymi systemami,</w:t>
      </w:r>
    </w:p>
    <w:p w14:paraId="6CC5FC0C" w14:textId="7EF75163" w:rsidR="009A758C" w:rsidRDefault="009A758C" w:rsidP="008D0176">
      <w:pPr>
        <w:pStyle w:val="MPopunkty"/>
      </w:pPr>
      <w:r>
        <w:t>wykonanie prób funkcjonalnych instalacji,</w:t>
      </w:r>
    </w:p>
    <w:p w14:paraId="02635259" w14:textId="4DDE0420" w:rsidR="009A758C" w:rsidRDefault="009A758C" w:rsidP="008D0176">
      <w:pPr>
        <w:pStyle w:val="MPopunkty"/>
      </w:pPr>
      <w:r>
        <w:t>dostarczenie niezbędnych licencji do oprogramowania, protokołów komunikacyjnych.</w:t>
      </w:r>
    </w:p>
    <w:p w14:paraId="375AC8B8" w14:textId="2705EE30" w:rsidR="009A758C" w:rsidRDefault="009A758C" w:rsidP="008D0176">
      <w:pPr>
        <w:pStyle w:val="MPliter"/>
      </w:pPr>
      <w:r>
        <w:t xml:space="preserve">Należy przewidzieć możliwość sterowania w trybach Automatycznym, Ręcznym, Lokalnym (serwisowy) urządzeniami z </w:t>
      </w:r>
      <w:proofErr w:type="spellStart"/>
      <w:r>
        <w:t>panela</w:t>
      </w:r>
      <w:proofErr w:type="spellEnd"/>
      <w:r>
        <w:t xml:space="preserve"> HMI, również w przypadku </w:t>
      </w:r>
      <w:r>
        <w:lastRenderedPageBreak/>
        <w:t>uszkodzenia połączenia z systemem SCADA z stacji operatorskiej.</w:t>
      </w:r>
    </w:p>
    <w:p w14:paraId="30D31104" w14:textId="3E5DC470" w:rsidR="009A758C" w:rsidRDefault="009A758C" w:rsidP="008D0176">
      <w:pPr>
        <w:pStyle w:val="MPliter"/>
      </w:pPr>
      <w:r>
        <w:t>Należy zaprojektować oraz wykonać połączeni</w:t>
      </w:r>
      <w:r w:rsidR="00D310A9">
        <w:t>a sieciowe</w:t>
      </w:r>
      <w:r>
        <w:t xml:space="preserve"> pomiędzy sterownikiem PLC/SCADA a serwer</w:t>
      </w:r>
      <w:r w:rsidR="009B3E89">
        <w:t>ami</w:t>
      </w:r>
      <w:r>
        <w:t xml:space="preserve"> PI</w:t>
      </w:r>
      <w:r w:rsidR="009B3E89">
        <w:t xml:space="preserve"> oraz EDS</w:t>
      </w:r>
      <w:r>
        <w:t xml:space="preserve"> w celu wizualizacji procesów uzgodnionych</w:t>
      </w:r>
      <w:r w:rsidR="008D0176">
        <w:br/>
      </w:r>
      <w:r>
        <w:t>z Zlecającym. Połączenie należy wykonać, tworząc interfejs wysyłający dane</w:t>
      </w:r>
      <w:r w:rsidR="008D0176">
        <w:br/>
      </w:r>
      <w:r>
        <w:t>do serwer</w:t>
      </w:r>
      <w:r w:rsidR="009B3E89">
        <w:t>ów</w:t>
      </w:r>
      <w:r>
        <w:t xml:space="preserve"> PI</w:t>
      </w:r>
      <w:r w:rsidR="009B3E89">
        <w:t xml:space="preserve"> oraz EDS</w:t>
      </w:r>
    </w:p>
    <w:p w14:paraId="2C408C96" w14:textId="4491239A" w:rsidR="009A758C" w:rsidRDefault="009A758C" w:rsidP="008D0176">
      <w:pPr>
        <w:pStyle w:val="MPliter"/>
      </w:pPr>
      <w:r>
        <w:t>Wykonawca przedstawi i uzgodni projekt połączeń sterownika PLC z systemem SCADA Zamawiającego.</w:t>
      </w:r>
    </w:p>
    <w:p w14:paraId="435E30EE" w14:textId="360A61A2" w:rsidR="009A758C" w:rsidRDefault="009A758C" w:rsidP="008D0176">
      <w:pPr>
        <w:pStyle w:val="MPliter"/>
      </w:pPr>
      <w:r>
        <w:t>Wykonawca dostarczy całość dokumentacji wykonawczej:</w:t>
      </w:r>
    </w:p>
    <w:p w14:paraId="0F87FD85" w14:textId="71F44F25" w:rsidR="009A758C" w:rsidRDefault="009A758C" w:rsidP="00DB4C3A">
      <w:pPr>
        <w:pStyle w:val="MPopunkty"/>
      </w:pPr>
      <w:r>
        <w:t xml:space="preserve">szczegółowy opis systemu zasilania i układów </w:t>
      </w:r>
      <w:proofErr w:type="spellStart"/>
      <w:r>
        <w:t>AKPiA</w:t>
      </w:r>
      <w:proofErr w:type="spellEnd"/>
      <w:r>
        <w:t>,</w:t>
      </w:r>
    </w:p>
    <w:p w14:paraId="6F158FBC" w14:textId="77059000" w:rsidR="009A758C" w:rsidRDefault="009A758C" w:rsidP="00DB4C3A">
      <w:pPr>
        <w:pStyle w:val="MPopunkty"/>
      </w:pPr>
      <w:r>
        <w:t>opis technologiczny, opis KKS, uzależnienia między urządzeniami, zastosowanie niezbędnych zabezpieczeń w oparciu o obowiązujące przepisy,</w:t>
      </w:r>
    </w:p>
    <w:p w14:paraId="293816E2" w14:textId="5CD1BD52" w:rsidR="009A758C" w:rsidRDefault="009A758C" w:rsidP="00DB4C3A">
      <w:pPr>
        <w:pStyle w:val="MPopunkty"/>
      </w:pPr>
      <w:r>
        <w:t>wytyczne dla systemów wizualizacji, sterowania, archiwizacji – zaakceptowane przez Zamawiającego,</w:t>
      </w:r>
    </w:p>
    <w:p w14:paraId="67D2B20B" w14:textId="6DF38886" w:rsidR="009A758C" w:rsidRDefault="009A758C" w:rsidP="00DB4C3A">
      <w:pPr>
        <w:pStyle w:val="MPopunkty"/>
      </w:pPr>
      <w:r>
        <w:t>opis powiązań oraz wymiany danych z innymi systemami,</w:t>
      </w:r>
    </w:p>
    <w:p w14:paraId="190536F3" w14:textId="753C0DB1" w:rsidR="009A758C" w:rsidRDefault="009A758C" w:rsidP="00DB4C3A">
      <w:pPr>
        <w:pStyle w:val="MPopunkty"/>
      </w:pPr>
      <w:r>
        <w:t>zestawienie wyposażenia,</w:t>
      </w:r>
    </w:p>
    <w:p w14:paraId="7819D1C7" w14:textId="6B1669EC" w:rsidR="009A758C" w:rsidRDefault="009A758C" w:rsidP="00DB4C3A">
      <w:pPr>
        <w:pStyle w:val="MPopunkty"/>
      </w:pPr>
      <w:r>
        <w:t>schematy ideowe,</w:t>
      </w:r>
    </w:p>
    <w:p w14:paraId="1191C6C4" w14:textId="1CB750AA" w:rsidR="009A758C" w:rsidRDefault="009A758C" w:rsidP="00DB4C3A">
      <w:pPr>
        <w:pStyle w:val="MPopunkty"/>
      </w:pPr>
      <w:r>
        <w:t>schematy rozwinięte,</w:t>
      </w:r>
    </w:p>
    <w:p w14:paraId="20831044" w14:textId="362F867E" w:rsidR="009A758C" w:rsidRDefault="009A758C" w:rsidP="00DB4C3A">
      <w:pPr>
        <w:pStyle w:val="MPopunkty"/>
      </w:pPr>
      <w:r>
        <w:t>schematy montażowe,</w:t>
      </w:r>
    </w:p>
    <w:p w14:paraId="5F13C9FB" w14:textId="46FED9F5" w:rsidR="009A758C" w:rsidRDefault="009A758C" w:rsidP="00DB4C3A">
      <w:pPr>
        <w:pStyle w:val="MPopunkty"/>
      </w:pPr>
      <w:r>
        <w:t>opisy algorytmów sterowania,</w:t>
      </w:r>
    </w:p>
    <w:p w14:paraId="153894C0" w14:textId="2221098D" w:rsidR="009A758C" w:rsidRDefault="009A758C" w:rsidP="00DB4C3A">
      <w:pPr>
        <w:pStyle w:val="MPopunkty"/>
      </w:pPr>
      <w:r>
        <w:t>plan tras kablowych,</w:t>
      </w:r>
    </w:p>
    <w:p w14:paraId="36AF592D" w14:textId="62539BA3" w:rsidR="009A758C" w:rsidRDefault="009A758C" w:rsidP="00DB4C3A">
      <w:pPr>
        <w:pStyle w:val="MPopunkty"/>
      </w:pPr>
      <w:r>
        <w:t>zestawienie rozdzielnic i kabli,</w:t>
      </w:r>
    </w:p>
    <w:p w14:paraId="7FFCDB80" w14:textId="15A9E10F" w:rsidR="009A758C" w:rsidRDefault="009A758C" w:rsidP="00DB4C3A">
      <w:pPr>
        <w:pStyle w:val="MPopunkty"/>
      </w:pPr>
      <w:r>
        <w:t>plany instalacji uziemień i połączeń wyrównawczych,</w:t>
      </w:r>
    </w:p>
    <w:p w14:paraId="227DBAA2" w14:textId="7417481F" w:rsidR="009A758C" w:rsidRDefault="009A758C" w:rsidP="00DB4C3A">
      <w:pPr>
        <w:pStyle w:val="MPopunkty"/>
      </w:pPr>
      <w:r>
        <w:t>album kabli i przewodów – gospodarka kablowa,</w:t>
      </w:r>
    </w:p>
    <w:p w14:paraId="4C6D9984" w14:textId="1A4D6465" w:rsidR="009A758C" w:rsidRDefault="009A758C" w:rsidP="00DB4C3A">
      <w:pPr>
        <w:pStyle w:val="MPopunkty"/>
      </w:pPr>
      <w:r>
        <w:t>pełną dokumentacje jakościową,</w:t>
      </w:r>
    </w:p>
    <w:p w14:paraId="23A72D6E" w14:textId="7EA201BA" w:rsidR="009A758C" w:rsidRDefault="009A758C" w:rsidP="00DB4C3A">
      <w:pPr>
        <w:pStyle w:val="MPopunkty"/>
      </w:pPr>
      <w:r>
        <w:t>instrukcje eksploatacji nowych instalacji zatwierdzoną przez zleceniodawcę,</w:t>
      </w:r>
    </w:p>
    <w:p w14:paraId="5F868B95" w14:textId="4DDFCE33" w:rsidR="009A758C" w:rsidRDefault="009A758C" w:rsidP="00DB4C3A">
      <w:pPr>
        <w:pStyle w:val="MPopunkty"/>
      </w:pPr>
      <w:r>
        <w:t>dostarczenie wszystkich niezbędnych dokumentów odbiorowych,</w:t>
      </w:r>
    </w:p>
    <w:p w14:paraId="47A5BCED" w14:textId="396480EC" w:rsidR="009A758C" w:rsidRDefault="009A758C" w:rsidP="00DB4C3A">
      <w:pPr>
        <w:pStyle w:val="MPopunkty"/>
      </w:pPr>
      <w:proofErr w:type="spellStart"/>
      <w:r>
        <w:t>ostarczenie</w:t>
      </w:r>
      <w:proofErr w:type="spellEnd"/>
      <w:r>
        <w:t xml:space="preserve"> dokumentacji powykonawczej (baza danych </w:t>
      </w:r>
      <w:proofErr w:type="spellStart"/>
      <w:r>
        <w:t>wej</w:t>
      </w:r>
      <w:proofErr w:type="spellEnd"/>
      <w:r>
        <w:t>./wyj., I/O,) opisy funkcjonalne i schematy układów sterujących, schematy logiczne układów, logika blokad,</w:t>
      </w:r>
    </w:p>
    <w:p w14:paraId="3C4DBC38" w14:textId="64286BDE" w:rsidR="009A758C" w:rsidRDefault="009A758C" w:rsidP="00DB4C3A">
      <w:pPr>
        <w:pStyle w:val="MPopunkty"/>
      </w:pPr>
      <w:r>
        <w:lastRenderedPageBreak/>
        <w:t>przed przystąpieniem do realizacji zadania na obiekcie wykonawca przekaże Zlecającemu dokumentację wykonawczą do zatwierdzenia.</w:t>
      </w:r>
    </w:p>
    <w:p w14:paraId="0D3A8E4F" w14:textId="1FD879D1" w:rsidR="009A758C" w:rsidRDefault="009A758C" w:rsidP="00DB4C3A">
      <w:pPr>
        <w:pStyle w:val="MPliter"/>
      </w:pPr>
      <w:r>
        <w:t>Wszystkie urządzenia elektryczne muszą posiadać odpowiednie deklaracje zgodności, certyfikaty, atesty, dokumentacje jakościową oraz instrukcje w języku polskim.</w:t>
      </w:r>
    </w:p>
    <w:p w14:paraId="1A7217A3" w14:textId="2334F5F1" w:rsidR="009A758C" w:rsidRDefault="009A758C" w:rsidP="00DB4C3A">
      <w:pPr>
        <w:pStyle w:val="MPliter"/>
      </w:pPr>
      <w:r>
        <w:t>Szafy sterownicze należy wyposażyć w instalacje wentylacji oraz ogrzewania</w:t>
      </w:r>
      <w:r w:rsidR="00DB4C3A">
        <w:br/>
      </w:r>
      <w:r>
        <w:t>z termostatem.</w:t>
      </w:r>
    </w:p>
    <w:p w14:paraId="26017EC4" w14:textId="7286376D" w:rsidR="009A758C" w:rsidRDefault="009A758C" w:rsidP="00DB4C3A">
      <w:pPr>
        <w:pStyle w:val="MPliter"/>
      </w:pPr>
      <w:r>
        <w:t>Należy zaprojektować, zainstalować pomiary temperatury</w:t>
      </w:r>
      <w:r w:rsidR="00DB4C3A">
        <w:br/>
      </w:r>
      <w:r>
        <w:t>w pomieszczeniu/szafach, w której zabudowane są sterowniki PLC.</w:t>
      </w:r>
    </w:p>
    <w:p w14:paraId="2268E1AC" w14:textId="030BE7A2" w:rsidR="009A758C" w:rsidRDefault="009A758C" w:rsidP="00DB4C3A">
      <w:pPr>
        <w:pStyle w:val="MPliter"/>
      </w:pPr>
      <w:r>
        <w:t>Liczba zastosowanych modułów I/O w sterowniku PLC, listew przełączeniowych, miejsca montażu aparatury – należy przewidzieć rezerwę 15%.</w:t>
      </w:r>
    </w:p>
    <w:p w14:paraId="2CA64D5D" w14:textId="0DFC151C" w:rsidR="009A758C" w:rsidRDefault="009A758C" w:rsidP="00DB4C3A">
      <w:pPr>
        <w:pStyle w:val="MPliter"/>
      </w:pPr>
      <w:r>
        <w:t>Wymaganym jest zaprojektowanie przez Wykonawcę systemu kamer monitorujących rejon próbopobierni i wag samochodowych, z podglądem</w:t>
      </w:r>
      <w:r w:rsidR="00DB4C3A">
        <w:br/>
      </w:r>
      <w:r>
        <w:t xml:space="preserve">na stanowiskach: Dyżurnego Inżyniera Ruchu Elektrowni, Operatora nastawni urządzeń </w:t>
      </w:r>
      <w:proofErr w:type="spellStart"/>
      <w:r>
        <w:t>pozablokowych</w:t>
      </w:r>
      <w:proofErr w:type="spellEnd"/>
      <w:r>
        <w:t xml:space="preserve"> oraz Operatora nastawni biomasy. Dobór systemu monitoringu musi zostać uzgodniony z Biurem Bezpieczeństwa Zamawiającego).</w:t>
      </w:r>
    </w:p>
    <w:p w14:paraId="02F2C660" w14:textId="2E45DC86" w:rsidR="009A758C" w:rsidRDefault="009A758C" w:rsidP="0081528C">
      <w:pPr>
        <w:pStyle w:val="MPliter"/>
      </w:pPr>
      <w:r>
        <w:t>Wykonanie połączenia z wykorzystaniem istniejących sieci IT pomiędzy sterownikiem PLC a serwer</w:t>
      </w:r>
      <w:r w:rsidR="009B3E89">
        <w:t>ami</w:t>
      </w:r>
      <w:r>
        <w:t xml:space="preserve"> PI</w:t>
      </w:r>
      <w:r w:rsidR="009B3E89">
        <w:t xml:space="preserve"> oraz EDS</w:t>
      </w:r>
      <w:r>
        <w:t>. Baz</w:t>
      </w:r>
      <w:r w:rsidR="009B3E89">
        <w:t>y</w:t>
      </w:r>
      <w:r>
        <w:t xml:space="preserve"> danych przesyłanych do PI</w:t>
      </w:r>
      <w:r w:rsidR="009B3E89">
        <w:t xml:space="preserve"> oraz EDS</w:t>
      </w:r>
      <w:r w:rsidR="00D310A9">
        <w:t xml:space="preserve"> </w:t>
      </w:r>
      <w:r>
        <w:t>uzgodnić</w:t>
      </w:r>
      <w:r w:rsidR="0081528C">
        <w:t xml:space="preserve"> </w:t>
      </w:r>
      <w:r>
        <w:t>z Zamawiającym.</w:t>
      </w:r>
    </w:p>
    <w:p w14:paraId="36B0FF55" w14:textId="730ECF53" w:rsidR="009A758C" w:rsidRDefault="009A758C" w:rsidP="00DB4C3A">
      <w:pPr>
        <w:pStyle w:val="MPliter"/>
      </w:pPr>
      <w:r>
        <w:t>Wymagania ogólne.</w:t>
      </w:r>
    </w:p>
    <w:p w14:paraId="3F402B09" w14:textId="0A8B963F" w:rsidR="009A758C" w:rsidRDefault="009A758C" w:rsidP="00DB4C3A">
      <w:pPr>
        <w:pStyle w:val="MPopunkty"/>
      </w:pPr>
      <w:r>
        <w:t>w szafach zasilająco – sterowniczych, w torach prądowych, zastosować styczniki i aparaturę umożliwiającą stworzenie widocznej przerwy w obwodzie,</w:t>
      </w:r>
    </w:p>
    <w:p w14:paraId="1BBFC9DE" w14:textId="7E1BF5B1" w:rsidR="009A758C" w:rsidRDefault="009A758C" w:rsidP="00DB4C3A">
      <w:pPr>
        <w:pStyle w:val="MPopunkty"/>
      </w:pPr>
      <w:r>
        <w:t>w szafach zostawić 20% rezerwę miejsca dla zabudowy dodatkowych obwodów nowych urządzeń,</w:t>
      </w:r>
    </w:p>
    <w:p w14:paraId="27B01C12" w14:textId="47068AB3" w:rsidR="009A758C" w:rsidRDefault="009A758C" w:rsidP="00DB4C3A">
      <w:pPr>
        <w:pStyle w:val="MPopunkty"/>
      </w:pPr>
      <w:r>
        <w:t>opisy na elewacjach grawerowane i mocowane w sposób pewny i trwały,</w:t>
      </w:r>
    </w:p>
    <w:p w14:paraId="2A31B0E3" w14:textId="188FB8CA" w:rsidR="009A758C" w:rsidRDefault="00DB4C3A" w:rsidP="00DB4C3A">
      <w:pPr>
        <w:pStyle w:val="MPopunkty"/>
      </w:pPr>
      <w:proofErr w:type="spellStart"/>
      <w:r>
        <w:t>r</w:t>
      </w:r>
      <w:r w:rsidR="009A758C">
        <w:t>zdzielnice</w:t>
      </w:r>
      <w:proofErr w:type="spellEnd"/>
      <w:r w:rsidR="009A758C">
        <w:t xml:space="preserve"> i skrzynki rozdzielcze/sterownicze na obiekcie powinny być wykonane w stopniu ochrony obowiązujących norm określone dla takiego typu instalacji min. IP65,</w:t>
      </w:r>
    </w:p>
    <w:p w14:paraId="4F5BBFD8" w14:textId="06045CB4" w:rsidR="009A758C" w:rsidRDefault="009A758C" w:rsidP="00DB4C3A">
      <w:pPr>
        <w:pStyle w:val="MPopunkty"/>
      </w:pPr>
      <w:r>
        <w:t xml:space="preserve">wszystkie elementy urządzeń </w:t>
      </w:r>
      <w:proofErr w:type="spellStart"/>
      <w:r>
        <w:t>AKPiA</w:t>
      </w:r>
      <w:proofErr w:type="spellEnd"/>
      <w:r>
        <w:t xml:space="preserve"> takie jak czujniki, wyłączniki krańcowe etc. Powinny być tak zamontowane, aby możliwa była łatwa i bezpieczna ich wymiana w razie uszkodzenia, wyłącznie z podestów stałych,</w:t>
      </w:r>
    </w:p>
    <w:p w14:paraId="0DDB90F9" w14:textId="0E609B00" w:rsidR="009A758C" w:rsidRDefault="009A758C" w:rsidP="00DB4C3A">
      <w:pPr>
        <w:pStyle w:val="MPopunkty"/>
      </w:pPr>
      <w:r>
        <w:t xml:space="preserve">po montażu urządzeń i aparatury </w:t>
      </w:r>
      <w:proofErr w:type="spellStart"/>
      <w:r>
        <w:t>AKPiA</w:t>
      </w:r>
      <w:proofErr w:type="spellEnd"/>
      <w:r>
        <w:t xml:space="preserve"> należy wykonać próby funkcjonalne,</w:t>
      </w:r>
      <w:r w:rsidR="00DB4C3A">
        <w:br/>
      </w:r>
      <w:r>
        <w:lastRenderedPageBreak/>
        <w:t>oraz przedstawić protokoły ze sprawdzeń w całym zakresie sterowań i pomiarów – zakres uzgodnić ze zlecającym,</w:t>
      </w:r>
    </w:p>
    <w:p w14:paraId="3B554938" w14:textId="0C3CD9CA" w:rsidR="009A758C" w:rsidRDefault="009A758C" w:rsidP="00DB4C3A">
      <w:pPr>
        <w:pStyle w:val="MPopunkty"/>
      </w:pPr>
      <w:r>
        <w:t>dostarczane przez Wykonawcę urządzenia pomiarowe winny odpowiadać klasie dokładności przewidywanej dla danego rodzaju pomiaru i zatwierdzona</w:t>
      </w:r>
      <w:r w:rsidR="00DB4C3A">
        <w:br/>
      </w:r>
      <w:r>
        <w:t>przez Zlecającego. Aparatura kontrolno-pomiarowa musi zapewniać ciągłą</w:t>
      </w:r>
      <w:r w:rsidR="00DB4C3A">
        <w:br/>
      </w:r>
      <w:r>
        <w:t>i poprawną pracę w warunkach środowiskowych (temperatura, wilgotność) zarówno podczas eksploatacji, jak i w trakcie transportu i magazynowania. Wykonawca będzie odpowiedzialny za zapewnienie odpowiedniego. Zgodnego</w:t>
      </w:r>
      <w:r w:rsidR="00DB4C3A">
        <w:br/>
      </w:r>
      <w:r>
        <w:t>z warunkami środowiskowymi magazynowania aparatury aż do ich rozruchu.</w:t>
      </w:r>
    </w:p>
    <w:p w14:paraId="51E6BBFD" w14:textId="4C8660B6" w:rsidR="009A758C" w:rsidRDefault="009A758C" w:rsidP="00DB4C3A">
      <w:pPr>
        <w:pStyle w:val="MPopunkty"/>
      </w:pPr>
      <w:r>
        <w:t xml:space="preserve">aparatura, urządzenia </w:t>
      </w:r>
      <w:proofErr w:type="spellStart"/>
      <w:r>
        <w:t>AKPiA</w:t>
      </w:r>
      <w:proofErr w:type="spellEnd"/>
      <w:r>
        <w:t xml:space="preserve"> oraz elementy wykonawcze przeznaczone</w:t>
      </w:r>
      <w:r w:rsidR="00DB4C3A">
        <w:br/>
      </w:r>
      <w:r>
        <w:t>do zabudowy w strefie Ex, muszą posiadać certyfikat ATEX oraz spełniać wymagania w zakresie stopnia ochrony obudowy,</w:t>
      </w:r>
    </w:p>
    <w:p w14:paraId="1BC6C02A" w14:textId="4DA9EE4E" w:rsidR="009A758C" w:rsidRDefault="009A758C" w:rsidP="00DB4C3A">
      <w:pPr>
        <w:pStyle w:val="MPopunkty"/>
      </w:pPr>
      <w:r>
        <w:t>zapewnić odpowiednie chłodzenie urządzeń sterowniczych i pomiarowych</w:t>
      </w:r>
      <w:r w:rsidR="00DB4C3A">
        <w:br/>
      </w:r>
      <w:r>
        <w:t>oraz zastosować w pomieszczeniach rozdzielni wentylacje i klimatyzację</w:t>
      </w:r>
      <w:r w:rsidR="00DB4C3A">
        <w:br/>
      </w:r>
      <w:r>
        <w:t>dla zabudowanej aparatury,</w:t>
      </w:r>
    </w:p>
    <w:p w14:paraId="32C6CA46" w14:textId="6383E145" w:rsidR="009A758C" w:rsidRDefault="009A758C" w:rsidP="00DB4C3A">
      <w:pPr>
        <w:pStyle w:val="MPopunkty"/>
      </w:pPr>
      <w:r>
        <w:t>wszystkie kable sterownicze muszą być w wykonaniu z żyłami miedzianymi,</w:t>
      </w:r>
      <w:r w:rsidR="00DB4C3A">
        <w:br/>
      </w:r>
      <w:r>
        <w:t>w izolacji PCV lub równoważną, w powłoce nie rozprzestrzeniającej płomienia, odporna na UV. Kable powinny spełniać wymagania normy IEC-60332-2,3 kategoria C. Do zasilania odbiorów z przemienników częstotliwości należy zastosować kable ekranowane,</w:t>
      </w:r>
    </w:p>
    <w:p w14:paraId="0F4AB00E" w14:textId="45D44761" w:rsidR="009A758C" w:rsidRDefault="009A758C" w:rsidP="00DB4C3A">
      <w:pPr>
        <w:pStyle w:val="MPopunkty"/>
      </w:pPr>
      <w:r>
        <w:t>konstrukcje tras kablowych powinny być wykonane w kategorii korozyjności (minimum C4) zgodnie z normą PN-EN IOS 1461:2011 – powłoki cynkowe nanoszone na wyroby stalowe i żeliwne metodą zanurzeniową,</w:t>
      </w:r>
    </w:p>
    <w:p w14:paraId="3F50CDA5" w14:textId="0A77FF2E" w:rsidR="009A758C" w:rsidRDefault="009A758C" w:rsidP="00DB4C3A">
      <w:pPr>
        <w:pStyle w:val="MPopunkty"/>
      </w:pPr>
      <w:r>
        <w:t>w zakresie dostawa części zamiennych i szybko zużywających się,</w:t>
      </w:r>
    </w:p>
    <w:p w14:paraId="2B0C9C64" w14:textId="77777777" w:rsidR="00DB4C3A" w:rsidRPr="00DB4C3A" w:rsidRDefault="009A758C" w:rsidP="00DB4C3A">
      <w:pPr>
        <w:pStyle w:val="MPopunkty"/>
        <w:rPr>
          <w:b/>
          <w:bCs/>
          <w:sz w:val="24"/>
          <w:szCs w:val="24"/>
        </w:rPr>
      </w:pPr>
      <w:r>
        <w:t xml:space="preserve">przekazanie systemów </w:t>
      </w:r>
      <w:proofErr w:type="spellStart"/>
      <w:r>
        <w:t>AKPiA</w:t>
      </w:r>
      <w:proofErr w:type="spellEnd"/>
      <w:r>
        <w:t xml:space="preserve"> do eksploatacji wraz z wymaganą dokumentacją jakościową oraz instrukcjami.</w:t>
      </w:r>
    </w:p>
    <w:p w14:paraId="10EA9824" w14:textId="60AA5E59" w:rsidR="00DB4C3A" w:rsidRDefault="00DB4C3A">
      <w:pPr>
        <w:spacing w:before="0" w:after="0" w:line="240" w:lineRule="auto"/>
        <w:jc w:val="left"/>
        <w:rPr>
          <w:snapToGrid w:val="0"/>
        </w:rPr>
      </w:pPr>
    </w:p>
    <w:p w14:paraId="56BE4E10" w14:textId="1A4AE041" w:rsidR="00DB4C3A" w:rsidRDefault="00DB4C3A" w:rsidP="00DB4C3A">
      <w:pPr>
        <w:pStyle w:val="MPNag2"/>
      </w:pPr>
      <w:bookmarkStart w:id="400" w:name="_Toc210021806"/>
      <w:r>
        <w:t>Instalacja elektryczna</w:t>
      </w:r>
      <w:bookmarkEnd w:id="400"/>
    </w:p>
    <w:p w14:paraId="1C21BDFE" w14:textId="6E8DF35E" w:rsidR="00DB4C3A" w:rsidRDefault="00DB4C3A" w:rsidP="00DB4C3A">
      <w:pPr>
        <w:pStyle w:val="MPopunkty"/>
        <w:numPr>
          <w:ilvl w:val="0"/>
          <w:numId w:val="0"/>
        </w:numPr>
        <w:ind w:left="1134" w:hanging="283"/>
      </w:pPr>
      <w:r>
        <w:t>Założenia dla wykonania instalacji elektrycznej są następujące:</w:t>
      </w:r>
    </w:p>
    <w:p w14:paraId="55827C8F" w14:textId="178BB878" w:rsidR="00DB4C3A" w:rsidRDefault="00DB4C3A" w:rsidP="002E5A82">
      <w:pPr>
        <w:pStyle w:val="MPliter"/>
        <w:numPr>
          <w:ilvl w:val="0"/>
          <w:numId w:val="75"/>
        </w:numPr>
      </w:pPr>
      <w:r>
        <w:t>Wymagania ogólne:</w:t>
      </w:r>
    </w:p>
    <w:p w14:paraId="09F15823" w14:textId="3CEA1268" w:rsidR="00DB4C3A" w:rsidRDefault="00DB4C3A" w:rsidP="00DB4C3A">
      <w:pPr>
        <w:pStyle w:val="MPopunkty"/>
      </w:pPr>
      <w:r>
        <w:t>Specyfikacja techniczna w branży elektrycznej określa podstawowe, minimalne wymagania dla projektowania nowych urządzeń i instalacji  elektrycznych</w:t>
      </w:r>
      <w:r w:rsidR="004E2A02">
        <w:br/>
      </w:r>
      <w:r>
        <w:lastRenderedPageBreak/>
        <w:t>w projektowanych obiektach, z uwzględnieniem konieczności spełnienia wymagań wynikających z ogólnych przepisów prawa oraz warunków przyłączenia do sieci elektroenergetycznej,</w:t>
      </w:r>
    </w:p>
    <w:p w14:paraId="0ACEF68F" w14:textId="3D80E062" w:rsidR="00DB4C3A" w:rsidRDefault="00DB4C3A" w:rsidP="00DB4C3A">
      <w:pPr>
        <w:pStyle w:val="MPopunkty"/>
      </w:pPr>
      <w:r>
        <w:t>Zamawiający podkreśla, że Wykonawca jest zobowiązany, aby na etapie projektowania przeprowadzić wizję lokalną oraz inwentaryzację a także odpowiednio zaprojektować instalacje (przygotować projekty techniczne)</w:t>
      </w:r>
      <w:r w:rsidR="004E2A02">
        <w:br/>
      </w:r>
      <w:r>
        <w:t>oraz uzgodnić przyjęte rozwiązania z Zamawiającym. Projekty Techniczne dotyczące instalacji przeciwpożarowych oraz instalacji w wykonaniu ATEX uzgodnić z rzeczoznawcą ds. zabezpieczeń p.poż,</w:t>
      </w:r>
    </w:p>
    <w:p w14:paraId="40D57622" w14:textId="67EB8E6B" w:rsidR="00DB4C3A" w:rsidRDefault="00DB4C3A" w:rsidP="00DB4C3A">
      <w:pPr>
        <w:pStyle w:val="MPopunkty"/>
      </w:pPr>
      <w:r>
        <w:t>Urządzenia oraz instalacje elektryczne muszą być zgodne zapisami kontraktowymi, polskimi (PN) i europejskimi (EN) normami oraz z obowiązującymi przepisami,</w:t>
      </w:r>
    </w:p>
    <w:p w14:paraId="5821DA4E" w14:textId="3A78B8A0" w:rsidR="00DB4C3A" w:rsidRDefault="00DB4C3A" w:rsidP="00DB4C3A">
      <w:pPr>
        <w:pStyle w:val="MPopunkty"/>
      </w:pPr>
      <w:r>
        <w:t>Zamawiający podkreśla, że parametry techniczne,</w:t>
      </w:r>
      <w:r w:rsidR="004E2A02">
        <w:t xml:space="preserve"> </w:t>
      </w:r>
      <w:r>
        <w:t xml:space="preserve">tj.: elektroenergetyczne, mechaniczne, środowiskowe i klimatyczne projektowanych i zabudowanych urządzeń i instalacji nie mogą być gorsze niż zapisane w PFU.  </w:t>
      </w:r>
    </w:p>
    <w:p w14:paraId="25C0C804" w14:textId="546B00B9" w:rsidR="00DB4C3A" w:rsidRDefault="00DB4C3A" w:rsidP="00DB4C3A">
      <w:pPr>
        <w:pStyle w:val="MPliter"/>
      </w:pPr>
      <w:r>
        <w:tab/>
        <w:t>Układ zasilania i rozdziału energii elektrycznej dla projektowanych obiektów:</w:t>
      </w:r>
    </w:p>
    <w:p w14:paraId="1B1DDFEF" w14:textId="552EE8B3" w:rsidR="00DB4C3A" w:rsidRDefault="00DB4C3A" w:rsidP="00730314">
      <w:pPr>
        <w:pStyle w:val="MPopunkty"/>
      </w:pPr>
      <w:r>
        <w:t>Projektowane układy zasilania, dotyczące rozdzielnic elektrycznych zabudować</w:t>
      </w:r>
      <w:r>
        <w:br/>
        <w:t>w pomieszczeniach ruchu elektrycznego. Zaprojektować oddzielne układy rozdzielcze dla oświetlenia i gniazd remontowych, wentylacji klimatyzacji</w:t>
      </w:r>
      <w:r>
        <w:br/>
        <w:t xml:space="preserve">i ogrzewania oraz napięcia  gwarantowanego jeżeli będzie potrzeba. Pomieszczenie ruchu elektrycznego wyposażyć: w wentylację, klimatyzację, oświetlenie podstawowe i awaryjne, instalację uziemiającą oraz drzwi o odporności ogniowej EI 90, samozamykacz, urządzenie </w:t>
      </w:r>
      <w:proofErr w:type="spellStart"/>
      <w:r>
        <w:t>antypaniczne</w:t>
      </w:r>
      <w:proofErr w:type="spellEnd"/>
      <w:r>
        <w:t xml:space="preserve"> z klamką metalowa, wkładki energetyczne jak również w szafkę ze sprzętem ochronnym</w:t>
      </w:r>
      <w:r>
        <w:br/>
        <w:t>z wyposażeniem w: rękawice elektroizolacyjne, wskaźnik napięcia.</w:t>
      </w:r>
    </w:p>
    <w:p w14:paraId="64249097" w14:textId="1940A76C" w:rsidR="00DB4C3A" w:rsidRDefault="00DB4C3A" w:rsidP="00DB4C3A">
      <w:pPr>
        <w:pStyle w:val="MPliter"/>
      </w:pPr>
      <w:r>
        <w:t>Zasilania głównych rozdzielnic 04kV w projektowanych obiektach dla próbopobierni samochodowej należy wykonać:</w:t>
      </w:r>
    </w:p>
    <w:p w14:paraId="69CBD69B" w14:textId="13FAFF7F" w:rsidR="00DB4C3A" w:rsidRDefault="00DB4C3A" w:rsidP="00DB4C3A">
      <w:pPr>
        <w:pStyle w:val="MPopunkty"/>
      </w:pPr>
      <w:r>
        <w:t>zasilanie nr 1, z rozdzielnicy 0,4kV RSTB-3A, zlokalizowanej w budynku stacji BUEB. W tym celu należy w rozdzielnicy RSTB-3A, dostosować aparaturę</w:t>
      </w:r>
      <w:r>
        <w:br/>
        <w:t>do projektowanego obciążenia,</w:t>
      </w:r>
    </w:p>
    <w:p w14:paraId="4BF4EBC6" w14:textId="07EE2353" w:rsidR="00DB4C3A" w:rsidRDefault="00DB4C3A" w:rsidP="00DB4C3A">
      <w:pPr>
        <w:pStyle w:val="MPopunkty"/>
      </w:pPr>
      <w:r>
        <w:t>zasilanie nr 2 z rozdzielnicy 0,4kV RSTB-3B, zlokalizowanej w budynku stacji BUEB. W tym celu należy w rozdzielnicy RSTB-3B, dostosować aparaturę</w:t>
      </w:r>
      <w:r>
        <w:br/>
        <w:t>do projektowanego obciążenia,</w:t>
      </w:r>
    </w:p>
    <w:p w14:paraId="0E05E140" w14:textId="4033934A" w:rsidR="00DB4C3A" w:rsidRDefault="00DB4C3A" w:rsidP="00DB4C3A">
      <w:pPr>
        <w:pStyle w:val="MPopunkty"/>
      </w:pPr>
      <w:r>
        <w:t xml:space="preserve">nowe linie kablowe zasilające projektowaną rozdzielnice w próbopobierni wykonać </w:t>
      </w:r>
      <w:r>
        <w:lastRenderedPageBreak/>
        <w:t>po istniejących trasach kablowych przy braku tras kablowych wykonać nowe trasy kablowe. Wykonać nowe linie kablową. Szacunkowa długość jednej linii kablowej ok. 300m.</w:t>
      </w:r>
    </w:p>
    <w:p w14:paraId="129F1152" w14:textId="306C3A00" w:rsidR="00DB4C3A" w:rsidRDefault="00DB4C3A" w:rsidP="00DB4C3A">
      <w:pPr>
        <w:pStyle w:val="MPliter"/>
      </w:pPr>
      <w:r>
        <w:t>Zasilanie Wagi  dla samochodów ciężarowych, należy wykonać:</w:t>
      </w:r>
    </w:p>
    <w:p w14:paraId="7B682BAF" w14:textId="1EB44141" w:rsidR="00DB4C3A" w:rsidRDefault="00DB4C3A" w:rsidP="00DB4C3A">
      <w:pPr>
        <w:pStyle w:val="MPopunkty"/>
      </w:pPr>
      <w:r>
        <w:t>zasilanie nr 1 z rozdzielnicy 0,4kV RSTB-3A, zlokalizowanej w budynku stacji BUEB. W tym celu należy w rozdzielnicy RSTB-3A, dostosować aparaturę</w:t>
      </w:r>
      <w:r w:rsidR="00A56F23">
        <w:br/>
      </w:r>
      <w:r>
        <w:t>do projektowanego obciążenia,</w:t>
      </w:r>
    </w:p>
    <w:p w14:paraId="6660E1EA" w14:textId="474B964A" w:rsidR="00DB4C3A" w:rsidRDefault="00DB4C3A" w:rsidP="00DB4C3A">
      <w:pPr>
        <w:pStyle w:val="MPopunkty"/>
      </w:pPr>
      <w:r>
        <w:t>zasilanie nr 2 z rozdzielnicy 0,4kV OBPA, zlokalizowanej w budynku IOS część polska budynek K10-1. W tym celu należy w rozdzielnicy 0,4kV OBPA, dostosować aparaturę do projektowanego obciążenia,</w:t>
      </w:r>
    </w:p>
    <w:p w14:paraId="64F402A6" w14:textId="7EA8B458" w:rsidR="00DB4C3A" w:rsidRDefault="00DB4C3A" w:rsidP="000F292E">
      <w:pPr>
        <w:pStyle w:val="MPopunkty"/>
      </w:pPr>
      <w:r>
        <w:t>nowe linie kablowe zasilające projektowane rozdzielnice dla Wagi</w:t>
      </w:r>
      <w:r w:rsidR="006C4238">
        <w:t xml:space="preserve"> </w:t>
      </w:r>
      <w:r>
        <w:t>wykonać</w:t>
      </w:r>
      <w:r w:rsidR="006C4238">
        <w:br/>
      </w:r>
      <w:r>
        <w:t>po istniejących trasach kablowych przy braku tras kablowych wykonać nowe trasy kablowe. Wykonać nowe linię kablową. Szacunkowa długość linii kablowych:</w:t>
      </w:r>
      <w:r w:rsidR="006C4238">
        <w:br/>
      </w:r>
      <w:r>
        <w:t>dla zasilanie nr 1, ok. 200m, dla zasilanie nr 2 ok.100 m.</w:t>
      </w:r>
    </w:p>
    <w:p w14:paraId="0016921F" w14:textId="4D6B38D7" w:rsidR="00DB4C3A" w:rsidRDefault="00DB4C3A" w:rsidP="006C4238">
      <w:pPr>
        <w:pStyle w:val="MPliter"/>
      </w:pPr>
      <w:r>
        <w:t>Zasilanie obiektu pomiaru objętości dla samochodów ciężarowych, wykonać:</w:t>
      </w:r>
    </w:p>
    <w:p w14:paraId="7CF04D61" w14:textId="62590156" w:rsidR="00DB4C3A" w:rsidRDefault="00DB4C3A" w:rsidP="00DB4C3A">
      <w:pPr>
        <w:pStyle w:val="MPopunkty"/>
      </w:pPr>
      <w:r>
        <w:t>zasilanie nr 1 z rozdzielnicy 0,4kV RSTB-3B, zlokalizowanej w budynku stacji BUEB. W tym celu należy w rozdzielnicy RSTB-3B, dostosować aparaturę</w:t>
      </w:r>
      <w:r w:rsidR="00815F16">
        <w:br/>
      </w:r>
      <w:r>
        <w:t>do projektowanego obciążenia,</w:t>
      </w:r>
    </w:p>
    <w:p w14:paraId="29D58331" w14:textId="5AA46760" w:rsidR="00DB4C3A" w:rsidRDefault="00DB4C3A" w:rsidP="00DB4C3A">
      <w:pPr>
        <w:pStyle w:val="MPopunkty"/>
      </w:pPr>
      <w:r>
        <w:t>zasilanie nr 2 z rozdzielnicy 0,4kV OBPD, zlokalizowanej w budynku IOS część polska K18-2. W tym celu należy w rozdzielnicy OBPD, dostosować aparaturę</w:t>
      </w:r>
      <w:r w:rsidR="00815F16">
        <w:br/>
      </w:r>
      <w:r>
        <w:t>do projektowanego obciążenia,</w:t>
      </w:r>
    </w:p>
    <w:p w14:paraId="7F16C723" w14:textId="6D1E7BD5" w:rsidR="00DB4C3A" w:rsidRDefault="00DB4C3A" w:rsidP="00DB4C3A">
      <w:pPr>
        <w:pStyle w:val="MPopunkty"/>
      </w:pPr>
      <w:r>
        <w:t>nowe linie kablowe zasilające projektowane rozdzielnice w obiekcie pomiaru objętości wykonać po istniejących trasach kablowych przy braku tras kablowych wykonać nowe trasy kablowe. Wykonać nowe linie kablowe. Szacunkowa długość linii kablowych dla zasilania nr 1,ok. 300m, dla zasilania nr 2 ok.150 m.</w:t>
      </w:r>
    </w:p>
    <w:p w14:paraId="23AA2316" w14:textId="5110CCCC" w:rsidR="00815F16" w:rsidRDefault="00DB4C3A" w:rsidP="00815F16">
      <w:pPr>
        <w:pStyle w:val="MPliter"/>
      </w:pPr>
      <w:r>
        <w:t xml:space="preserve">Rozdzielnice 0,4kV zabudować w pomieszczeniu ruchu elektrycznego, wymaga się aby były w wykonaniu wnętrzowym przyściennym/wolnostojącym, szkieletowym, całkowicie osłonięta, skręcanych między sobą i ramą </w:t>
      </w:r>
      <w:proofErr w:type="spellStart"/>
      <w:r>
        <w:t>posadowczą</w:t>
      </w:r>
      <w:proofErr w:type="spellEnd"/>
      <w:r>
        <w:t xml:space="preserve"> śrubami. </w:t>
      </w:r>
    </w:p>
    <w:p w14:paraId="5120049C" w14:textId="77777777" w:rsidR="00815F16" w:rsidRDefault="00815F16" w:rsidP="00815F16">
      <w:pPr>
        <w:pStyle w:val="MPakapit"/>
        <w:ind w:firstLine="1134"/>
        <w:rPr>
          <w:b/>
          <w:bCs/>
        </w:rPr>
      </w:pPr>
      <w:r w:rsidRPr="00541EC9">
        <w:rPr>
          <w:b/>
          <w:bCs/>
        </w:rPr>
        <w:t xml:space="preserve">Rozdzielnice posiadały parametry elektroenergetyczne, nie gorsze niż: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5"/>
      </w:tblGrid>
      <w:tr w:rsidR="00815F16" w14:paraId="0F4C865A" w14:textId="77777777" w:rsidTr="00BD24F7">
        <w:tc>
          <w:tcPr>
            <w:tcW w:w="7225" w:type="dxa"/>
          </w:tcPr>
          <w:p w14:paraId="545DBF38" w14:textId="77777777" w:rsidR="00815F16" w:rsidRDefault="00815F16" w:rsidP="00BD24F7">
            <w:pPr>
              <w:pStyle w:val="MP-punkt"/>
            </w:pPr>
            <w:r w:rsidRPr="00D81FAA">
              <w:t>napięcie robocze</w:t>
            </w:r>
          </w:p>
        </w:tc>
        <w:tc>
          <w:tcPr>
            <w:tcW w:w="1835" w:type="dxa"/>
          </w:tcPr>
          <w:p w14:paraId="2B7DAC6C" w14:textId="77777777" w:rsidR="00815F16" w:rsidRDefault="00815F16" w:rsidP="00BD24F7">
            <w:pPr>
              <w:pStyle w:val="MPakapit"/>
              <w:jc w:val="right"/>
              <w:rPr>
                <w:b/>
                <w:bCs/>
              </w:rPr>
            </w:pPr>
            <w:r w:rsidRPr="00D81FAA">
              <w:t>400V 50Hz.</w:t>
            </w:r>
          </w:p>
        </w:tc>
      </w:tr>
      <w:tr w:rsidR="00815F16" w14:paraId="355D006B" w14:textId="77777777" w:rsidTr="00BD24F7">
        <w:tc>
          <w:tcPr>
            <w:tcW w:w="7225" w:type="dxa"/>
          </w:tcPr>
          <w:p w14:paraId="05CAD961" w14:textId="77777777" w:rsidR="00815F16" w:rsidRDefault="00815F16" w:rsidP="00BD24F7">
            <w:pPr>
              <w:pStyle w:val="MP-punkt"/>
            </w:pPr>
            <w:r w:rsidRPr="00D81FAA">
              <w:t>napięcie znamionowe</w:t>
            </w:r>
          </w:p>
        </w:tc>
        <w:tc>
          <w:tcPr>
            <w:tcW w:w="1835" w:type="dxa"/>
          </w:tcPr>
          <w:p w14:paraId="520217EF" w14:textId="77777777" w:rsidR="00815F16" w:rsidRDefault="00815F16" w:rsidP="00BD24F7">
            <w:pPr>
              <w:pStyle w:val="MPakapit"/>
              <w:jc w:val="right"/>
              <w:rPr>
                <w:b/>
                <w:bCs/>
              </w:rPr>
            </w:pPr>
            <w:r w:rsidRPr="00D81FAA">
              <w:t>690V 50Hz</w:t>
            </w:r>
          </w:p>
        </w:tc>
      </w:tr>
      <w:tr w:rsidR="00815F16" w14:paraId="49AB39BA" w14:textId="77777777" w:rsidTr="00BD24F7">
        <w:tc>
          <w:tcPr>
            <w:tcW w:w="7225" w:type="dxa"/>
          </w:tcPr>
          <w:p w14:paraId="4BE5E57B" w14:textId="77777777" w:rsidR="00815F16" w:rsidRDefault="00815F16" w:rsidP="00BD24F7">
            <w:pPr>
              <w:pStyle w:val="MP-punkt"/>
            </w:pPr>
            <w:r w:rsidRPr="00D81FAA">
              <w:lastRenderedPageBreak/>
              <w:t>napięcie znamionowe izolacji obwodów głównych</w:t>
            </w:r>
          </w:p>
        </w:tc>
        <w:tc>
          <w:tcPr>
            <w:tcW w:w="1835" w:type="dxa"/>
          </w:tcPr>
          <w:p w14:paraId="4DA18D01" w14:textId="77777777" w:rsidR="00815F16" w:rsidRDefault="00815F16" w:rsidP="00BD24F7">
            <w:pPr>
              <w:pStyle w:val="MPakapit"/>
              <w:jc w:val="right"/>
              <w:rPr>
                <w:b/>
                <w:bCs/>
              </w:rPr>
            </w:pPr>
            <w:r w:rsidRPr="00D81FAA">
              <w:t>1000V 50Hz</w:t>
            </w:r>
          </w:p>
        </w:tc>
      </w:tr>
      <w:tr w:rsidR="00815F16" w14:paraId="38282B09" w14:textId="77777777" w:rsidTr="00BD24F7">
        <w:tc>
          <w:tcPr>
            <w:tcW w:w="7225" w:type="dxa"/>
          </w:tcPr>
          <w:p w14:paraId="48D270A8" w14:textId="77777777" w:rsidR="00815F16" w:rsidRDefault="00815F16" w:rsidP="00BD24F7">
            <w:pPr>
              <w:pStyle w:val="MP-punkt"/>
            </w:pPr>
            <w:r w:rsidRPr="00D81FAA">
              <w:t>napięcie znamionowe wytrzymywane o f=50Hz</w:t>
            </w:r>
          </w:p>
        </w:tc>
        <w:tc>
          <w:tcPr>
            <w:tcW w:w="1835" w:type="dxa"/>
          </w:tcPr>
          <w:p w14:paraId="4C38BFF0" w14:textId="77777777" w:rsidR="00815F16" w:rsidRDefault="00815F16" w:rsidP="00BD24F7">
            <w:pPr>
              <w:pStyle w:val="MPakapit"/>
              <w:jc w:val="right"/>
              <w:rPr>
                <w:b/>
                <w:bCs/>
              </w:rPr>
            </w:pPr>
            <w:r w:rsidRPr="00D81FAA">
              <w:t>3,5kV</w:t>
            </w:r>
          </w:p>
        </w:tc>
      </w:tr>
      <w:tr w:rsidR="00815F16" w14:paraId="019B1F7C" w14:textId="77777777" w:rsidTr="00BD24F7">
        <w:tc>
          <w:tcPr>
            <w:tcW w:w="7225" w:type="dxa"/>
          </w:tcPr>
          <w:p w14:paraId="7807D1BB" w14:textId="77777777" w:rsidR="00815F16" w:rsidRDefault="00815F16" w:rsidP="00BD24F7">
            <w:pPr>
              <w:pStyle w:val="MP-punkt"/>
            </w:pPr>
            <w:r w:rsidRPr="00D81FAA">
              <w:t>napięcie znamionowe udarowe wytrzymywane (1,2/50μs)</w:t>
            </w:r>
          </w:p>
        </w:tc>
        <w:tc>
          <w:tcPr>
            <w:tcW w:w="1835" w:type="dxa"/>
          </w:tcPr>
          <w:p w14:paraId="5F05EE7D" w14:textId="77777777" w:rsidR="00815F16" w:rsidRDefault="00815F16" w:rsidP="00BD24F7">
            <w:pPr>
              <w:pStyle w:val="MPakapit"/>
              <w:jc w:val="right"/>
              <w:rPr>
                <w:b/>
                <w:bCs/>
              </w:rPr>
            </w:pPr>
            <w:r w:rsidRPr="00D81FAA">
              <w:t>8kV</w:t>
            </w:r>
          </w:p>
        </w:tc>
      </w:tr>
      <w:tr w:rsidR="00815F16" w14:paraId="02E2509C" w14:textId="77777777" w:rsidTr="00BD24F7">
        <w:tc>
          <w:tcPr>
            <w:tcW w:w="9060" w:type="dxa"/>
            <w:gridSpan w:val="2"/>
          </w:tcPr>
          <w:p w14:paraId="37138501" w14:textId="77777777" w:rsidR="00815F16" w:rsidRDefault="00815F16" w:rsidP="00BD24F7">
            <w:pPr>
              <w:pStyle w:val="MP-punkt"/>
              <w:rPr>
                <w:b/>
                <w:bCs/>
              </w:rPr>
            </w:pPr>
            <w:r>
              <w:t>z</w:t>
            </w:r>
            <w:r w:rsidRPr="00D81FAA">
              <w:t>nam. prąd ciągły szyn zbiorczych-min 20% wyższy od prądu szczyt</w:t>
            </w:r>
            <w:r>
              <w:t>.</w:t>
            </w:r>
          </w:p>
        </w:tc>
      </w:tr>
      <w:tr w:rsidR="00815F16" w14:paraId="5F985044" w14:textId="77777777" w:rsidTr="00BD24F7">
        <w:tc>
          <w:tcPr>
            <w:tcW w:w="7225" w:type="dxa"/>
          </w:tcPr>
          <w:p w14:paraId="3F3B1610" w14:textId="77777777" w:rsidR="00815F16" w:rsidRDefault="00815F16" w:rsidP="00BD24F7">
            <w:pPr>
              <w:pStyle w:val="MP-punkt"/>
            </w:pPr>
            <w:r w:rsidRPr="00D81FAA">
              <w:t>stopień ochrony minimum</w:t>
            </w:r>
          </w:p>
        </w:tc>
        <w:tc>
          <w:tcPr>
            <w:tcW w:w="1835" w:type="dxa"/>
          </w:tcPr>
          <w:p w14:paraId="58CA2FCA" w14:textId="77777777" w:rsidR="00815F16" w:rsidRDefault="00815F16" w:rsidP="00BD24F7">
            <w:pPr>
              <w:pStyle w:val="MPakapit"/>
              <w:jc w:val="right"/>
              <w:rPr>
                <w:b/>
                <w:bCs/>
              </w:rPr>
            </w:pPr>
            <w:r w:rsidRPr="00D81FAA">
              <w:t>IP40</w:t>
            </w:r>
          </w:p>
        </w:tc>
      </w:tr>
    </w:tbl>
    <w:p w14:paraId="714C3284" w14:textId="77777777" w:rsidR="00815F16" w:rsidRPr="00541EC9" w:rsidRDefault="00815F16" w:rsidP="00815F16">
      <w:pPr>
        <w:pStyle w:val="akapit"/>
        <w:ind w:firstLine="1134"/>
        <w:rPr>
          <w:b/>
          <w:bCs/>
        </w:rPr>
      </w:pPr>
      <w:r w:rsidRPr="00541EC9">
        <w:rPr>
          <w:b/>
          <w:bCs/>
        </w:rPr>
        <w:t xml:space="preserve">Posiadały parametry mechaniczne nie gorszych niż: </w:t>
      </w:r>
    </w:p>
    <w:p w14:paraId="133AEEC9" w14:textId="77777777" w:rsidR="00815F16" w:rsidRPr="00D81FAA" w:rsidRDefault="00815F16" w:rsidP="00815F16">
      <w:pPr>
        <w:pStyle w:val="MP-punkt"/>
        <w:ind w:firstLine="0"/>
      </w:pPr>
      <w:r w:rsidRPr="00D81FAA">
        <w:t>forma wygrodzenia w zależności od typu segmentu od 4A do 4B.</w:t>
      </w:r>
    </w:p>
    <w:p w14:paraId="56E7602C" w14:textId="77777777" w:rsidR="00815F16" w:rsidRPr="00D81FAA" w:rsidRDefault="00815F16" w:rsidP="00815F16">
      <w:pPr>
        <w:pStyle w:val="MP-punkt"/>
        <w:ind w:firstLine="0"/>
      </w:pPr>
      <w:r w:rsidRPr="00D81FAA">
        <w:t xml:space="preserve">szkielet rozdzielnicy z profili ocynkowanych o grub. </w:t>
      </w:r>
      <w:r>
        <w:t>m</w:t>
      </w:r>
      <w:r w:rsidRPr="00D81FAA">
        <w:t>inimum</w:t>
      </w:r>
      <w:r>
        <w:t xml:space="preserve"> </w:t>
      </w:r>
      <w:r w:rsidRPr="00D81FAA">
        <w:t>2,5mm.</w:t>
      </w:r>
    </w:p>
    <w:p w14:paraId="056158F2" w14:textId="77777777" w:rsidR="00815F16" w:rsidRPr="00D81FAA" w:rsidRDefault="00815F16" w:rsidP="00815F16">
      <w:pPr>
        <w:pStyle w:val="MP-punkt"/>
        <w:ind w:firstLine="0"/>
      </w:pPr>
      <w:r w:rsidRPr="00D81FAA">
        <w:t>drzwi pól przedziałów blacha stalowa malowana o grub. min.</w:t>
      </w:r>
      <w:r>
        <w:t xml:space="preserve"> </w:t>
      </w:r>
      <w:r w:rsidRPr="00D81FAA">
        <w:t xml:space="preserve">2,0mm. </w:t>
      </w:r>
    </w:p>
    <w:p w14:paraId="029DF10B" w14:textId="77777777" w:rsidR="00815F16" w:rsidRPr="00D81FAA" w:rsidRDefault="00815F16" w:rsidP="00815F16">
      <w:pPr>
        <w:pStyle w:val="MP-punkt"/>
        <w:ind w:firstLine="0"/>
      </w:pPr>
      <w:r w:rsidRPr="00D81FAA">
        <w:t>maskownice blacha stalowa malowana o grubości</w:t>
      </w:r>
      <w:r>
        <w:t xml:space="preserve"> </w:t>
      </w:r>
      <w:r w:rsidRPr="00D81FAA">
        <w:t xml:space="preserve">1,5mm. </w:t>
      </w:r>
    </w:p>
    <w:p w14:paraId="0034DE29" w14:textId="77777777" w:rsidR="00815F16" w:rsidRPr="00D81FAA" w:rsidRDefault="00815F16" w:rsidP="00815F16">
      <w:pPr>
        <w:pStyle w:val="MP-punkt"/>
        <w:ind w:left="1418" w:hanging="284"/>
      </w:pPr>
      <w:r w:rsidRPr="00D81FAA">
        <w:t xml:space="preserve">komponenty z tworzyw sztucznych nie zawierające halogen samogasnące, ognioodporne nie zawierające CFC. </w:t>
      </w:r>
    </w:p>
    <w:p w14:paraId="073B6FFD" w14:textId="77777777" w:rsidR="00815F16" w:rsidRPr="00D81FAA" w:rsidRDefault="00815F16" w:rsidP="00815F16">
      <w:pPr>
        <w:pStyle w:val="MP-punkt"/>
        <w:ind w:firstLine="0"/>
      </w:pPr>
      <w:r w:rsidRPr="00D81FAA">
        <w:t xml:space="preserve">malowanie technologia proszkowa </w:t>
      </w:r>
    </w:p>
    <w:p w14:paraId="002A9FC2" w14:textId="77777777" w:rsidR="00815F16" w:rsidRDefault="00815F16" w:rsidP="00815F16">
      <w:pPr>
        <w:pStyle w:val="MPakapit"/>
        <w:ind w:firstLine="1134"/>
        <w:rPr>
          <w:b/>
          <w:bCs/>
        </w:rPr>
      </w:pPr>
      <w:r w:rsidRPr="00541EC9">
        <w:rPr>
          <w:b/>
          <w:bCs/>
        </w:rPr>
        <w:t xml:space="preserve">Warunki środowiskowe (pracy) nowej rozdzielnicy: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5"/>
      </w:tblGrid>
      <w:tr w:rsidR="00815F16" w14:paraId="640EA5FD" w14:textId="77777777" w:rsidTr="00BD24F7">
        <w:tc>
          <w:tcPr>
            <w:tcW w:w="9060" w:type="dxa"/>
            <w:gridSpan w:val="2"/>
          </w:tcPr>
          <w:p w14:paraId="7E3F78EA" w14:textId="77777777" w:rsidR="00815F16" w:rsidRDefault="00815F16" w:rsidP="00BD24F7">
            <w:pPr>
              <w:pStyle w:val="MP-punkt"/>
              <w:rPr>
                <w:b/>
                <w:bCs/>
              </w:rPr>
            </w:pPr>
            <w:r w:rsidRPr="00D81FAA">
              <w:t xml:space="preserve">rozdzielnica instalowana w pomieszczeniu wewnętrznym wolnym od par, gazów, pyłów chemicznych, wysokość zabudowy  nie większa niż 2200m. </w:t>
            </w:r>
          </w:p>
        </w:tc>
      </w:tr>
      <w:tr w:rsidR="00815F16" w14:paraId="6528ABF1" w14:textId="77777777" w:rsidTr="00BD24F7">
        <w:tc>
          <w:tcPr>
            <w:tcW w:w="7225" w:type="dxa"/>
          </w:tcPr>
          <w:p w14:paraId="2102C23D" w14:textId="77777777" w:rsidR="00815F16" w:rsidRDefault="00815F16" w:rsidP="00BD24F7">
            <w:pPr>
              <w:pStyle w:val="MP-punkt"/>
            </w:pPr>
            <w:r w:rsidRPr="00D81FAA">
              <w:t>temperatura szczytowa, krótkotrwała</w:t>
            </w:r>
          </w:p>
        </w:tc>
        <w:tc>
          <w:tcPr>
            <w:tcW w:w="1835" w:type="dxa"/>
          </w:tcPr>
          <w:p w14:paraId="01E26426" w14:textId="77777777" w:rsidR="00815F16" w:rsidRDefault="00815F16" w:rsidP="00BD24F7">
            <w:pPr>
              <w:pStyle w:val="MPakapit"/>
              <w:jc w:val="right"/>
              <w:rPr>
                <w:b/>
                <w:bCs/>
              </w:rPr>
            </w:pPr>
            <w:r w:rsidRPr="00D81FAA">
              <w:t>+45 stopni C</w:t>
            </w:r>
          </w:p>
        </w:tc>
      </w:tr>
      <w:tr w:rsidR="00815F16" w14:paraId="6F73CE35" w14:textId="77777777" w:rsidTr="00BD24F7">
        <w:tc>
          <w:tcPr>
            <w:tcW w:w="7225" w:type="dxa"/>
          </w:tcPr>
          <w:p w14:paraId="645927D9" w14:textId="77777777" w:rsidR="00815F16" w:rsidRDefault="00815F16" w:rsidP="00BD24F7">
            <w:pPr>
              <w:pStyle w:val="MP-punkt"/>
            </w:pPr>
            <w:r w:rsidRPr="00D81FAA">
              <w:t>temperatura  najwyższa średnia w ciągu doby</w:t>
            </w:r>
          </w:p>
        </w:tc>
        <w:tc>
          <w:tcPr>
            <w:tcW w:w="1835" w:type="dxa"/>
          </w:tcPr>
          <w:p w14:paraId="4B5AA4DF" w14:textId="77777777" w:rsidR="00815F16" w:rsidRDefault="00815F16" w:rsidP="00BD24F7">
            <w:pPr>
              <w:pStyle w:val="MPakapit"/>
              <w:jc w:val="right"/>
              <w:rPr>
                <w:b/>
                <w:bCs/>
              </w:rPr>
            </w:pPr>
            <w:r w:rsidRPr="00D81FAA">
              <w:t>+</w:t>
            </w:r>
            <w:r>
              <w:t>3</w:t>
            </w:r>
            <w:r w:rsidRPr="00D81FAA">
              <w:t>5 stopni C</w:t>
            </w:r>
          </w:p>
        </w:tc>
      </w:tr>
      <w:tr w:rsidR="00815F16" w14:paraId="24344B11" w14:textId="77777777" w:rsidTr="00BD24F7">
        <w:tc>
          <w:tcPr>
            <w:tcW w:w="7225" w:type="dxa"/>
          </w:tcPr>
          <w:p w14:paraId="48BAC73B" w14:textId="77777777" w:rsidR="00815F16" w:rsidRDefault="00815F16" w:rsidP="00BD24F7">
            <w:pPr>
              <w:pStyle w:val="MP-punkt"/>
            </w:pPr>
            <w:r w:rsidRPr="00D81FAA">
              <w:t>temperatura najniższa długotrwała</w:t>
            </w:r>
          </w:p>
        </w:tc>
        <w:tc>
          <w:tcPr>
            <w:tcW w:w="1835" w:type="dxa"/>
          </w:tcPr>
          <w:p w14:paraId="407A0590" w14:textId="77777777" w:rsidR="00815F16" w:rsidRDefault="00815F16" w:rsidP="00BD24F7">
            <w:pPr>
              <w:pStyle w:val="MPakapit"/>
              <w:jc w:val="right"/>
              <w:rPr>
                <w:b/>
                <w:bCs/>
              </w:rPr>
            </w:pPr>
            <w:r w:rsidRPr="00D81FAA">
              <w:t>- 5 stopni C</w:t>
            </w:r>
          </w:p>
        </w:tc>
      </w:tr>
    </w:tbl>
    <w:p w14:paraId="05309848" w14:textId="77777777" w:rsidR="00815F16" w:rsidRPr="003A5B8E" w:rsidRDefault="00815F16" w:rsidP="00815F16">
      <w:pPr>
        <w:pStyle w:val="MPakapit"/>
        <w:ind w:firstLine="1134"/>
        <w:rPr>
          <w:b/>
          <w:bCs/>
        </w:rPr>
      </w:pPr>
      <w:r w:rsidRPr="003A5B8E">
        <w:rPr>
          <w:b/>
          <w:bCs/>
        </w:rPr>
        <w:t xml:space="preserve">Wymagania ogólne </w:t>
      </w:r>
    </w:p>
    <w:p w14:paraId="344EB21D" w14:textId="77777777" w:rsidR="00815F16" w:rsidRPr="00D81FAA" w:rsidRDefault="00815F16" w:rsidP="00815F16">
      <w:pPr>
        <w:pStyle w:val="MP-punkt"/>
        <w:ind w:left="1276"/>
      </w:pPr>
      <w:r w:rsidRPr="00D81FAA">
        <w:t xml:space="preserve">zasilania rozdzielnic, wejścia od dołu. </w:t>
      </w:r>
    </w:p>
    <w:p w14:paraId="4A13BF9A" w14:textId="77777777" w:rsidR="00815F16" w:rsidRPr="00D81FAA" w:rsidRDefault="00815F16" w:rsidP="00815F16">
      <w:pPr>
        <w:pStyle w:val="MP-punkt"/>
        <w:ind w:left="1276"/>
      </w:pPr>
      <w:proofErr w:type="spellStart"/>
      <w:r w:rsidRPr="00D81FAA">
        <w:t>oszynowanie</w:t>
      </w:r>
      <w:proofErr w:type="spellEnd"/>
      <w:r w:rsidRPr="00D81FAA">
        <w:t xml:space="preserve">  rozdzielnicy miedziane. </w:t>
      </w:r>
    </w:p>
    <w:p w14:paraId="72AA5235" w14:textId="77777777" w:rsidR="00815F16" w:rsidRPr="00D81FAA" w:rsidRDefault="00815F16" w:rsidP="00815F16">
      <w:pPr>
        <w:pStyle w:val="MP-punkt"/>
        <w:ind w:left="1276"/>
      </w:pPr>
      <w:r w:rsidRPr="00D81FAA">
        <w:t>podejście kabli do przedziału przyłącza kablowego z dolnej części segmentu.</w:t>
      </w:r>
    </w:p>
    <w:p w14:paraId="0B209E3D" w14:textId="77777777" w:rsidR="00815F16" w:rsidRPr="00D81FAA" w:rsidRDefault="00815F16" w:rsidP="00815F16">
      <w:pPr>
        <w:pStyle w:val="MP-punkt"/>
        <w:ind w:left="1276"/>
      </w:pPr>
      <w:r w:rsidRPr="00D81FAA">
        <w:t>układ sieci TN-S.</w:t>
      </w:r>
    </w:p>
    <w:p w14:paraId="7D633BAF" w14:textId="77777777" w:rsidR="00815F16" w:rsidRPr="003A5B8E" w:rsidRDefault="00815F16" w:rsidP="00815F16">
      <w:pPr>
        <w:pStyle w:val="MPakapit"/>
        <w:ind w:firstLine="1134"/>
        <w:rPr>
          <w:b/>
          <w:bCs/>
        </w:rPr>
      </w:pPr>
      <w:r w:rsidRPr="003A5B8E">
        <w:rPr>
          <w:b/>
          <w:bCs/>
        </w:rPr>
        <w:lastRenderedPageBreak/>
        <w:t>Wymagania jakościowe dla rozdzielnic.</w:t>
      </w:r>
    </w:p>
    <w:p w14:paraId="62F5AB3F" w14:textId="77777777" w:rsidR="00815F16" w:rsidRPr="00D81FAA" w:rsidRDefault="00815F16" w:rsidP="00815F16">
      <w:pPr>
        <w:pStyle w:val="MP-punkt"/>
        <w:ind w:left="1276"/>
      </w:pPr>
      <w:r w:rsidRPr="00D81FAA">
        <w:t xml:space="preserve">deklarację zgodności WE, opatrzona oznaczeniem CE. </w:t>
      </w:r>
    </w:p>
    <w:p w14:paraId="05B787B3" w14:textId="77777777" w:rsidR="00815F16" w:rsidRPr="00D81FAA" w:rsidRDefault="00815F16" w:rsidP="00815F16">
      <w:pPr>
        <w:pStyle w:val="MP-punkt"/>
        <w:ind w:left="1276"/>
      </w:pPr>
      <w:r w:rsidRPr="00D81FAA">
        <w:t xml:space="preserve">sprawozdanie z pełnych badań fabrycznych. </w:t>
      </w:r>
    </w:p>
    <w:p w14:paraId="6CDDA282" w14:textId="77777777" w:rsidR="00815F16" w:rsidRPr="00D81FAA" w:rsidRDefault="00815F16" w:rsidP="00815F16">
      <w:pPr>
        <w:pStyle w:val="MP-punkt"/>
        <w:ind w:left="1276"/>
      </w:pPr>
      <w:r w:rsidRPr="00D81FAA">
        <w:t xml:space="preserve">zamawiający zastrzega sobie prawo do udziału w odbiorze </w:t>
      </w:r>
      <w:proofErr w:type="spellStart"/>
      <w:r w:rsidRPr="00D81FAA">
        <w:t>fabr</w:t>
      </w:r>
      <w:proofErr w:type="spellEnd"/>
      <w:r w:rsidRPr="00D81FAA">
        <w:t xml:space="preserve">. rozdz. </w:t>
      </w:r>
    </w:p>
    <w:p w14:paraId="0DB0562E" w14:textId="77777777" w:rsidR="00815F16" w:rsidRPr="00D81FAA" w:rsidRDefault="00815F16" w:rsidP="00815F16">
      <w:pPr>
        <w:pStyle w:val="MP-punkt"/>
        <w:ind w:left="1276"/>
      </w:pPr>
      <w:r w:rsidRPr="00D81FAA">
        <w:t>certyfikat zgodności wydany przez jednostkę posiadającą przedmiotową</w:t>
      </w:r>
      <w:r>
        <w:t xml:space="preserve"> </w:t>
      </w:r>
      <w:r w:rsidRPr="00D81FAA">
        <w:t>akredytację wydaną przez Polskie Centrum Akredytacji. Certyfikat zgodności musi być zgodny z przekazanym wyrobem w zakresie, identyfikacji, konfiguracji</w:t>
      </w:r>
      <w:r>
        <w:br/>
      </w:r>
      <w:r w:rsidRPr="00D81FAA">
        <w:t xml:space="preserve">i wyposażenia. </w:t>
      </w:r>
    </w:p>
    <w:p w14:paraId="40E6ED6A" w14:textId="77777777" w:rsidR="00815F16" w:rsidRPr="00D81FAA" w:rsidRDefault="00815F16" w:rsidP="00815F16">
      <w:pPr>
        <w:pStyle w:val="MP-punkt"/>
        <w:ind w:left="1276"/>
      </w:pPr>
      <w:r w:rsidRPr="00D81FAA">
        <w:t xml:space="preserve">dokumentację </w:t>
      </w:r>
      <w:proofErr w:type="spellStart"/>
      <w:r w:rsidRPr="00D81FAA">
        <w:t>techniczno</w:t>
      </w:r>
      <w:proofErr w:type="spellEnd"/>
      <w:r w:rsidRPr="00D81FAA">
        <w:t xml:space="preserve"> - ruchową  wydaną zgodnie z przepisami prawa. </w:t>
      </w:r>
    </w:p>
    <w:p w14:paraId="762ED904" w14:textId="77777777" w:rsidR="00815F16" w:rsidRPr="00D81FAA" w:rsidRDefault="00815F16" w:rsidP="00815F16">
      <w:pPr>
        <w:pStyle w:val="MP-punkt"/>
        <w:ind w:left="1276"/>
      </w:pPr>
      <w:r w:rsidRPr="00D81FAA">
        <w:t xml:space="preserve">kartę gwarancji. </w:t>
      </w:r>
    </w:p>
    <w:p w14:paraId="66EAA532" w14:textId="7834D314" w:rsidR="007329EC" w:rsidRPr="00D81FAA" w:rsidRDefault="00815F16" w:rsidP="0081528C">
      <w:pPr>
        <w:pStyle w:val="MP-punkt"/>
        <w:ind w:left="1276"/>
      </w:pPr>
      <w:r w:rsidRPr="00D81FAA">
        <w:t>w/w dokumentację w języku polskim.</w:t>
      </w:r>
    </w:p>
    <w:p w14:paraId="329EDBBD" w14:textId="4D88800B" w:rsidR="00815F16" w:rsidRDefault="00815F16" w:rsidP="00815F16">
      <w:pPr>
        <w:pStyle w:val="MPliter"/>
      </w:pPr>
      <w:r>
        <w:t>Gospodarka kablowa:</w:t>
      </w:r>
    </w:p>
    <w:p w14:paraId="1360AE51" w14:textId="3F4D6B84" w:rsidR="00815F16" w:rsidRDefault="00815F16" w:rsidP="00815F16">
      <w:pPr>
        <w:pStyle w:val="MPopunkty"/>
      </w:pPr>
      <w:r>
        <w:t xml:space="preserve">Wszystkie trasy kablowe wykonać w kategorii korozyjności minimum C4, powłoka cynku nanoszona metoda zanurzeniową, zgodnie z PN-EN-IOS 1461:2011. Wszystkie trasy kablowe wykonane jako koryta kablowe z pokrywami. Trasy kablowe oddzielne dla kabli </w:t>
      </w:r>
      <w:proofErr w:type="spellStart"/>
      <w:r>
        <w:t>elektronergetycznych</w:t>
      </w:r>
      <w:proofErr w:type="spellEnd"/>
      <w:r>
        <w:t xml:space="preserve">  i sterowniczych z zachowaniem 20% rezerwy miejsca. Wzdłuż nowoprojektowanych tras kablowych wykonana instalacja uziemiająca, skutecznie połączona z systemem uziemień zakładu,</w:t>
      </w:r>
    </w:p>
    <w:p w14:paraId="7F0C05EE" w14:textId="0C3388DF" w:rsidR="00815F16" w:rsidRDefault="00815F16" w:rsidP="00815F16">
      <w:pPr>
        <w:pStyle w:val="MPopunkty"/>
      </w:pPr>
      <w:r>
        <w:t>Kable muszą spełniać wymagania Dyrektywy Parlamentu Europejskiego i Rady 2011/65/UE z dnia 8 czerwca 2011r w sprawie ograniczenia stosowania niektórych niebezpiecznych substancji w sprzęcie elektrycznym i elektronicznym (ROHS2),</w:t>
      </w:r>
    </w:p>
    <w:p w14:paraId="0B4C779F" w14:textId="57C1FF53" w:rsidR="00815F16" w:rsidRDefault="00815F16" w:rsidP="00815F16">
      <w:pPr>
        <w:pStyle w:val="MPopunkty"/>
      </w:pPr>
      <w:r>
        <w:t>Wykonawca zastosuje kable w izolacji XLPE, które spełniają zapisy dyrektywy CPR oraz norm PN-EN 45510-2-9 oraz PN-HD 622 S1. Dla urządzeń i tras przewodów, których praca jest konieczna podczas pożaru i ewakuacji m.in. dla oświetlenia awaryjnego, systemu oddymiania z układami zasilania i sterowania klapami wymaga się 90 min odporności ogniowej (E90) poprzez zastosowanie kabli elektroenergetycznych 0,6/1kV ognioodpornych. Ze względu na bezpieczeństwo pożarowe przewody opisane wyżej muszą być zgodne z normami:</w:t>
      </w:r>
    </w:p>
    <w:p w14:paraId="0F95C17E" w14:textId="18E0BE9B" w:rsidR="00815F16" w:rsidRDefault="00815F16" w:rsidP="00815F16">
      <w:pPr>
        <w:pStyle w:val="MP-punkt"/>
      </w:pPr>
      <w:r>
        <w:t>PN-IEC 60364-5-523 - obciążalność kabli,</w:t>
      </w:r>
    </w:p>
    <w:p w14:paraId="7F2CB11F" w14:textId="078AE4DF" w:rsidR="00815F16" w:rsidRDefault="00815F16" w:rsidP="00815F16">
      <w:pPr>
        <w:pStyle w:val="MP-punkt"/>
      </w:pPr>
      <w:r>
        <w:t>N-SEP-E-004 - warunki układania,</w:t>
      </w:r>
    </w:p>
    <w:p w14:paraId="7093F4DC" w14:textId="646531B6" w:rsidR="00815F16" w:rsidRDefault="00815F16" w:rsidP="00815F16">
      <w:pPr>
        <w:pStyle w:val="MP-punkt"/>
      </w:pPr>
      <w:r>
        <w:t>PN-EN 50267-2-2, 50267-2-3 - korozyjność gazów płonących kabli,</w:t>
      </w:r>
    </w:p>
    <w:p w14:paraId="77258CD6" w14:textId="0A68C658" w:rsidR="00815F16" w:rsidRDefault="00815F16" w:rsidP="00815F16">
      <w:pPr>
        <w:pStyle w:val="MP-punkt"/>
      </w:pPr>
      <w:r>
        <w:lastRenderedPageBreak/>
        <w:t>PN-50267-2-1 - zawartość halogenów w gazach płonących kabli,</w:t>
      </w:r>
    </w:p>
    <w:p w14:paraId="7698E3C0" w14:textId="0CDF461F" w:rsidR="00815F16" w:rsidRDefault="00815F16" w:rsidP="00815F16">
      <w:pPr>
        <w:pStyle w:val="MP-punkt"/>
      </w:pPr>
      <w:r>
        <w:t>PN-EN 61034-2 - dymotwórczość.</w:t>
      </w:r>
    </w:p>
    <w:p w14:paraId="6266403F" w14:textId="31C0F878" w:rsidR="00815F16" w:rsidRDefault="00815F16" w:rsidP="00815F16">
      <w:pPr>
        <w:pStyle w:val="MPopunkty"/>
      </w:pPr>
      <w:r>
        <w:t>Układanie kabli wykonać zgodnie z normą N-SEP-E-004. Kable do zasilania urządzeń oświetleniowych układać na osobnych trasach,</w:t>
      </w:r>
    </w:p>
    <w:p w14:paraId="07BBA8B3" w14:textId="3273DAC9" w:rsidR="00815F16" w:rsidRDefault="00815F16" w:rsidP="00815F16">
      <w:pPr>
        <w:pStyle w:val="MPopunkty"/>
      </w:pPr>
      <w:r>
        <w:t xml:space="preserve">Linie kablowe elektroenergetyczne musza spełniać wymagania norm: PN-HD 60364, PN-EN 45510-2-9, N-SEP-E-004. Położone kable oraz przewody będą posiadać Deklarację Własności Użytkowych, ang. </w:t>
      </w:r>
      <w:proofErr w:type="spellStart"/>
      <w:r>
        <w:t>Declaration</w:t>
      </w:r>
      <w:proofErr w:type="spellEnd"/>
      <w:r>
        <w:t xml:space="preserve"> of Performance (</w:t>
      </w:r>
      <w:proofErr w:type="spellStart"/>
      <w:r>
        <w:t>DoP</w:t>
      </w:r>
      <w:proofErr w:type="spellEnd"/>
      <w:r>
        <w:t>), która wynika z postanowień CPR,</w:t>
      </w:r>
    </w:p>
    <w:p w14:paraId="45439F83" w14:textId="087959BA" w:rsidR="00815F16" w:rsidRDefault="00815F16" w:rsidP="00815F16">
      <w:pPr>
        <w:pStyle w:val="MPopunkty"/>
      </w:pPr>
      <w:r>
        <w:t>Przepusty kablowe w ścianach i stropach zostaną wykonane zgodnie</w:t>
      </w:r>
      <w:r>
        <w:br/>
        <w:t>z obowiązującymi przepisami, przy użyciu masy ognioodpornej. Na odpowiedniej etykiecie znajdą się informacje o wykonawcy prac, zastosowanym materiale</w:t>
      </w:r>
      <w:r w:rsidR="00791057">
        <w:br/>
      </w:r>
      <w:r>
        <w:t>oraz dacie realizacji. W przypadku przejścia kabli przez ściany i stropy pełniące funkcję przegrody przeciwpożarowej, uszczelnienie będzie posiadało klasę odporności ogniowej zgodną z wymogami dla danej przegrody. Potwierdzeniem tego będą dane na tabliczce informacyjnej umieszczonej w miejscu zabezpieczenia przejścia, podające klasę oraz rodzaj zastosowanego zabezpieczenia. Malowania (zabezpieczenie p.poż.) przewodów i kabli certyfikowanym środkiem, wykonać na odcinku 1m przed przepustem kablowym oraz 1 m za przepustem kablowym jak również 1m przed przejściem kabli przewodów przez posadzkę,</w:t>
      </w:r>
    </w:p>
    <w:p w14:paraId="4E4B3F2D" w14:textId="4A919614" w:rsidR="00815F16" w:rsidRDefault="00815F16" w:rsidP="00815F16">
      <w:pPr>
        <w:pStyle w:val="MPopunkty"/>
      </w:pPr>
      <w:r>
        <w:t>Wszystkie kable mocować  przy użyciu uchwytów kablowych kompatybilnych</w:t>
      </w:r>
      <w:r w:rsidR="00791057">
        <w:br/>
      </w:r>
      <w:r>
        <w:t>z konstrukcjami stałymi,</w:t>
      </w:r>
    </w:p>
    <w:p w14:paraId="37C39257" w14:textId="3CAAF1C2" w:rsidR="00815F16" w:rsidRDefault="00815F16" w:rsidP="00815F16">
      <w:pPr>
        <w:pStyle w:val="MPopunkty"/>
      </w:pPr>
      <w:r>
        <w:t>Kable wychodzące poza tunele i kanały będą zabezpieczone do wysokości 2,5m od posadzki stalowymi rurami lub innymi osłonami chroniącymi</w:t>
      </w:r>
      <w:r w:rsidR="00791057">
        <w:br/>
      </w:r>
      <w:r>
        <w:t>przed uszkodzeniami mechanicznymi,</w:t>
      </w:r>
    </w:p>
    <w:p w14:paraId="64D1EA25" w14:textId="097C2F3E" w:rsidR="00815F16" w:rsidRDefault="00815F16" w:rsidP="006C41C7">
      <w:pPr>
        <w:pStyle w:val="MPopunkty"/>
      </w:pPr>
      <w:r>
        <w:t>Stosować kable z żyłami miedzianymi, trójfazowe lub jednofazowe z ekranem jako żyłą powrotną. Kable maja spełniać wymagania budowy IEC 60502-2.</w:t>
      </w:r>
    </w:p>
    <w:p w14:paraId="641085C6" w14:textId="18EA6DA9" w:rsidR="00815F16" w:rsidRDefault="00815F16" w:rsidP="006C41C7">
      <w:pPr>
        <w:pStyle w:val="MPopunkty"/>
      </w:pPr>
      <w:r>
        <w:t>Powłoka przewodu bez halogenowa. Kable muszą spełniać kryterium</w:t>
      </w:r>
      <w:r w:rsidR="00791057">
        <w:br/>
      </w:r>
      <w:r>
        <w:t>na rozprzestrzenianie płomienia zgodnie z PN-EN 60332-3-23 (</w:t>
      </w:r>
      <w:proofErr w:type="spellStart"/>
      <w:r>
        <w:t>kat.B</w:t>
      </w:r>
      <w:proofErr w:type="spellEnd"/>
      <w:r>
        <w:t>)</w:t>
      </w:r>
      <w:r w:rsidR="00791057">
        <w:br/>
      </w:r>
      <w:r>
        <w:t>dla wszystkich kabli których trasa przebiega wzdłuż dróg ewakuacyjnych,</w:t>
      </w:r>
      <w:r w:rsidR="00791057">
        <w:br/>
      </w:r>
      <w:r>
        <w:t>oraz wg. kategorii C dla pozostałych, z zastrzeżeniem spełnienia wymagań norm</w:t>
      </w:r>
      <w:r w:rsidR="00791057">
        <w:br/>
      </w:r>
      <w:r>
        <w:t>i przepisów obowiązujących w tym zakresie oraz dyrektywy 305/2011 UE – CPR,</w:t>
      </w:r>
    </w:p>
    <w:p w14:paraId="68E8F231" w14:textId="65AD58CB" w:rsidR="00815F16" w:rsidRDefault="00815F16" w:rsidP="006C41C7">
      <w:pPr>
        <w:pStyle w:val="MPopunkty"/>
      </w:pPr>
      <w:r>
        <w:t xml:space="preserve">Kable muszą zostać czytelnie oznaczone oznacznikami przymocowanymi do kabla co 10m oraz na jego początku i końcu oraz w miejscach gdzie trasa zmienia </w:t>
      </w:r>
      <w:r>
        <w:lastRenderedPageBreak/>
        <w:t>kierunek, przed i za przepustem. W obszarach zewnętrznych stosować metalowe oznaczniki, w pozostałych miejscach oznaczniki musza być trwałe i odporne</w:t>
      </w:r>
      <w:r w:rsidR="00791057">
        <w:br/>
      </w:r>
      <w:r>
        <w:t>na działanie warunków zewnętrznych. Ostateczne wygląd i treść oznaczeń kablowych zostanie ustalona na etapie opracowania Projektów Technicznych.</w:t>
      </w:r>
    </w:p>
    <w:p w14:paraId="4BA025E8" w14:textId="33FA1E65" w:rsidR="00815F16" w:rsidRDefault="00815F16" w:rsidP="00815F16">
      <w:pPr>
        <w:pStyle w:val="MPliter"/>
      </w:pPr>
      <w:r>
        <w:t>System uziemień:</w:t>
      </w:r>
    </w:p>
    <w:p w14:paraId="59DB0288" w14:textId="305BFA17" w:rsidR="00815F16" w:rsidRDefault="00815F16" w:rsidP="006C41C7">
      <w:pPr>
        <w:pStyle w:val="MPopunkty"/>
      </w:pPr>
      <w:r>
        <w:t>Zaprojektowanie i wykonanie systemu uziemień musi obejmować wszystkie nowobudowane obiekty. Połączenia projektowanego systemu uziemień</w:t>
      </w:r>
      <w:r w:rsidR="006C41C7">
        <w:br/>
      </w:r>
      <w:r>
        <w:t xml:space="preserve">z zakładowym systemem wykonać poprzez istniejące studzienki kontrolno-pomiarowe. Instalację uziemiającą oraz połączeń wyrównawczych  wykonać zgodnie polska norm PN-HD 60364-5-54. Miejsca wyładowywania materiałów niebezpiecznych/łatwopalnych należy wyposażyć w układy monitorujące ciągłość uziemienia. Połączenia wyrównawcze </w:t>
      </w:r>
      <w:r w:rsidR="006C41C7">
        <w:t>wykonać</w:t>
      </w:r>
      <w:r>
        <w:t xml:space="preserve"> dla wszystkich </w:t>
      </w:r>
      <w:r w:rsidR="006C41C7">
        <w:t>elementów</w:t>
      </w:r>
      <w:r>
        <w:t xml:space="preserve"> projektowanych instalacji gdzie może się </w:t>
      </w:r>
      <w:proofErr w:type="spellStart"/>
      <w:r>
        <w:t>gromadzic</w:t>
      </w:r>
      <w:proofErr w:type="spellEnd"/>
      <w:r>
        <w:t xml:space="preserve"> </w:t>
      </w:r>
      <w:proofErr w:type="spellStart"/>
      <w:r>
        <w:t>ladunek</w:t>
      </w:r>
      <w:proofErr w:type="spellEnd"/>
      <w:r>
        <w:t xml:space="preserve"> elektrostatyczny.</w:t>
      </w:r>
    </w:p>
    <w:p w14:paraId="41FCFFA9" w14:textId="3702081C" w:rsidR="00815F16" w:rsidRDefault="00815F16" w:rsidP="00815F16">
      <w:pPr>
        <w:pStyle w:val="MPliter"/>
      </w:pPr>
      <w:r>
        <w:t>Instalacja odgromowa:</w:t>
      </w:r>
    </w:p>
    <w:p w14:paraId="21E8D196" w14:textId="640C7C87" w:rsidR="00815F16" w:rsidRDefault="00815F16" w:rsidP="006C41C7">
      <w:pPr>
        <w:pStyle w:val="MPopunkty"/>
      </w:pPr>
      <w:r>
        <w:t>Zaprojektować i wykonać instalacje odgromowe dla nowoprojektowanych obiektów, dla których instalacja odgromowa jest wymagana.</w:t>
      </w:r>
      <w:r w:rsidR="006C41C7">
        <w:br/>
      </w:r>
      <w:r>
        <w:t>Przy nowoprojektowanych obiektach dla których nowy obiekt jest w strefie chronionej, Wykonawca przedstawi Projekt Techniczny z którego wynika, że nowoprojektowany obiekt jest w strefie chronionej. Instalację odgromową zaprojektować jedną z metod zawartą w normie PN-EN 62305 (metodą toczącej się kuli, kąta ochronnego lub oczkową) na podstawie której zostanie dokonany wybór klasy ochrony odgromowej.</w:t>
      </w:r>
    </w:p>
    <w:p w14:paraId="7BBD1D23" w14:textId="475E0513" w:rsidR="00815F16" w:rsidRDefault="00815F16" w:rsidP="00815F16">
      <w:pPr>
        <w:pStyle w:val="MPliter"/>
      </w:pPr>
      <w:r>
        <w:t>Instalacja oświetlenia</w:t>
      </w:r>
    </w:p>
    <w:p w14:paraId="2113CA04" w14:textId="4986920E" w:rsidR="00815F16" w:rsidRDefault="00815F16" w:rsidP="00047119">
      <w:pPr>
        <w:pStyle w:val="MPopunkty"/>
      </w:pPr>
      <w:r>
        <w:t>Wymagania ogólne:</w:t>
      </w:r>
    </w:p>
    <w:p w14:paraId="0F39D080" w14:textId="31E9E45B" w:rsidR="00815F16" w:rsidRDefault="00815F16" w:rsidP="00047119">
      <w:pPr>
        <w:pStyle w:val="MP-punkt"/>
      </w:pPr>
      <w:r>
        <w:t>Wykonawca zrealizuje oświetlenie: podstawowe (wewnętrzne i zewnętrzne)</w:t>
      </w:r>
      <w:r w:rsidR="00047119">
        <w:br/>
      </w:r>
      <w:r>
        <w:t>oraz awaryjne (jeżeli będzie wymagane),</w:t>
      </w:r>
    </w:p>
    <w:p w14:paraId="38007832" w14:textId="6A379CB3" w:rsidR="00815F16" w:rsidRDefault="00815F16" w:rsidP="00047119">
      <w:pPr>
        <w:pStyle w:val="MP-punkt"/>
      </w:pPr>
      <w:r>
        <w:t>Projekt instalacji oświetleniowej musi spełniać wymagania następujących norm: PN-EN 12464-1, PN-EN 12464-2, PN-EN 1838, PN-EN 50172,</w:t>
      </w:r>
      <w:r w:rsidR="00047119">
        <w:br/>
      </w:r>
      <w:r>
        <w:t>PN-HD 60364-5-559, PN-EN 60598-2-22 oraz przepisu prawa: Warunkom technicznym, jakim powinny odpowiadać budynki i ich usytuowanie z dnia</w:t>
      </w:r>
      <w:r w:rsidR="00047119">
        <w:br/>
      </w:r>
      <w:r>
        <w:t>12 kwietnia 2002r, wraz z późniejszymi zmianami,</w:t>
      </w:r>
    </w:p>
    <w:p w14:paraId="050FEAC3" w14:textId="76B4E17B" w:rsidR="00815F16" w:rsidRDefault="00815F16" w:rsidP="00047119">
      <w:pPr>
        <w:pStyle w:val="MP-punkt"/>
      </w:pPr>
      <w:r>
        <w:t>Instalacja oświetlenia podstawowego, awaryjnego zostanie wykonana</w:t>
      </w:r>
      <w:r w:rsidR="00047119">
        <w:br/>
      </w:r>
      <w:r>
        <w:t>w technologii LED.</w:t>
      </w:r>
    </w:p>
    <w:p w14:paraId="4EADF116" w14:textId="0AC8DD4F" w:rsidR="00815F16" w:rsidRDefault="00815F16" w:rsidP="00047119">
      <w:pPr>
        <w:pStyle w:val="MPopunkty"/>
      </w:pPr>
      <w:r>
        <w:lastRenderedPageBreak/>
        <w:t>Szczegółowe wymagania dla oświetlenia podstawowego:</w:t>
      </w:r>
    </w:p>
    <w:p w14:paraId="0206C651" w14:textId="6DC6B6B5" w:rsidR="00815F16" w:rsidRDefault="00815F16" w:rsidP="00047119">
      <w:pPr>
        <w:pStyle w:val="MP-punkt"/>
      </w:pPr>
      <w:r>
        <w:t>Projekt instalacji oświetleniowej należy wykonać zgodnie z normą dla wymagań oświetlenia wewnętrznego i zewnętrznego np.PN-EN 12464-1,</w:t>
      </w:r>
    </w:p>
    <w:p w14:paraId="58F2C56D" w14:textId="19CDB3B1" w:rsidR="00815F16" w:rsidRDefault="00815F16" w:rsidP="00047119">
      <w:pPr>
        <w:pStyle w:val="MP-punkt"/>
      </w:pPr>
      <w:r>
        <w:t xml:space="preserve">Do dokumentacji projektowej oświetlenia podstawowego i awaryjnego dołączyć obliczenia parametrów oświetlenia w programie </w:t>
      </w:r>
      <w:proofErr w:type="spellStart"/>
      <w:r>
        <w:t>Dialux</w:t>
      </w:r>
      <w:proofErr w:type="spellEnd"/>
      <w:r>
        <w:t xml:space="preserve"> z zastosowanie współczynnika zapasu 0,8,</w:t>
      </w:r>
    </w:p>
    <w:p w14:paraId="748CC2AF" w14:textId="4304D0B4" w:rsidR="00815F16" w:rsidRDefault="00815F16" w:rsidP="00047119">
      <w:pPr>
        <w:pStyle w:val="MP-punkt"/>
      </w:pPr>
      <w:r>
        <w:t xml:space="preserve">W dokumentacji projektowej należy umieścić informacje dot. </w:t>
      </w:r>
      <w:r w:rsidR="00805FC2">
        <w:t>o</w:t>
      </w:r>
      <w:r>
        <w:t xml:space="preserve">praw oświetleniowych, wymiarów pomieszczenia, współczynnika odbicia powierzchni pomieszczenia i stosunku przestrzeni do wysokości przy </w:t>
      </w:r>
      <w:r>
        <w:tab/>
        <w:t xml:space="preserve"> wyznaczaniu współczynnika Rug,</w:t>
      </w:r>
    </w:p>
    <w:p w14:paraId="5715AD7B" w14:textId="4B4DAB2A" w:rsidR="00815F16" w:rsidRDefault="00ED63AA" w:rsidP="00047119">
      <w:pPr>
        <w:pStyle w:val="MP-punkt"/>
      </w:pPr>
      <w:r>
        <w:t>Instalacja</w:t>
      </w:r>
      <w:r w:rsidR="00815F16">
        <w:t xml:space="preserve"> oświetleniowa wykonać przewodami z żyłami miedzianymi, które będą biegły na osobnych trasach kablowych (korytkach, drabinkach kablowych,</w:t>
      </w:r>
      <w:r w:rsidR="00805FC2">
        <w:br/>
      </w:r>
      <w:r w:rsidR="00815F16">
        <w:t>w rurkach instalacyjnych, itd.),</w:t>
      </w:r>
    </w:p>
    <w:p w14:paraId="75AD35E6" w14:textId="3BED558D" w:rsidR="00815F16" w:rsidRDefault="00815F16" w:rsidP="00047119">
      <w:pPr>
        <w:pStyle w:val="MP-punkt"/>
      </w:pPr>
      <w:r>
        <w:t>Typ opraw oświetleniowych dobierać do poszczególnych stref, obszarów</w:t>
      </w:r>
      <w:r w:rsidR="00805FC2">
        <w:br/>
      </w:r>
      <w:r>
        <w:t>i pomieszczeń technologicznych zgodnie z wymaganiami środowiskowymi,</w:t>
      </w:r>
    </w:p>
    <w:p w14:paraId="10F9C02E" w14:textId="3E2CC369" w:rsidR="00815F16" w:rsidRDefault="00815F16" w:rsidP="00047119">
      <w:pPr>
        <w:pStyle w:val="MP-punkt"/>
      </w:pPr>
      <w:r>
        <w:t>Wymagania dotyczące opraw oświetleniowych: korpus wykonany z poliestru wzmacnianego włóknem szklanym lub z ocynkowanej blachy stalowej; wytrzymałość na uderzenia opraw w klasie IK 1, klamry mocowane do korpusu; klosze z poliwęglanu odpornego na promieniowanie UV. Mocowanie na śruby</w:t>
      </w:r>
      <w:r w:rsidR="00805FC2">
        <w:br/>
      </w:r>
      <w:r>
        <w:t>ze stali nierdzewnej,</w:t>
      </w:r>
    </w:p>
    <w:p w14:paraId="584E4F7E" w14:textId="680B52D1" w:rsidR="00815F16" w:rsidRDefault="00815F16" w:rsidP="00805FC2">
      <w:pPr>
        <w:pStyle w:val="MP-punkt"/>
      </w:pPr>
      <w:r>
        <w:t>Należy stosować źródła światła LED z możliwością wymiany. Typy trzonków LED do zamontowania w oprawach będą uzgadniane przez Wykonawcę</w:t>
      </w:r>
      <w:r w:rsidR="00805FC2">
        <w:br/>
      </w:r>
      <w:r>
        <w:t>z Zamawiającym,</w:t>
      </w:r>
    </w:p>
    <w:p w14:paraId="4F4C8A1C" w14:textId="09182853" w:rsidR="00815F16" w:rsidRDefault="00815F16" w:rsidP="00805FC2">
      <w:pPr>
        <w:pStyle w:val="MP-punkt"/>
      </w:pPr>
      <w:r>
        <w:t>Osprzęt elektryczny dostosowany dla poszczególnych stref, obszarów</w:t>
      </w:r>
      <w:r w:rsidR="00805FC2">
        <w:br/>
      </w:r>
      <w:r>
        <w:t>i pomieszczeń technologicznych powinien odpowiadać lokalnym warunkom środowiskowym. Wymagany jest osprzęt elektryczny o stopniu ochrony</w:t>
      </w:r>
      <w:r w:rsidR="00805FC2">
        <w:br/>
      </w:r>
      <w:r>
        <w:t>co najmniej IP66,</w:t>
      </w:r>
    </w:p>
    <w:p w14:paraId="465B3F3F" w14:textId="7E7122BF" w:rsidR="00815F16" w:rsidRDefault="00815F16" w:rsidP="00805FC2">
      <w:pPr>
        <w:pStyle w:val="MP-punkt"/>
      </w:pPr>
      <w:r>
        <w:t xml:space="preserve">Zasilanie oświetlenia podstawowego będzie poprowadzone z podrozdzielni </w:t>
      </w:r>
      <w:proofErr w:type="spellStart"/>
      <w:r>
        <w:t>nN</w:t>
      </w:r>
      <w:proofErr w:type="spellEnd"/>
      <w:r>
        <w:t xml:space="preserve">, które są zasilane z głównych rozdzielni </w:t>
      </w:r>
      <w:proofErr w:type="spellStart"/>
      <w:r>
        <w:t>nN.</w:t>
      </w:r>
      <w:proofErr w:type="spellEnd"/>
      <w:r>
        <w:t>,</w:t>
      </w:r>
    </w:p>
    <w:p w14:paraId="35961D05" w14:textId="4CA19413" w:rsidR="00815F16" w:rsidRDefault="00815F16" w:rsidP="00805FC2">
      <w:pPr>
        <w:pStyle w:val="MP-punkt"/>
      </w:pPr>
      <w:r>
        <w:t>Wymagania techniczne dla opraw oświetleniowych: źródło światła LED, skuteczność świetlna oprawy nie mniejsza niż 130 lm/W, stopień ochrony IP 66, stopień ochrony IK co najmniej IK08, wskaźnik oddawania barw Ra powyżej 80,</w:t>
      </w:r>
      <w:r w:rsidR="00805FC2">
        <w:br/>
      </w:r>
      <w:r>
        <w:t>a temperatura barwowa zalecana w zakresie 3000K - 5000K. Trwałość świecenie nie mniejsza niż 100 000 godz.,</w:t>
      </w:r>
    </w:p>
    <w:p w14:paraId="5AE40715" w14:textId="0F089AB9" w:rsidR="00815F16" w:rsidRDefault="00815F16" w:rsidP="00805FC2">
      <w:pPr>
        <w:pStyle w:val="MP-punkt"/>
      </w:pPr>
      <w:r>
        <w:lastRenderedPageBreak/>
        <w:t>Wykonać pomiary parametrów oświetlenia.</w:t>
      </w:r>
    </w:p>
    <w:p w14:paraId="78F0884B" w14:textId="5648F2B0" w:rsidR="00815F16" w:rsidRDefault="00815F16" w:rsidP="00805FC2">
      <w:pPr>
        <w:pStyle w:val="MPopunkty"/>
      </w:pPr>
      <w:r>
        <w:t>Oświetlenie awaryjne:</w:t>
      </w:r>
    </w:p>
    <w:p w14:paraId="3EA99304" w14:textId="7DAC3DD6" w:rsidR="00815F16" w:rsidRDefault="00815F16" w:rsidP="00805FC2">
      <w:pPr>
        <w:pStyle w:val="MP-punkt"/>
      </w:pPr>
      <w:r>
        <w:t>Projekt instalacji oświetlenia awaryjnego wykonać zgodnie z przepisami prawa, Warunki techniczne, jakim powinny odpowiadać budynki i ich usytuowanie z dnia 12 kwietnia 2002r, wraz z późniejszymi zmianami oraz  uzgodnić z rzeczoznawcą ds. zabezpieczeń p.poż.</w:t>
      </w:r>
    </w:p>
    <w:p w14:paraId="0A79DE58" w14:textId="75F80A42" w:rsidR="00815F16" w:rsidRDefault="00815F16" w:rsidP="00805FC2">
      <w:pPr>
        <w:pStyle w:val="MP-punkt"/>
      </w:pPr>
      <w:r>
        <w:t>Oświetlenie ewakuacyjne, musi spełniać wymogi prawne i być zaprojektowane oraz utrzymywane zgodnie z normami PN-EN 1838, PN-EN 60598-2-22</w:t>
      </w:r>
      <w:r w:rsidR="00805FC2">
        <w:br/>
      </w:r>
      <w:r>
        <w:t>oraz PN-EN 50172,</w:t>
      </w:r>
    </w:p>
    <w:p w14:paraId="005379F0" w14:textId="72CE6DA8" w:rsidR="00815F16" w:rsidRDefault="00815F16" w:rsidP="00805FC2">
      <w:pPr>
        <w:pStyle w:val="MP-punkt"/>
      </w:pPr>
      <w:r>
        <w:t>Instalacja oświetlenia awaryjnego ewakuacyjnego powinna być wykonana</w:t>
      </w:r>
      <w:r w:rsidR="00805FC2">
        <w:br/>
      </w:r>
      <w:r>
        <w:t>w technologii odporności ogniowej co najmniej E90 i dostosowana do odporności ogniowej budynku. Projekt tej instalacji musi uzyskać zatwierdzenie Rzeczoznawcy ds. Zabezpieczeń Przeciwpożarowych,</w:t>
      </w:r>
    </w:p>
    <w:p w14:paraId="1D79A6DC" w14:textId="72063E4F" w:rsidR="00815F16" w:rsidRDefault="00815F16" w:rsidP="00805FC2">
      <w:pPr>
        <w:pStyle w:val="MP-punkt"/>
      </w:pPr>
      <w:r>
        <w:t>Oprawy oświetlenia awaryjnego musza posiadać świadectwo zgodności zgodnie</w:t>
      </w:r>
      <w:r w:rsidR="00805FC2">
        <w:br/>
      </w:r>
      <w:r>
        <w:t>z Rozporządzeniem MSWiA z dnia 31 października 2022r.(Dz.U.2022 poz.2282),</w:t>
      </w:r>
    </w:p>
    <w:p w14:paraId="7A541176" w14:textId="3E1A9FEC" w:rsidR="00805FC2" w:rsidRDefault="00815F16" w:rsidP="006C7EB7">
      <w:pPr>
        <w:pStyle w:val="MP-punkt"/>
        <w:numPr>
          <w:ilvl w:val="0"/>
          <w:numId w:val="0"/>
        </w:numPr>
        <w:ind w:left="1134" w:hanging="142"/>
      </w:pPr>
      <w:r>
        <w:t>Wykonanie pomiarów parametrów oświetlenia.</w:t>
      </w:r>
    </w:p>
    <w:p w14:paraId="11712F3E" w14:textId="3758AC10" w:rsidR="00815F16" w:rsidRPr="00805FC2" w:rsidRDefault="00815F16" w:rsidP="00805FC2">
      <w:pPr>
        <w:pStyle w:val="MPliter"/>
      </w:pPr>
      <w:r w:rsidRPr="00805FC2">
        <w:t>Instalacja gniazd wtykowych 230V, 400V.</w:t>
      </w:r>
    </w:p>
    <w:p w14:paraId="3E2E248E" w14:textId="363579BC" w:rsidR="00815F16" w:rsidRDefault="00815F16" w:rsidP="00805FC2">
      <w:pPr>
        <w:pStyle w:val="MP-punkt"/>
      </w:pPr>
      <w:r>
        <w:t>Zaprojektować i wykonać instalacje gniazd zgodnie z przepisami prawa, to jest ,,Warunkami technicznymi, jakie powinny odpowiadać budynki i ich usytuowanie</w:t>
      </w:r>
      <w:r w:rsidR="00805FC2">
        <w:br/>
      </w:r>
      <w:r>
        <w:t>z dnia 12 kwietnia 2002r, wraz z późniejszymi zmianami,</w:t>
      </w:r>
    </w:p>
    <w:p w14:paraId="0B3D3CEC" w14:textId="5D3D4CC7" w:rsidR="00815F16" w:rsidRDefault="00815F16" w:rsidP="00805FC2">
      <w:pPr>
        <w:pStyle w:val="MP-punkt"/>
      </w:pPr>
      <w:r>
        <w:t>Instalacje gniazd wykonać w układzie sieci TN-S,</w:t>
      </w:r>
    </w:p>
    <w:p w14:paraId="4756DB56" w14:textId="6D468872" w:rsidR="00815F16" w:rsidRDefault="00815F16" w:rsidP="00805FC2">
      <w:pPr>
        <w:pStyle w:val="MP-punkt"/>
      </w:pPr>
      <w:r>
        <w:t xml:space="preserve">Zasilanie realizować z pod rozdzielnicy </w:t>
      </w:r>
      <w:proofErr w:type="spellStart"/>
      <w:r>
        <w:t>nN</w:t>
      </w:r>
      <w:proofErr w:type="spellEnd"/>
      <w:r>
        <w:t>, która jest zasilana z głównej</w:t>
      </w:r>
      <w:r w:rsidR="00805FC2">
        <w:br/>
      </w:r>
      <w:r>
        <w:t xml:space="preserve">rozdzielni </w:t>
      </w:r>
      <w:proofErr w:type="spellStart"/>
      <w:r>
        <w:t>nN</w:t>
      </w:r>
      <w:proofErr w:type="spellEnd"/>
      <w:r>
        <w:t>,</w:t>
      </w:r>
    </w:p>
    <w:p w14:paraId="6A295585" w14:textId="6216E5ED" w:rsidR="00815F16" w:rsidRDefault="00815F16" w:rsidP="00805FC2">
      <w:pPr>
        <w:pStyle w:val="MP-punkt"/>
      </w:pPr>
      <w:r>
        <w:t>Gniazda muszą być rozmieszczone tak, aby zapewnić zasilanie urządzeń</w:t>
      </w:r>
      <w:r w:rsidR="00805FC2">
        <w:br/>
      </w:r>
      <w:r>
        <w:t>na każdym projektowanym obiekcie. Odległość między gniazdami nie może przekraczać 50 m. Maksymalna długość kabla do ruchomych odbiorników nie może przekraczać 25 m.,</w:t>
      </w:r>
    </w:p>
    <w:p w14:paraId="4EC2C301" w14:textId="3129D4E8" w:rsidR="00815F16" w:rsidRDefault="00815F16" w:rsidP="00805FC2">
      <w:pPr>
        <w:pStyle w:val="MP-punkt"/>
      </w:pPr>
      <w:r>
        <w:t>Gniazda siłowe zamykane, skrzynkowe, zestawy remontowe, montowane</w:t>
      </w:r>
      <w:r w:rsidR="00805FC2">
        <w:br/>
      </w:r>
      <w:r>
        <w:t>na ścianach i przeznaczone do zabudowy stacjonarnej. Obudowy muszą być wykonane z samogasnącego tworzywa sztucznego, które nie wydziela toksycznych gazów podczas palenia i jest odporne na promieniowanie UV,</w:t>
      </w:r>
    </w:p>
    <w:p w14:paraId="20BFE897" w14:textId="0E6C3B35" w:rsidR="00815F16" w:rsidRDefault="00815F16" w:rsidP="00805FC2">
      <w:pPr>
        <w:pStyle w:val="MP-punkt"/>
      </w:pPr>
      <w:r>
        <w:t xml:space="preserve">Stopień ochrony IP 66 dla obudowy, zestaw gniazd remontowych będzie </w:t>
      </w:r>
      <w:r>
        <w:lastRenderedPageBreak/>
        <w:t>dostosowany do miejsca montażu zgodnie z normą PN-EN 60529. W przypadku instalacji zewnętrznych zestaw gniazd remontowych powinien być wyposażony</w:t>
      </w:r>
      <w:r w:rsidR="00805FC2">
        <w:br/>
      </w:r>
      <w:r>
        <w:t>w daszek,</w:t>
      </w:r>
    </w:p>
    <w:p w14:paraId="7D4A998E" w14:textId="03353E5D" w:rsidR="00815F16" w:rsidRDefault="00815F16" w:rsidP="00805FC2">
      <w:pPr>
        <w:pStyle w:val="MP-punkt"/>
      </w:pPr>
      <w:r>
        <w:t>Każdy zestaw będzie zawierał: gniazdo 400V 16A szt.1, 32A szt.1, 63A  1 szt.</w:t>
      </w:r>
      <w:r w:rsidR="00805FC2">
        <w:br/>
      </w:r>
      <w:r>
        <w:t>oraz 230V 16A podwójne 2 sztuki. przy maksymalnym obciążeniu zestawu</w:t>
      </w:r>
      <w:r w:rsidR="00805FC2">
        <w:br/>
      </w:r>
      <w:r>
        <w:t>do 50 kW,</w:t>
      </w:r>
    </w:p>
    <w:p w14:paraId="31F1DF56" w14:textId="7EE5915D" w:rsidR="00815F16" w:rsidRDefault="00815F16" w:rsidP="00805FC2">
      <w:pPr>
        <w:pStyle w:val="MP-punkt"/>
      </w:pPr>
      <w:r>
        <w:t>Obwody gniazd remontowych będą zabezpieczone wyłącznikami różnicowoprądowymi,</w:t>
      </w:r>
    </w:p>
    <w:p w14:paraId="2711BEBC" w14:textId="3E65C2D1" w:rsidR="00815F16" w:rsidRDefault="00815F16" w:rsidP="00805FC2">
      <w:pPr>
        <w:pStyle w:val="MP-punkt"/>
      </w:pPr>
      <w:r>
        <w:t>Zestawy gniazd trójfazowych, każde gniazdo będą wyposażone w rozłączniki umożliwiające bez napięciowe wsunięcie i wysunięcie wtyczki,</w:t>
      </w:r>
    </w:p>
    <w:p w14:paraId="6ECEF9A0" w14:textId="56A10A16" w:rsidR="00815F16" w:rsidRDefault="00815F16" w:rsidP="00805FC2">
      <w:pPr>
        <w:pStyle w:val="MP-punkt"/>
      </w:pPr>
      <w:r>
        <w:t>Każde gniazdo trójfazowe będzie miało konstrukcję umożliwiającą blokadę</w:t>
      </w:r>
      <w:r w:rsidR="00805FC2">
        <w:br/>
      </w:r>
      <w:r>
        <w:t>z bolcem uziemiającym, a także wyposażenie w zabezpieczenia przeciążeniowe</w:t>
      </w:r>
      <w:r w:rsidR="00805FC2">
        <w:br/>
      </w:r>
      <w:r>
        <w:t>i różnicowoprądowe,</w:t>
      </w:r>
    </w:p>
    <w:p w14:paraId="154B6C55" w14:textId="348EC5B9" w:rsidR="00815F16" w:rsidRDefault="00815F16" w:rsidP="00805FC2">
      <w:pPr>
        <w:pStyle w:val="MP-punkt"/>
      </w:pPr>
      <w:r>
        <w:t>Każde gniazdo jednofazowe będzie chronione zabezpieczeniami przed zwarciami oraz wyłącznikiem nadprądowym z członem różnicowoprądowym na każdym odpływie,</w:t>
      </w:r>
    </w:p>
    <w:p w14:paraId="0987C070" w14:textId="0E994B3D" w:rsidR="00815F16" w:rsidRDefault="00815F16" w:rsidP="00805FC2">
      <w:pPr>
        <w:pStyle w:val="MP-punkt"/>
      </w:pPr>
      <w:r>
        <w:t>Zestawy gniazd remontowych oraz ich przewody zasilające muszą mieć protokoły z badań zgodnie z normą PN-HD 60364-6. Po zakończeniu instalacji wykonane zostaną badania i pomiary, obejmujące pomiary rezystancji izolacji wszystkich kabli i przewodów, sprawdzenie ochrony przeciwporażeniowej dla poszczególnych odpływów, kontrolę ciągłości instalacji uziemiającej, a w przypadku gniazd trójfazowych – sprawdzenie kierunku wirowania.</w:t>
      </w:r>
    </w:p>
    <w:p w14:paraId="37EE4E12" w14:textId="3241757F" w:rsidR="00815F16" w:rsidRDefault="00815F16" w:rsidP="00815F16">
      <w:pPr>
        <w:pStyle w:val="MPliter"/>
      </w:pPr>
      <w:r>
        <w:t>Wymagania dla silników elektrycznych.</w:t>
      </w:r>
    </w:p>
    <w:p w14:paraId="4C35EA05" w14:textId="148B2C8A" w:rsidR="00815F16" w:rsidRDefault="00815F16" w:rsidP="00420417">
      <w:pPr>
        <w:pStyle w:val="MPopunkty"/>
      </w:pPr>
      <w:r>
        <w:t>Wykonawca zapewni wysoką jakość oraz dyspozycyjność silników, które będą dostosowane do pracy ciągłej i nieprzerwanej w różnych warunkach, takich jak rozruchy, automatyczne załączanie rezerwy (SZR), zmiana źródła zasilania</w:t>
      </w:r>
      <w:r w:rsidR="00420417">
        <w:br/>
      </w:r>
      <w:r>
        <w:t>w rozdzielniach potrzeb własnych oraz wahania napięcia,</w:t>
      </w:r>
    </w:p>
    <w:p w14:paraId="4B5FA7B8" w14:textId="20DECAAA" w:rsidR="00815F16" w:rsidRDefault="00815F16" w:rsidP="00420417">
      <w:pPr>
        <w:pStyle w:val="MPopunkty"/>
      </w:pPr>
      <w:r>
        <w:t>Silniki będą odpowiednio dobrane do warunków zewnętrznych</w:t>
      </w:r>
      <w:r w:rsidR="00420417">
        <w:br/>
      </w:r>
      <w:r>
        <w:t>oraz środowiskowych wymogów miejsca pracy,</w:t>
      </w:r>
    </w:p>
    <w:p w14:paraId="2FB218E2" w14:textId="237159CE" w:rsidR="00815F16" w:rsidRDefault="00815F16" w:rsidP="00420417">
      <w:pPr>
        <w:pStyle w:val="MPopunkty"/>
      </w:pPr>
      <w:r>
        <w:t>Rozruch silników musi być zaplanowany tak, aby nie spowodował spadku napięcia na ich zaciskach większego niż 10%,</w:t>
      </w:r>
    </w:p>
    <w:p w14:paraId="5E71642D" w14:textId="5FD8E55B" w:rsidR="00815F16" w:rsidRDefault="00815F16" w:rsidP="00420417">
      <w:pPr>
        <w:pStyle w:val="MPopunkty"/>
      </w:pPr>
      <w:r>
        <w:t xml:space="preserve">Wykonawca dobierze odpowiedni stopień ochrony obudów silników, dostosowany do warunków środowiskowych, zgodnie z następującymi minimalnymi </w:t>
      </w:r>
      <w:r>
        <w:lastRenderedPageBreak/>
        <w:t>wymaganiami:</w:t>
      </w:r>
    </w:p>
    <w:p w14:paraId="3F1CF687" w14:textId="2830F137" w:rsidR="00815F16" w:rsidRDefault="00815F16" w:rsidP="00420417">
      <w:pPr>
        <w:pStyle w:val="MP-punkt"/>
      </w:pPr>
      <w:r>
        <w:t>dla silników pracujących w wilgotnym środowisku: obudowa o stopniu ochrony</w:t>
      </w:r>
      <w:r w:rsidR="00420417">
        <w:br/>
      </w:r>
      <w:r>
        <w:t>co najmniej IP66,</w:t>
      </w:r>
    </w:p>
    <w:p w14:paraId="552A6D43" w14:textId="249E6F04" w:rsidR="00815F16" w:rsidRDefault="00815F16" w:rsidP="00420417">
      <w:pPr>
        <w:pStyle w:val="MP-punkt"/>
      </w:pPr>
      <w:r>
        <w:t>dla silników w strefach zagrożonych wybuchem – zgodnie z wymogami dla danej strefy,</w:t>
      </w:r>
    </w:p>
    <w:p w14:paraId="57AE8379" w14:textId="7545B55C" w:rsidR="00815F16" w:rsidRDefault="00815F16" w:rsidP="00420417">
      <w:pPr>
        <w:pStyle w:val="MP-punkt"/>
      </w:pPr>
      <w:r>
        <w:t>dla silników przeznaczonych do pracy w pomieszczeniach zamkniętych: stopień ochrony obudowy co najmniej IP55,</w:t>
      </w:r>
    </w:p>
    <w:p w14:paraId="5CF69485" w14:textId="7F015CAF" w:rsidR="00815F16" w:rsidRDefault="00815F16" w:rsidP="00420417">
      <w:pPr>
        <w:pStyle w:val="MP-punkt"/>
      </w:pPr>
      <w:r>
        <w:t>dla silników przeznaczonych do instalacji w otwartych przestrzeniach: stopień ochrony obudowy co najmniej IP55.</w:t>
      </w:r>
    </w:p>
    <w:p w14:paraId="1DEDB52A" w14:textId="24946740" w:rsidR="007329EC" w:rsidRDefault="00815F16" w:rsidP="0081528C">
      <w:pPr>
        <w:pStyle w:val="MPopunkty"/>
      </w:pPr>
      <w:r>
        <w:t>Silniki przystosowane do rozruchu zgodnie z DTR,</w:t>
      </w:r>
    </w:p>
    <w:p w14:paraId="4855EE88" w14:textId="2441D919" w:rsidR="00815F16" w:rsidRDefault="00815F16" w:rsidP="00420417">
      <w:pPr>
        <w:pStyle w:val="MPopunkty"/>
      </w:pPr>
      <w:r>
        <w:t>Silniki, które mają pracować z przemiennikami częstotliwości, będą odpowiednio przystosowane do tego rodzaju pracy, co będzie obejmować izolację jednego</w:t>
      </w:r>
      <w:r w:rsidR="00420417">
        <w:br/>
      </w:r>
      <w:r>
        <w:t>z łożysk,</w:t>
      </w:r>
    </w:p>
    <w:p w14:paraId="23ACAE40" w14:textId="62456D31" w:rsidR="00815F16" w:rsidRDefault="00815F16" w:rsidP="00420417">
      <w:pPr>
        <w:pStyle w:val="MPopunkty"/>
      </w:pPr>
      <w:r>
        <w:t>Silniki wyposażone w skrzynki sterownia miejscowego z przyciskami: START, STOP, ZATRZYMANIE AWARYJNE,</w:t>
      </w:r>
    </w:p>
    <w:p w14:paraId="32A594BC" w14:textId="49655CF3" w:rsidR="00815F16" w:rsidRDefault="00815F16" w:rsidP="00420417">
      <w:pPr>
        <w:pStyle w:val="MPopunkty"/>
      </w:pPr>
      <w:r>
        <w:t>Wymagania techniczne silników nn.:</w:t>
      </w:r>
    </w:p>
    <w:p w14:paraId="1547AEB7" w14:textId="4917D4C2" w:rsidR="00815F16" w:rsidRDefault="00815F16" w:rsidP="00420417">
      <w:pPr>
        <w:pStyle w:val="MP-punkt"/>
      </w:pPr>
      <w:r>
        <w:t>Rodzaj trójfazowe, indukcyjne z wirnikiem klatkowym</w:t>
      </w:r>
    </w:p>
    <w:p w14:paraId="7A0661B7" w14:textId="5958C7D0" w:rsidR="00815F16" w:rsidRDefault="00815F16" w:rsidP="00420417">
      <w:pPr>
        <w:pStyle w:val="MP-punkt"/>
      </w:pPr>
      <w:r>
        <w:t>napięcie</w:t>
      </w:r>
      <w:r>
        <w:tab/>
        <w:t xml:space="preserve">400 V, 50 </w:t>
      </w:r>
      <w:proofErr w:type="spellStart"/>
      <w:r>
        <w:t>Hz</w:t>
      </w:r>
      <w:proofErr w:type="spellEnd"/>
      <w:r>
        <w:t>.,</w:t>
      </w:r>
    </w:p>
    <w:p w14:paraId="61DFB55F" w14:textId="2EDEA0ED" w:rsidR="00815F16" w:rsidRDefault="00815F16" w:rsidP="00420417">
      <w:pPr>
        <w:pStyle w:val="MP-punkt"/>
      </w:pPr>
      <w:r>
        <w:t>klasa przyrostu temperatury B,</w:t>
      </w:r>
    </w:p>
    <w:p w14:paraId="5E3DDC25" w14:textId="2FF56EF5" w:rsidR="00815F16" w:rsidRDefault="00815F16" w:rsidP="00420417">
      <w:pPr>
        <w:pStyle w:val="MP-punkt"/>
      </w:pPr>
      <w:r>
        <w:t>klasa izolacja F,</w:t>
      </w:r>
    </w:p>
    <w:p w14:paraId="06336118" w14:textId="4460B3AA" w:rsidR="00815F16" w:rsidRDefault="00815F16" w:rsidP="00420417">
      <w:pPr>
        <w:pStyle w:val="MP-punkt"/>
      </w:pPr>
      <w:r>
        <w:t xml:space="preserve">stopień ochrony obudowy IP 55 lub zgodnie z zapisem </w:t>
      </w:r>
      <w:proofErr w:type="spellStart"/>
      <w:r>
        <w:t>j.w</w:t>
      </w:r>
      <w:proofErr w:type="spellEnd"/>
      <w:r>
        <w:t>.,</w:t>
      </w:r>
    </w:p>
    <w:p w14:paraId="7C208D89" w14:textId="4B1EDE1D" w:rsidR="00815F16" w:rsidRDefault="00815F16" w:rsidP="00420417">
      <w:pPr>
        <w:pStyle w:val="MP-punkt"/>
      </w:pPr>
      <w:r>
        <w:t>Rozruch bezpośredni lub indywidualny przemiennik,</w:t>
      </w:r>
    </w:p>
    <w:p w14:paraId="07E2CD57" w14:textId="656CE699" w:rsidR="00815F16" w:rsidRDefault="00815F16" w:rsidP="00420417">
      <w:pPr>
        <w:pStyle w:val="MP-punkt"/>
      </w:pPr>
      <w:r>
        <w:t>poziom hałasu &lt; 80dB(A).</w:t>
      </w:r>
    </w:p>
    <w:p w14:paraId="22EC2CCB" w14:textId="2F5FA889" w:rsidR="00815F16" w:rsidRDefault="00815F16" w:rsidP="00420417">
      <w:pPr>
        <w:pStyle w:val="MPopunkty"/>
      </w:pPr>
      <w:r>
        <w:t>Silniki elektryczne przeznaczone do pracy w strefach zagrożenia wybuchem winny ponadto spełniać stosowne wymagania wskazane w następujących normach:</w:t>
      </w:r>
      <w:r w:rsidR="00420417">
        <w:br/>
      </w:r>
      <w:r>
        <w:t>PN-EN 60079-0; PN-EN 60079-1; PN-EN 60079-2; PN-EN 60079-7;</w:t>
      </w:r>
      <w:r w:rsidR="00420417">
        <w:br/>
      </w:r>
      <w:r>
        <w:t>PN-EN 60079-11; PN-EN 60079-25, PN-EN 60079-31.</w:t>
      </w:r>
    </w:p>
    <w:p w14:paraId="597F2556" w14:textId="7F0DA211" w:rsidR="00815F16" w:rsidRDefault="00815F16" w:rsidP="00815F16">
      <w:pPr>
        <w:pStyle w:val="MPliter"/>
      </w:pPr>
      <w:r>
        <w:t>Instalacja ogrzewania elektrycznego:</w:t>
      </w:r>
    </w:p>
    <w:p w14:paraId="7DC839EB" w14:textId="637FB7EC" w:rsidR="00815F16" w:rsidRPr="00ED63AA" w:rsidRDefault="00815F16" w:rsidP="00ED63AA">
      <w:pPr>
        <w:pStyle w:val="MPopunkty"/>
      </w:pPr>
      <w:r w:rsidRPr="00ED63AA">
        <w:t xml:space="preserve">Instalacje technologiczne narażone na zamarzanie, wyposażyć w Instalacje ogrzewania elektrycznego wykonane przewodem samoregulującym, pracującą w </w:t>
      </w:r>
      <w:r w:rsidRPr="00ED63AA">
        <w:lastRenderedPageBreak/>
        <w:t xml:space="preserve">systemie automatyki, lokalna wizualizacją obciążenia obwodów z podziałem na obwody, sekcje. Puszka rozgałęźna: stopień ochrony IP66, dławice IP67, </w:t>
      </w:r>
      <w:proofErr w:type="spellStart"/>
      <w:r w:rsidRPr="00ED63AA">
        <w:t>Ui</w:t>
      </w:r>
      <w:proofErr w:type="spellEnd"/>
      <w:r w:rsidRPr="00ED63AA">
        <w:t xml:space="preserve"> 690V. Skrzynki sterownicze/obudowy: stopień ochrony IP66 obudowa, dławice IP67, </w:t>
      </w:r>
      <w:proofErr w:type="spellStart"/>
      <w:r w:rsidRPr="00ED63AA">
        <w:t>Ui</w:t>
      </w:r>
      <w:proofErr w:type="spellEnd"/>
      <w:r w:rsidRPr="00ED63AA">
        <w:t xml:space="preserve"> 690V.Puszka i skrzynka sterownicza przystosowana do montażu w przestrzeniach otwartych.</w:t>
      </w:r>
    </w:p>
    <w:p w14:paraId="0562D8DF" w14:textId="2027A041" w:rsidR="00815F16" w:rsidRDefault="00815F16" w:rsidP="00815F16">
      <w:pPr>
        <w:pStyle w:val="MPliter"/>
      </w:pPr>
      <w:r>
        <w:t>Próby i badania:</w:t>
      </w:r>
    </w:p>
    <w:p w14:paraId="3C269716" w14:textId="01ECB1C7" w:rsidR="00815F16" w:rsidRDefault="00815F16" w:rsidP="00ED63AA">
      <w:pPr>
        <w:pStyle w:val="MPopunkty"/>
      </w:pPr>
      <w:r>
        <w:t>Badania, próby i testy należy wykonać przez osoby posiadające świadectwa kwalifikacyjne eksploatacji w zakresie kontrolno-pomiarowym z przeprowadzonych badań i testów należy sporządzić protokoły. Sprawdzenie protokołów wykonać przez osobę posiadającą świadectwa kwalifikacyjne dozoru w zakresie kontrolno-pomiarowym. Przyrządy pomiarowe użyte do pomiarów muszą posiadać aktualne świadectwa wzorcowania. Ksero uprawnień oraz świadectw wzorcowania należy dołączyć do protokołów, sprawozdań,</w:t>
      </w:r>
    </w:p>
    <w:p w14:paraId="2F7F0A0C" w14:textId="7BBB262C" w:rsidR="00815F16" w:rsidRDefault="00815F16" w:rsidP="00ED63AA">
      <w:pPr>
        <w:pStyle w:val="MPopunkty"/>
      </w:pPr>
      <w:r>
        <w:t>W zakres robót wchodzi:</w:t>
      </w:r>
    </w:p>
    <w:p w14:paraId="37B14D25" w14:textId="77777777" w:rsidR="00815F16" w:rsidRDefault="00815F16" w:rsidP="00ED63AA">
      <w:pPr>
        <w:pStyle w:val="MP-punkt"/>
      </w:pPr>
      <w:r>
        <w:t>•</w:t>
      </w:r>
      <w:r>
        <w:tab/>
        <w:t>Badania po montażowe,</w:t>
      </w:r>
    </w:p>
    <w:p w14:paraId="27E955AA" w14:textId="77777777" w:rsidR="00815F16" w:rsidRDefault="00815F16" w:rsidP="00ED63AA">
      <w:pPr>
        <w:pStyle w:val="MP-punkt"/>
      </w:pPr>
      <w:r>
        <w:t>•</w:t>
      </w:r>
      <w:r>
        <w:tab/>
        <w:t>Badania ochronne,</w:t>
      </w:r>
    </w:p>
    <w:p w14:paraId="51EB5034" w14:textId="0518B4B7" w:rsidR="00CC1D23" w:rsidRDefault="00815F16" w:rsidP="0081528C">
      <w:pPr>
        <w:pStyle w:val="MP-punkt"/>
      </w:pPr>
      <w:r>
        <w:t>•</w:t>
      </w:r>
      <w:r>
        <w:tab/>
        <w:t>Próby i testy.</w:t>
      </w:r>
    </w:p>
    <w:p w14:paraId="766F72CF" w14:textId="77777777" w:rsidR="00CC1D23" w:rsidRDefault="00CC1D23" w:rsidP="0003707B">
      <w:pPr>
        <w:pStyle w:val="MPNag2"/>
      </w:pPr>
      <w:bookmarkStart w:id="401" w:name="_Toc210021807"/>
      <w:r w:rsidRPr="00BF3224">
        <w:t>Wymagania w zakresie wdrożenia rozwiązania informatycznego.</w:t>
      </w:r>
      <w:bookmarkEnd w:id="401"/>
    </w:p>
    <w:p w14:paraId="2C9461D7" w14:textId="61349AC3" w:rsidR="00CC1D23" w:rsidRDefault="00CC1D23" w:rsidP="0003707B">
      <w:pPr>
        <w:pStyle w:val="MPakapit"/>
      </w:pPr>
      <w:r w:rsidRPr="003252CC">
        <w:t>Wymagania dotyczące infrastruktury teleinformatycznej, w tym wykaz niezbędnych/</w:t>
      </w:r>
      <w:r w:rsidR="0003707B">
        <w:t xml:space="preserve"> </w:t>
      </w:r>
      <w:r w:rsidRPr="003252CC">
        <w:t>projektowanych połączeń światłowodowych</w:t>
      </w:r>
      <w:r>
        <w:t xml:space="preserve"> </w:t>
      </w:r>
      <w:r w:rsidRPr="003252CC">
        <w:t>oraz dodatkowego wyposażenia</w:t>
      </w:r>
      <w:r w:rsidR="0003707B">
        <w:br/>
      </w:r>
      <w:r w:rsidRPr="003252CC">
        <w:t>dla poszczególnych punktów dostępowych</w:t>
      </w:r>
      <w:r>
        <w:t>.</w:t>
      </w:r>
      <w:r w:rsidR="00505B49">
        <w:t xml:space="preserve"> Dla poniższych instalacji światłowodowych wykonać projekt techniczny. W zakresie wykonawcy są wszystkie prace niezbędne do wykonania sieci światłowodowych (projekt wykonawczy powykonawczy, niezbędne pozwolenia, dostawy, wykonawstwo).</w:t>
      </w:r>
    </w:p>
    <w:p w14:paraId="537A4BA6" w14:textId="77777777" w:rsidR="00CC1D23" w:rsidRDefault="00CC1D23" w:rsidP="00A86D26">
      <w:pPr>
        <w:pStyle w:val="MPnumer"/>
        <w:numPr>
          <w:ilvl w:val="0"/>
          <w:numId w:val="82"/>
        </w:numPr>
      </w:pPr>
      <w:r>
        <w:t>Wykaz połączeń światłowodowych</w:t>
      </w:r>
    </w:p>
    <w:p w14:paraId="15B4F147" w14:textId="7C2D92E1" w:rsidR="00CC1D23" w:rsidRPr="00231BAA" w:rsidRDefault="00CC1D23" w:rsidP="00A86D26">
      <w:pPr>
        <w:pStyle w:val="MPliter"/>
        <w:numPr>
          <w:ilvl w:val="0"/>
          <w:numId w:val="83"/>
        </w:numPr>
      </w:pPr>
      <w:r w:rsidRPr="00231BAA">
        <w:t>Połączenie pomiędzy budynkiem K10 (istniejący punkt dystrybucyjny)</w:t>
      </w:r>
      <w:r w:rsidR="0003707B">
        <w:br/>
      </w:r>
      <w:r w:rsidRPr="00231BAA">
        <w:t xml:space="preserve">do Brama nr.5 (nowy punkt dostępowy). Minimalna liczba włókien 8. </w:t>
      </w:r>
    </w:p>
    <w:p w14:paraId="5998FFB1" w14:textId="6355FB8E" w:rsidR="00CC1D23" w:rsidRPr="00231BAA" w:rsidRDefault="00CC1D23" w:rsidP="0003707B">
      <w:pPr>
        <w:pStyle w:val="MPliter"/>
      </w:pPr>
      <w:r w:rsidRPr="00231BAA">
        <w:t>Połączenie pomiędzy budynkiem K10 (istniejący punkt dystrybucyjny)</w:t>
      </w:r>
      <w:r w:rsidR="0003707B">
        <w:br/>
      </w:r>
      <w:r w:rsidRPr="00231BAA">
        <w:t xml:space="preserve">do kontenera Bioenergia Brama nr.5 (nowy punkt dostępowy). Minimalna liczba włókien </w:t>
      </w:r>
      <w:r w:rsidR="00AF5E60">
        <w:t>8</w:t>
      </w:r>
      <w:r w:rsidRPr="00231BAA">
        <w:t xml:space="preserve">. </w:t>
      </w:r>
    </w:p>
    <w:p w14:paraId="5D960D67" w14:textId="0E8C73F6" w:rsidR="00CC1D23" w:rsidRPr="00231BAA" w:rsidRDefault="00CC1D23" w:rsidP="0003707B">
      <w:pPr>
        <w:pStyle w:val="MPliter"/>
      </w:pPr>
      <w:r w:rsidRPr="00231BAA">
        <w:t xml:space="preserve">Połączenie pomiędzy budynkiem K10 (istniejący punkt dystrybucyjny) do Waga samochodowa </w:t>
      </w:r>
      <w:r>
        <w:t>7</w:t>
      </w:r>
      <w:r w:rsidRPr="00231BAA">
        <w:t xml:space="preserve">, </w:t>
      </w:r>
      <w:r>
        <w:t>8</w:t>
      </w:r>
      <w:r w:rsidRPr="00231BAA">
        <w:t xml:space="preserve"> (nowy punkt dostępowy). Minimalna liczba włókien </w:t>
      </w:r>
      <w:r w:rsidR="00AF5E60">
        <w:t>8</w:t>
      </w:r>
    </w:p>
    <w:p w14:paraId="608D1C08" w14:textId="5CF0A1F7" w:rsidR="00CC1D23" w:rsidRPr="00231BAA" w:rsidRDefault="00CC1D23" w:rsidP="0003707B">
      <w:pPr>
        <w:pStyle w:val="MPliter"/>
      </w:pPr>
      <w:r w:rsidRPr="00231BAA">
        <w:lastRenderedPageBreak/>
        <w:t xml:space="preserve">Połączenie pomiędzy budynkiem K10 (istniejący punkt dystrybucyjny) do Waga samochodowa </w:t>
      </w:r>
      <w:r>
        <w:t>9</w:t>
      </w:r>
      <w:r w:rsidRPr="00231BAA">
        <w:t xml:space="preserve"> (nowy punkt dostępowy). Minimalna liczba włókien </w:t>
      </w:r>
      <w:r w:rsidR="00AF5E60">
        <w:t>8</w:t>
      </w:r>
    </w:p>
    <w:p w14:paraId="2079432A" w14:textId="366A5C4B" w:rsidR="00CC1D23" w:rsidRPr="00231BAA" w:rsidRDefault="00CC1D23" w:rsidP="0003707B">
      <w:pPr>
        <w:pStyle w:val="MPliter"/>
      </w:pPr>
      <w:r w:rsidRPr="00231BAA">
        <w:t xml:space="preserve">Połączenie pomiędzy budynkiem K10 (istniejący punkt dystrybucyjny) do Waga samochodowa </w:t>
      </w:r>
      <w:r>
        <w:t>10</w:t>
      </w:r>
      <w:r w:rsidRPr="00231BAA">
        <w:t xml:space="preserve"> (nowy punkt dostępowy). Minimalna liczba włókien </w:t>
      </w:r>
      <w:r w:rsidR="00AF5E60">
        <w:t>8</w:t>
      </w:r>
    </w:p>
    <w:p w14:paraId="67125715" w14:textId="77777777" w:rsidR="00CC1D23" w:rsidRDefault="00CC1D23" w:rsidP="0003707B">
      <w:pPr>
        <w:pStyle w:val="MPliter"/>
      </w:pPr>
      <w:r w:rsidRPr="00231BAA">
        <w:t xml:space="preserve">Połączenie pomiędzy budynkiem K10 (istniejący punkt dystrybucyjny) do </w:t>
      </w:r>
      <w:proofErr w:type="spellStart"/>
      <w:r w:rsidRPr="00231BAA">
        <w:t>próbopobiernia</w:t>
      </w:r>
      <w:proofErr w:type="spellEnd"/>
      <w:r w:rsidRPr="00231BAA">
        <w:t xml:space="preserve"> (nowy punkt dostępowy). Minimalna liczba włókien 8</w:t>
      </w:r>
    </w:p>
    <w:p w14:paraId="45A39CA4" w14:textId="0DE721CC" w:rsidR="00CC1D23" w:rsidRPr="00260AC2" w:rsidRDefault="00CC1D23" w:rsidP="0003707B">
      <w:pPr>
        <w:pStyle w:val="MPliter"/>
      </w:pPr>
      <w:r w:rsidRPr="00260AC2">
        <w:t>Połączenie pomiędzy budynkiem K10</w:t>
      </w:r>
      <w:r>
        <w:t xml:space="preserve"> </w:t>
      </w:r>
      <w:r w:rsidRPr="00260AC2">
        <w:t xml:space="preserve">do </w:t>
      </w:r>
      <w:r>
        <w:t xml:space="preserve">punktu MK1 umieszczonego na estakadzie ciepłowniczej (załącznik </w:t>
      </w:r>
      <w:r w:rsidR="003D70F1">
        <w:t xml:space="preserve"> nr 4 do PFU</w:t>
      </w:r>
      <w:r>
        <w:t>)</w:t>
      </w:r>
      <w:r w:rsidRPr="00260AC2">
        <w:t xml:space="preserve">. Minimalna liczba włókien </w:t>
      </w:r>
      <w:r w:rsidR="00AF5E60">
        <w:t>8</w:t>
      </w:r>
    </w:p>
    <w:p w14:paraId="30BD1B84" w14:textId="6087532D" w:rsidR="00CC1D23" w:rsidRDefault="00CC1D23" w:rsidP="0003707B">
      <w:pPr>
        <w:pStyle w:val="MPliter"/>
      </w:pPr>
      <w:r w:rsidRPr="00260AC2">
        <w:t>Połączenie pomiędzy budynkiem K10</w:t>
      </w:r>
      <w:r>
        <w:t xml:space="preserve"> </w:t>
      </w:r>
      <w:r w:rsidRPr="00260AC2">
        <w:t xml:space="preserve">do </w:t>
      </w:r>
      <w:r>
        <w:t xml:space="preserve">punktu nr MK2 umieszczonego na estakadzie ciepłowniczej (załącznik </w:t>
      </w:r>
      <w:r w:rsidR="003D70F1" w:rsidRPr="003D70F1">
        <w:t>nr 4 do PFU</w:t>
      </w:r>
      <w:r>
        <w:t>)</w:t>
      </w:r>
      <w:r w:rsidRPr="00260AC2">
        <w:t xml:space="preserve">. Minimalna liczba włókien </w:t>
      </w:r>
      <w:r w:rsidR="00AF5E60">
        <w:t>8</w:t>
      </w:r>
    </w:p>
    <w:p w14:paraId="61D56BEC" w14:textId="7F6D47F6" w:rsidR="00CC1D23" w:rsidRDefault="00CC1D23" w:rsidP="0003707B">
      <w:pPr>
        <w:pStyle w:val="MPliter"/>
      </w:pPr>
      <w:r w:rsidRPr="00260AC2">
        <w:t>Połączenie pomiędzy budynkiem K10</w:t>
      </w:r>
      <w:r>
        <w:t xml:space="preserve"> </w:t>
      </w:r>
      <w:r w:rsidRPr="00260AC2">
        <w:t xml:space="preserve">do </w:t>
      </w:r>
      <w:r>
        <w:t xml:space="preserve">punktu nr MK3 umieszczonego na estakadzie ciepłowniczej (załącznik </w:t>
      </w:r>
      <w:r w:rsidR="003D70F1" w:rsidRPr="003D70F1">
        <w:t>nr 4 do PFU</w:t>
      </w:r>
      <w:r>
        <w:t>)</w:t>
      </w:r>
      <w:r w:rsidRPr="00260AC2">
        <w:t xml:space="preserve">. Minimalna liczba włókien </w:t>
      </w:r>
      <w:r w:rsidR="00AF5E60">
        <w:t>8</w:t>
      </w:r>
    </w:p>
    <w:p w14:paraId="539A15D3" w14:textId="54A940AA" w:rsidR="00CC1D23" w:rsidRPr="00231BAA" w:rsidRDefault="00CC1D23" w:rsidP="0003707B">
      <w:pPr>
        <w:pStyle w:val="MPliter"/>
      </w:pPr>
      <w:r w:rsidRPr="00260AC2">
        <w:t>Połączenie pomiędzy budynkiem K10</w:t>
      </w:r>
      <w:r>
        <w:t xml:space="preserve"> </w:t>
      </w:r>
      <w:r w:rsidRPr="00260AC2">
        <w:t xml:space="preserve">do </w:t>
      </w:r>
      <w:r>
        <w:t xml:space="preserve">punktu nr MK4 umieszczonego na silosach (załącznik </w:t>
      </w:r>
      <w:r w:rsidR="003D70F1" w:rsidRPr="003D70F1">
        <w:t>nr 4 do PFU</w:t>
      </w:r>
      <w:r>
        <w:t>)</w:t>
      </w:r>
      <w:r w:rsidRPr="00260AC2">
        <w:t xml:space="preserve">. Minimalna liczba włókien </w:t>
      </w:r>
      <w:r w:rsidR="00AF5E60">
        <w:t>8</w:t>
      </w:r>
    </w:p>
    <w:p w14:paraId="5944185E" w14:textId="2EEB0691" w:rsidR="00CC1D23" w:rsidRPr="00231BAA" w:rsidRDefault="00CC1D23" w:rsidP="0003707B">
      <w:pPr>
        <w:pStyle w:val="MPliter"/>
      </w:pPr>
      <w:r w:rsidRPr="00260AC2">
        <w:t>Połączenie pomiędzy budynkiem K10</w:t>
      </w:r>
      <w:r>
        <w:t xml:space="preserve"> </w:t>
      </w:r>
      <w:r w:rsidRPr="00260AC2">
        <w:t xml:space="preserve">do </w:t>
      </w:r>
      <w:r>
        <w:t xml:space="preserve">punktu nr MK5 umieszczonego na estakadzie ciepłowniczej (załącznik </w:t>
      </w:r>
      <w:r w:rsidR="003D70F1" w:rsidRPr="003D70F1">
        <w:t>nr 4 do PFU</w:t>
      </w:r>
      <w:r>
        <w:t>)</w:t>
      </w:r>
      <w:r w:rsidRPr="00260AC2">
        <w:t xml:space="preserve">. Minimalna liczba włókien </w:t>
      </w:r>
      <w:r w:rsidR="00AF5E60">
        <w:t>8</w:t>
      </w:r>
    </w:p>
    <w:p w14:paraId="2467AA63" w14:textId="60FE7590" w:rsidR="00CC1D23" w:rsidRDefault="00CC1D23" w:rsidP="0003707B">
      <w:pPr>
        <w:pStyle w:val="MPliter"/>
      </w:pPr>
      <w:r w:rsidRPr="00260AC2">
        <w:t>Połączenie pomiędzy budynkiem K10</w:t>
      </w:r>
      <w:r>
        <w:t xml:space="preserve"> </w:t>
      </w:r>
      <w:r w:rsidRPr="00260AC2">
        <w:t xml:space="preserve">do </w:t>
      </w:r>
      <w:r>
        <w:t xml:space="preserve">punktu nr MK6 umieszczonego na estakadzie ciepłowniczej (załącznik </w:t>
      </w:r>
      <w:r w:rsidR="003D70F1" w:rsidRPr="003D70F1">
        <w:t>nr 4 do PFU</w:t>
      </w:r>
      <w:r>
        <w:t>)</w:t>
      </w:r>
      <w:r w:rsidRPr="00260AC2">
        <w:t xml:space="preserve">. Minimalna liczba włókien </w:t>
      </w:r>
      <w:r w:rsidR="00AF5E60">
        <w:t>8</w:t>
      </w:r>
    </w:p>
    <w:p w14:paraId="38006272" w14:textId="3DADFC62" w:rsidR="00CC1D23" w:rsidRPr="00C30EEA" w:rsidRDefault="00CC1D23" w:rsidP="0003707B">
      <w:pPr>
        <w:pStyle w:val="MPliter"/>
      </w:pPr>
      <w:r w:rsidRPr="00260AC2">
        <w:t>Połączenie pomiędzy budynkiem K10</w:t>
      </w:r>
      <w:r>
        <w:t xml:space="preserve"> </w:t>
      </w:r>
      <w:r w:rsidRPr="00260AC2">
        <w:t xml:space="preserve">do </w:t>
      </w:r>
      <w:r>
        <w:t xml:space="preserve">punktu nr MK7 umieszczonego w studni kablowej przy Wadze samochodowej nr 10 (załącznik </w:t>
      </w:r>
      <w:r w:rsidR="003D70F1" w:rsidRPr="003D70F1">
        <w:t>nr 4 do PFU</w:t>
      </w:r>
      <w:r>
        <w:t>)</w:t>
      </w:r>
      <w:r w:rsidRPr="00260AC2">
        <w:t xml:space="preserve">. Minimalna liczba włókien </w:t>
      </w:r>
      <w:r w:rsidR="00AF5E60">
        <w:t>8</w:t>
      </w:r>
    </w:p>
    <w:p w14:paraId="01CD7806" w14:textId="77777777" w:rsidR="00CC1D23" w:rsidRDefault="00CC1D23" w:rsidP="00CC1D23">
      <w:pPr>
        <w:pStyle w:val="Akapitzlist"/>
        <w:spacing w:after="120"/>
        <w:ind w:left="1440"/>
        <w:rPr>
          <w:rFonts w:ascii="Franklin Gothic Book" w:hAnsi="Franklin Gothic Book" w:cs="Arial"/>
        </w:rPr>
      </w:pPr>
    </w:p>
    <w:p w14:paraId="42823208" w14:textId="6F64921E" w:rsidR="00CC1D23" w:rsidRPr="0003707B" w:rsidRDefault="00CC1D23" w:rsidP="0003707B">
      <w:pPr>
        <w:pStyle w:val="MPakapit"/>
      </w:pPr>
      <w:r w:rsidRPr="0003707B">
        <w:t>Zamawiający wymaga zapewnienia zapasów kabli światłowodowych min. 20 m w punktach MK1, MK2, MK3, MK4, MK5, MK6. Natomiast w punkcie MK7 Zamawiający wymaga zapewnienia zapasów 3 kabli światłowodowych o długości: 600m, 450m, 200m</w:t>
      </w:r>
      <w:r w:rsidR="0003707B">
        <w:br/>
      </w:r>
      <w:r w:rsidRPr="0003707B">
        <w:t>w projektowanej studni kablowej.</w:t>
      </w:r>
    </w:p>
    <w:p w14:paraId="17C62B10" w14:textId="77777777" w:rsidR="00CC1D23" w:rsidRPr="0003707B" w:rsidRDefault="00CC1D23" w:rsidP="0003707B">
      <w:pPr>
        <w:pStyle w:val="MPakapit"/>
      </w:pPr>
      <w:r w:rsidRPr="0003707B">
        <w:t xml:space="preserve">Preferujemy światłowód </w:t>
      </w:r>
      <w:proofErr w:type="spellStart"/>
      <w:r w:rsidRPr="0003707B">
        <w:t>jednomodowy</w:t>
      </w:r>
      <w:proofErr w:type="spellEnd"/>
      <w:r w:rsidRPr="0003707B">
        <w:t>. Po obu stronach połączenie należy zakończyć złączem typu ST na przełącznicy.</w:t>
      </w:r>
    </w:p>
    <w:p w14:paraId="286EBA3D" w14:textId="77777777" w:rsidR="00CC1D23" w:rsidRDefault="00CC1D23" w:rsidP="005843F1">
      <w:pPr>
        <w:pStyle w:val="MPnumer"/>
      </w:pPr>
      <w:r>
        <w:t>Wyposażenie poszczególnych punktów dostępowych:</w:t>
      </w:r>
    </w:p>
    <w:p w14:paraId="3AEB7D31" w14:textId="77777777" w:rsidR="00CC1D23" w:rsidRPr="00231BAA" w:rsidRDefault="00CC1D23" w:rsidP="00A86D26">
      <w:pPr>
        <w:pStyle w:val="MPliter"/>
        <w:numPr>
          <w:ilvl w:val="0"/>
          <w:numId w:val="84"/>
        </w:numPr>
      </w:pPr>
      <w:r w:rsidRPr="00231BAA">
        <w:t>Istniejący punkt dystrybucyjny w budynku K10:</w:t>
      </w:r>
    </w:p>
    <w:p w14:paraId="772EA221" w14:textId="77777777" w:rsidR="00CC1D23" w:rsidRPr="00231BAA" w:rsidRDefault="00CC1D23" w:rsidP="005843F1">
      <w:pPr>
        <w:pStyle w:val="MPakapit"/>
        <w:ind w:left="709"/>
      </w:pPr>
      <w:r w:rsidRPr="00231BAA">
        <w:t xml:space="preserve">Dodatkowa szafa </w:t>
      </w:r>
      <w:proofErr w:type="spellStart"/>
      <w:r w:rsidRPr="00231BAA">
        <w:t>rack</w:t>
      </w:r>
      <w:proofErr w:type="spellEnd"/>
      <w:r w:rsidRPr="00231BAA">
        <w:t xml:space="preserve"> 42U. Nowa szafa zostanie zamontowana przy obecnej (nie będzie ścian pomiędzy nimi)</w:t>
      </w:r>
    </w:p>
    <w:p w14:paraId="530ECA51" w14:textId="77777777" w:rsidR="00CC1D23" w:rsidRPr="00231BAA" w:rsidRDefault="00CC1D23" w:rsidP="005843F1">
      <w:pPr>
        <w:pStyle w:val="MPliter"/>
      </w:pPr>
      <w:r w:rsidRPr="00231BAA">
        <w:lastRenderedPageBreak/>
        <w:t xml:space="preserve">Nowy punkt Brama nr 5. </w:t>
      </w:r>
    </w:p>
    <w:p w14:paraId="797468DA" w14:textId="70A29B26" w:rsidR="00CC1D23" w:rsidRPr="00231BAA" w:rsidRDefault="00CC1D23" w:rsidP="005843F1">
      <w:pPr>
        <w:pStyle w:val="MP-punkt"/>
      </w:pPr>
      <w:r w:rsidRPr="00231BAA">
        <w:t xml:space="preserve"> Szafa dystrybucyjna stojąca min U24 600 x 800 zamykana na klucz</w:t>
      </w:r>
    </w:p>
    <w:p w14:paraId="01E774D3" w14:textId="4841E65E" w:rsidR="00CC1D23" w:rsidRPr="00231BAA" w:rsidRDefault="00CC1D23" w:rsidP="005843F1">
      <w:pPr>
        <w:pStyle w:val="MP-punkt"/>
      </w:pPr>
      <w:r w:rsidRPr="00231BAA">
        <w:t xml:space="preserve"> przełącznica światłowodowa 1U</w:t>
      </w:r>
    </w:p>
    <w:p w14:paraId="27797F6C" w14:textId="2F17D59D" w:rsidR="00CC1D23" w:rsidRPr="00231BAA" w:rsidRDefault="00CC1D23" w:rsidP="005843F1">
      <w:pPr>
        <w:pStyle w:val="MP-punkt"/>
      </w:pPr>
      <w:r w:rsidRPr="00231BAA">
        <w:t xml:space="preserve"> </w:t>
      </w:r>
      <w:proofErr w:type="spellStart"/>
      <w:r w:rsidRPr="00231BAA">
        <w:t>patchpanel</w:t>
      </w:r>
      <w:proofErr w:type="spellEnd"/>
      <w:r w:rsidRPr="00231BAA">
        <w:t xml:space="preserve"> Ethernet 24 kat.5a</w:t>
      </w:r>
    </w:p>
    <w:p w14:paraId="7B1A119F" w14:textId="406ABC7B" w:rsidR="00CC1D23" w:rsidRPr="00231BAA" w:rsidRDefault="00CC1D23" w:rsidP="005843F1">
      <w:pPr>
        <w:pStyle w:val="MP-punkt"/>
      </w:pPr>
      <w:r w:rsidRPr="00231BAA">
        <w:t xml:space="preserve"> zasilanie elektryczne 230</w:t>
      </w:r>
      <w:r>
        <w:t>V</w:t>
      </w:r>
      <w:r w:rsidRPr="00231BAA">
        <w:t>, jedno podwójne gniazdko</w:t>
      </w:r>
    </w:p>
    <w:p w14:paraId="32230B3B" w14:textId="77777777" w:rsidR="00CC1D23" w:rsidRPr="00231BAA" w:rsidRDefault="00CC1D23" w:rsidP="005843F1">
      <w:pPr>
        <w:pStyle w:val="MPliter"/>
      </w:pPr>
      <w:r w:rsidRPr="00231BAA">
        <w:t xml:space="preserve">Nowy punkt – Kontener Bioenergia Brama nr 5. </w:t>
      </w:r>
    </w:p>
    <w:p w14:paraId="0572A3B0" w14:textId="300F201E" w:rsidR="00CC1D23" w:rsidRPr="00231BAA" w:rsidRDefault="00CC1D23" w:rsidP="005843F1">
      <w:pPr>
        <w:pStyle w:val="MP-punkt"/>
      </w:pPr>
      <w:r w:rsidRPr="00231BAA">
        <w:t xml:space="preserve"> Szafa dystrybucyjna wisząca min U12  zamykana na klucz</w:t>
      </w:r>
    </w:p>
    <w:p w14:paraId="19FE54D5" w14:textId="4F4FEC26" w:rsidR="00CC1D23" w:rsidRPr="00231BAA" w:rsidRDefault="00CC1D23" w:rsidP="005843F1">
      <w:pPr>
        <w:pStyle w:val="MP-punkt"/>
      </w:pPr>
      <w:r w:rsidRPr="00231BAA">
        <w:t xml:space="preserve"> </w:t>
      </w:r>
      <w:proofErr w:type="spellStart"/>
      <w:r w:rsidRPr="00231BAA">
        <w:t>przełacznica</w:t>
      </w:r>
      <w:proofErr w:type="spellEnd"/>
      <w:r w:rsidRPr="00231BAA">
        <w:t xml:space="preserve"> światłowodowa 1U</w:t>
      </w:r>
    </w:p>
    <w:p w14:paraId="5000F330" w14:textId="7C1F108A" w:rsidR="007329EC" w:rsidRPr="00231BAA" w:rsidRDefault="00CC1D23" w:rsidP="0081528C">
      <w:pPr>
        <w:pStyle w:val="MP-punkt"/>
      </w:pPr>
      <w:r w:rsidRPr="00231BAA">
        <w:t xml:space="preserve"> </w:t>
      </w:r>
      <w:proofErr w:type="spellStart"/>
      <w:r w:rsidRPr="00231BAA">
        <w:t>patchpanel</w:t>
      </w:r>
      <w:proofErr w:type="spellEnd"/>
      <w:r w:rsidRPr="00231BAA">
        <w:t xml:space="preserve"> Ethernet 24 kat.5a</w:t>
      </w:r>
    </w:p>
    <w:p w14:paraId="72BEBAE6" w14:textId="0E0FE4A4" w:rsidR="00CC1D23" w:rsidRPr="00231BAA" w:rsidRDefault="00CC1D23" w:rsidP="005843F1">
      <w:pPr>
        <w:pStyle w:val="MP-punkt"/>
      </w:pPr>
      <w:r w:rsidRPr="00231BAA">
        <w:t xml:space="preserve"> zasilanie elektryczne 230</w:t>
      </w:r>
      <w:r>
        <w:t>V</w:t>
      </w:r>
      <w:r w:rsidRPr="00231BAA">
        <w:t>, listwa elektryczna min 5 gniazdek- zasilanie elektryczne 230</w:t>
      </w:r>
      <w:r>
        <w:t>V</w:t>
      </w:r>
      <w:r w:rsidRPr="00231BAA">
        <w:t>, jedno podwójne gniazdko</w:t>
      </w:r>
    </w:p>
    <w:p w14:paraId="1A150BDC" w14:textId="77777777" w:rsidR="00CC1D23" w:rsidRPr="00231BAA" w:rsidRDefault="00CC1D23" w:rsidP="005843F1">
      <w:pPr>
        <w:pStyle w:val="MPliter"/>
      </w:pPr>
      <w:r w:rsidRPr="00231BAA">
        <w:t>Wagi samochodowa nr.</w:t>
      </w:r>
      <w:r>
        <w:t xml:space="preserve"> </w:t>
      </w:r>
      <w:r w:rsidRPr="00231BAA">
        <w:t>7, 8, 9</w:t>
      </w:r>
      <w:r>
        <w:t>, 10</w:t>
      </w:r>
    </w:p>
    <w:p w14:paraId="3474A59A" w14:textId="35F6A05E" w:rsidR="00CC1D23" w:rsidRPr="00231BAA" w:rsidRDefault="00CC1D23" w:rsidP="005843F1">
      <w:pPr>
        <w:pStyle w:val="MP-punkt"/>
      </w:pPr>
      <w:r w:rsidRPr="00231BAA">
        <w:t xml:space="preserve"> zasilanie elektryczne 12-48V 2.0A</w:t>
      </w:r>
    </w:p>
    <w:p w14:paraId="7A01E500" w14:textId="5173044C" w:rsidR="00CC1D23" w:rsidRPr="00231BAA" w:rsidRDefault="00CC1D23" w:rsidP="005843F1">
      <w:pPr>
        <w:pStyle w:val="MP-punkt"/>
      </w:pPr>
      <w:r w:rsidRPr="00231BAA">
        <w:t xml:space="preserve"> przełącznica światłowodowa</w:t>
      </w:r>
    </w:p>
    <w:p w14:paraId="35BB2BF5" w14:textId="4478C2C2" w:rsidR="00CC1D23" w:rsidRPr="00231BAA" w:rsidRDefault="00CC1D23" w:rsidP="005843F1">
      <w:pPr>
        <w:pStyle w:val="MP-punkt"/>
      </w:pPr>
      <w:r w:rsidRPr="00231BAA">
        <w:t xml:space="preserve"> </w:t>
      </w:r>
      <w:proofErr w:type="spellStart"/>
      <w:r w:rsidRPr="00231BAA">
        <w:t>switch</w:t>
      </w:r>
      <w:proofErr w:type="spellEnd"/>
      <w:r w:rsidRPr="00231BAA">
        <w:t xml:space="preserve"> montowany na szynie DIN  </w:t>
      </w:r>
    </w:p>
    <w:p w14:paraId="689232B0" w14:textId="77777777" w:rsidR="00CC1D23" w:rsidRPr="00231BAA" w:rsidRDefault="00CC1D23" w:rsidP="005843F1">
      <w:pPr>
        <w:pStyle w:val="MPliter"/>
      </w:pPr>
      <w:r w:rsidRPr="00231BAA">
        <w:t xml:space="preserve">Nowy punkt </w:t>
      </w:r>
      <w:proofErr w:type="spellStart"/>
      <w:r w:rsidRPr="00231BAA">
        <w:t>Próbopobiernia</w:t>
      </w:r>
      <w:proofErr w:type="spellEnd"/>
      <w:r w:rsidRPr="00231BAA">
        <w:t xml:space="preserve">. </w:t>
      </w:r>
    </w:p>
    <w:p w14:paraId="4BAF7E3A" w14:textId="06D90FDC" w:rsidR="00CC1D23" w:rsidRPr="00231BAA" w:rsidRDefault="00CC1D23" w:rsidP="005843F1">
      <w:pPr>
        <w:pStyle w:val="MP-punkt"/>
      </w:pPr>
      <w:r w:rsidRPr="00231BAA">
        <w:t xml:space="preserve"> Szafa dystrybucyjna wisząca min U12  zamykana na klucz</w:t>
      </w:r>
    </w:p>
    <w:p w14:paraId="268A4D51" w14:textId="50423028" w:rsidR="00CC1D23" w:rsidRPr="00231BAA" w:rsidRDefault="00CC1D23" w:rsidP="005843F1">
      <w:pPr>
        <w:pStyle w:val="MP-punkt"/>
      </w:pPr>
      <w:r w:rsidRPr="00231BAA">
        <w:t xml:space="preserve"> </w:t>
      </w:r>
      <w:proofErr w:type="spellStart"/>
      <w:r w:rsidRPr="00231BAA">
        <w:t>przełacznica</w:t>
      </w:r>
      <w:proofErr w:type="spellEnd"/>
      <w:r w:rsidRPr="00231BAA">
        <w:t xml:space="preserve"> światłowodowa 1U</w:t>
      </w:r>
    </w:p>
    <w:p w14:paraId="22C4D287" w14:textId="163E4214" w:rsidR="00CC1D23" w:rsidRPr="00231BAA" w:rsidRDefault="00CC1D23" w:rsidP="005843F1">
      <w:pPr>
        <w:pStyle w:val="MP-punkt"/>
      </w:pPr>
      <w:r w:rsidRPr="00231BAA">
        <w:t xml:space="preserve"> </w:t>
      </w:r>
      <w:proofErr w:type="spellStart"/>
      <w:r w:rsidRPr="00231BAA">
        <w:t>patchpanel</w:t>
      </w:r>
      <w:proofErr w:type="spellEnd"/>
      <w:r w:rsidRPr="00231BAA">
        <w:t xml:space="preserve"> Ethernet 24 kat.5a</w:t>
      </w:r>
    </w:p>
    <w:p w14:paraId="73CD3E10" w14:textId="6D79C10B" w:rsidR="00CC1D23" w:rsidRPr="00005689" w:rsidRDefault="00CC1D23" w:rsidP="005843F1">
      <w:pPr>
        <w:pStyle w:val="MP-punkt"/>
      </w:pPr>
      <w:r w:rsidRPr="00231BAA">
        <w:t xml:space="preserve"> zasilanie elektryczne 230V, listwa elektryczna min 5 gniazdek</w:t>
      </w:r>
    </w:p>
    <w:p w14:paraId="5734531D" w14:textId="77777777" w:rsidR="00CC1D23" w:rsidRDefault="00CC1D23" w:rsidP="005843F1">
      <w:pPr>
        <w:pStyle w:val="MP-punkt"/>
        <w:numPr>
          <w:ilvl w:val="0"/>
          <w:numId w:val="0"/>
        </w:numPr>
        <w:ind w:left="1134" w:hanging="142"/>
      </w:pPr>
    </w:p>
    <w:p w14:paraId="5CCD7576" w14:textId="660CE828" w:rsidR="00815F16" w:rsidRDefault="005E129D" w:rsidP="005E129D">
      <w:pPr>
        <w:pStyle w:val="MPNag2"/>
      </w:pPr>
      <w:bookmarkStart w:id="402" w:name="_Toc210021808"/>
      <w:r>
        <w:t>Wymagania dla wag samochodowych</w:t>
      </w:r>
      <w:bookmarkEnd w:id="402"/>
    </w:p>
    <w:p w14:paraId="2F602AFB" w14:textId="0CC86BA8" w:rsidR="005E129D" w:rsidRDefault="005E129D" w:rsidP="005E129D">
      <w:pPr>
        <w:pStyle w:val="MPakapit"/>
      </w:pPr>
      <w:r>
        <w:t xml:space="preserve">Minimalne wymagania dla wag samochodowych przeznaczonych do ciężkich warunków eksploatacyjnych: </w:t>
      </w:r>
    </w:p>
    <w:p w14:paraId="175DBC3F" w14:textId="4421B738" w:rsidR="005E129D" w:rsidRPr="005E129D" w:rsidRDefault="005E129D" w:rsidP="002E5A82">
      <w:pPr>
        <w:pStyle w:val="MPliter"/>
        <w:numPr>
          <w:ilvl w:val="0"/>
          <w:numId w:val="76"/>
        </w:numPr>
      </w:pPr>
      <w:r w:rsidRPr="005E129D">
        <w:t>Parametry wag samochodowych:</w:t>
      </w:r>
    </w:p>
    <w:p w14:paraId="020B874B" w14:textId="5420C888" w:rsidR="005E129D" w:rsidRDefault="005E129D" w:rsidP="005E129D">
      <w:pPr>
        <w:pStyle w:val="MPopunkty"/>
      </w:pPr>
      <w:r>
        <w:t>zakres ważenia:</w:t>
      </w:r>
      <w:r>
        <w:tab/>
      </w:r>
      <w:r>
        <w:tab/>
      </w:r>
      <w:r>
        <w:tab/>
        <w:t>0 ÷ 60 t,</w:t>
      </w:r>
    </w:p>
    <w:p w14:paraId="0F5209E3" w14:textId="38634A29" w:rsidR="005E129D" w:rsidRDefault="005E129D" w:rsidP="005E129D">
      <w:pPr>
        <w:pStyle w:val="MPopunkty"/>
      </w:pPr>
      <w:r>
        <w:t xml:space="preserve">ilość pomostów wagowych </w:t>
      </w:r>
      <w:r>
        <w:tab/>
        <w:t>2</w:t>
      </w:r>
    </w:p>
    <w:p w14:paraId="59520170" w14:textId="5EFC31CC" w:rsidR="005E129D" w:rsidRDefault="005E129D" w:rsidP="005E129D">
      <w:pPr>
        <w:pStyle w:val="MPopunkty"/>
      </w:pPr>
      <w:r>
        <w:lastRenderedPageBreak/>
        <w:t>długość pomostów</w:t>
      </w:r>
      <w:r>
        <w:tab/>
        <w:t>9m</w:t>
      </w:r>
    </w:p>
    <w:p w14:paraId="3A0E0A77" w14:textId="0797A846" w:rsidR="005E129D" w:rsidRDefault="005E129D" w:rsidP="005E129D">
      <w:pPr>
        <w:pStyle w:val="MPopunkty"/>
      </w:pPr>
      <w:r>
        <w:t>wagi wyniesione, prześwit między dolna powierzchnią pomostu, a górną powierzchnią stopy fundamentu min. 15cm</w:t>
      </w:r>
    </w:p>
    <w:p w14:paraId="47B45CD5" w14:textId="1A5CB2EB" w:rsidR="005E129D" w:rsidRDefault="005E129D" w:rsidP="005E129D">
      <w:pPr>
        <w:pStyle w:val="MPopunkty"/>
      </w:pPr>
      <w:r>
        <w:t>Najazdy min 6m.</w:t>
      </w:r>
    </w:p>
    <w:p w14:paraId="39DF6ED7" w14:textId="56B8312D" w:rsidR="005E129D" w:rsidRDefault="005E129D" w:rsidP="002815FD">
      <w:pPr>
        <w:pStyle w:val="MPopunkty"/>
      </w:pPr>
      <w:r>
        <w:t>pomosty wagowe oraz najazdy ze zintegrowanym ogrzewaniem na całej szerokości pomostu i najazdu w wykonaniu z czujnikiem temperaturowym</w:t>
      </w:r>
      <w:r>
        <w:br/>
        <w:t>i higroskopowym, przewody dużego przekroju zapewniające długotrwałe użytkowanie układane w rurach ochronnych umożliwiające ewentualną wymianę</w:t>
      </w:r>
    </w:p>
    <w:p w14:paraId="4BAC10EF" w14:textId="7EC31720" w:rsidR="005E129D" w:rsidRDefault="005E129D" w:rsidP="005E129D">
      <w:pPr>
        <w:pStyle w:val="MPopunkty"/>
      </w:pPr>
      <w:r>
        <w:t>długość wagi:18 m; szerokość wagi:3 m,</w:t>
      </w:r>
    </w:p>
    <w:p w14:paraId="23129112" w14:textId="540D2CE7" w:rsidR="005E129D" w:rsidRDefault="005E129D" w:rsidP="005E129D">
      <w:pPr>
        <w:pStyle w:val="MPopunkty"/>
      </w:pPr>
      <w:r>
        <w:t>klasa dokładności: III (do rozliczeń handlowych),</w:t>
      </w:r>
    </w:p>
    <w:p w14:paraId="1A5416C4" w14:textId="6C3243C2" w:rsidR="005E129D" w:rsidRDefault="005E129D" w:rsidP="005E129D">
      <w:pPr>
        <w:pStyle w:val="MPopunkty"/>
      </w:pPr>
      <w:r>
        <w:t>wartość działki legalizacyjnej 20 kg,</w:t>
      </w:r>
    </w:p>
    <w:p w14:paraId="26FA0BA9" w14:textId="43F4EACA" w:rsidR="005E129D" w:rsidRDefault="005E129D" w:rsidP="005E129D">
      <w:pPr>
        <w:pStyle w:val="MPopunkty"/>
      </w:pPr>
      <w:r>
        <w:t>waga elektroniczna z zaawansowanym systemem wagowym</w:t>
      </w:r>
    </w:p>
    <w:p w14:paraId="619E1D8C" w14:textId="2747B42C" w:rsidR="005E129D" w:rsidRDefault="005E129D" w:rsidP="005E129D">
      <w:pPr>
        <w:pStyle w:val="MPopunkty"/>
      </w:pPr>
      <w:r>
        <w:t>dopuszczalna temperatura pracy układu pomostowego: -30 C do +40 C.</w:t>
      </w:r>
    </w:p>
    <w:p w14:paraId="09E064D2" w14:textId="76DDD037" w:rsidR="005E129D" w:rsidRDefault="005E129D" w:rsidP="005E129D">
      <w:pPr>
        <w:pStyle w:val="MPopunkty"/>
      </w:pPr>
      <w:r>
        <w:t xml:space="preserve">czujniki tensometryczne </w:t>
      </w:r>
      <w:r>
        <w:tab/>
        <w:t>klasy C3</w:t>
      </w:r>
    </w:p>
    <w:p w14:paraId="0FD99108" w14:textId="5390D5E2" w:rsidR="005E129D" w:rsidRDefault="005E129D" w:rsidP="005559A1">
      <w:pPr>
        <w:pStyle w:val="MPopunkty"/>
      </w:pPr>
      <w:r>
        <w:t xml:space="preserve">miernik wagowy wyposażony w interfejs RS232, Ethernet, </w:t>
      </w:r>
      <w:proofErr w:type="spellStart"/>
      <w:r>
        <w:t>Modbus</w:t>
      </w:r>
      <w:proofErr w:type="spellEnd"/>
      <w:r>
        <w:t xml:space="preserve"> TCP, </w:t>
      </w:r>
      <w:proofErr w:type="spellStart"/>
      <w:r>
        <w:t>Modbus</w:t>
      </w:r>
      <w:proofErr w:type="spellEnd"/>
      <w:r>
        <w:t xml:space="preserve"> RTU, </w:t>
      </w:r>
      <w:proofErr w:type="spellStart"/>
      <w:r>
        <w:t>Profibus</w:t>
      </w:r>
      <w:proofErr w:type="spellEnd"/>
      <w:r>
        <w:t xml:space="preserve"> DP, wyjścia analogowe, oraz dwustronnej komunikacji</w:t>
      </w:r>
      <w:r>
        <w:br/>
        <w:t>przy wykorzystaniu protokołu BSI</w:t>
      </w:r>
    </w:p>
    <w:p w14:paraId="289DAB5D" w14:textId="4485A1A4" w:rsidR="005E129D" w:rsidRDefault="005E129D" w:rsidP="005E129D">
      <w:pPr>
        <w:pStyle w:val="MPliter"/>
      </w:pPr>
      <w:r>
        <w:t xml:space="preserve">odczyt masy miejscowy, na stanowisku operatora wagi, oraz w dowolnym punkcie sieci. </w:t>
      </w:r>
    </w:p>
    <w:p w14:paraId="43C3CA64" w14:textId="4B9103D4" w:rsidR="005E129D" w:rsidRDefault="005E129D" w:rsidP="005E129D">
      <w:pPr>
        <w:pStyle w:val="MPliter"/>
      </w:pPr>
      <w:r>
        <w:t>zastosowane urządzenia powinny mieć załączoną deklarację zgodności i posiadać znak CE</w:t>
      </w:r>
    </w:p>
    <w:p w14:paraId="6D80A578" w14:textId="06ACE54F" w:rsidR="005E129D" w:rsidRDefault="005E129D" w:rsidP="007776AC">
      <w:pPr>
        <w:pStyle w:val="MPliter"/>
      </w:pPr>
      <w:r>
        <w:t>System kontroli najazdu</w:t>
      </w:r>
    </w:p>
    <w:p w14:paraId="5B271DBE" w14:textId="77777777" w:rsidR="007776AC" w:rsidRDefault="007776AC" w:rsidP="007776AC">
      <w:pPr>
        <w:pStyle w:val="MPliter"/>
        <w:numPr>
          <w:ilvl w:val="0"/>
          <w:numId w:val="0"/>
        </w:numPr>
        <w:ind w:left="1070" w:hanging="360"/>
      </w:pPr>
    </w:p>
    <w:p w14:paraId="0B9313F1" w14:textId="14D0758B" w:rsidR="00DC39BE" w:rsidRDefault="00DC39BE" w:rsidP="00DC39BE">
      <w:pPr>
        <w:pStyle w:val="MPNag2"/>
      </w:pPr>
      <w:bookmarkStart w:id="403" w:name="_Toc210021809"/>
      <w:r>
        <w:t>Założenia dla synchronizacji systemu informatycznego próbopobierni z systemami IT Zamawiającego są następujące:</w:t>
      </w:r>
      <w:bookmarkEnd w:id="403"/>
    </w:p>
    <w:p w14:paraId="2470C73D" w14:textId="6CCC2CD6" w:rsidR="00DC39BE" w:rsidRDefault="00DC39BE" w:rsidP="002E5A82">
      <w:pPr>
        <w:pStyle w:val="MPliter"/>
        <w:numPr>
          <w:ilvl w:val="0"/>
          <w:numId w:val="77"/>
        </w:numPr>
      </w:pPr>
      <w:r>
        <w:t>Kompatybilność z systemami:</w:t>
      </w:r>
    </w:p>
    <w:p w14:paraId="15983BF7" w14:textId="31E9EA7B" w:rsidR="00DC39BE" w:rsidRDefault="00DC39BE" w:rsidP="0081528C">
      <w:pPr>
        <w:pStyle w:val="MPakapit"/>
      </w:pPr>
      <w:r>
        <w:t>Wymagana jest integracja Systemu z istniejącymi Systemami</w:t>
      </w:r>
      <w:r w:rsidR="009B3E89">
        <w:t xml:space="preserve"> oraz wdrażanym systemem Awizacji</w:t>
      </w:r>
      <w:r>
        <w:t xml:space="preserve"> i aplikacjami Zamawiającego opartych o relacyjne bazy danych MS SQL oraz wskazanie możliwości </w:t>
      </w:r>
      <w:proofErr w:type="spellStart"/>
      <w:r>
        <w:t>integracjiprzez</w:t>
      </w:r>
      <w:proofErr w:type="spellEnd"/>
      <w:r>
        <w:t xml:space="preserve"> dostarczenie wraz z dokumentacją opisującą (opis metod) - specjalistycznego API umożliwiającego integracje bez zmian programistycznych w </w:t>
      </w:r>
      <w:r>
        <w:lastRenderedPageBreak/>
        <w:t>dostarczonym oprogramowaniu w szczególności w zakresie zasilania danymi wprowadzanymi ręcznie.</w:t>
      </w:r>
    </w:p>
    <w:p w14:paraId="0C412D2E" w14:textId="71EEAF3C" w:rsidR="00DC39BE" w:rsidRDefault="00DC39BE" w:rsidP="00DC39BE">
      <w:pPr>
        <w:pStyle w:val="MPliter"/>
      </w:pPr>
      <w:r>
        <w:t>Podstawowe bezpieczeństwo informatyczne:</w:t>
      </w:r>
    </w:p>
    <w:p w14:paraId="3B6EE4E6" w14:textId="21D9C2F7" w:rsidR="00DC39BE" w:rsidRDefault="00DC39BE" w:rsidP="007C143B">
      <w:pPr>
        <w:pStyle w:val="MPopunkty"/>
      </w:pPr>
      <w:r>
        <w:t>System musi zabezpieczać integralność przetwarzanych informacji,</w:t>
      </w:r>
    </w:p>
    <w:p w14:paraId="28502552" w14:textId="7ACDDFE4" w:rsidR="00DC39BE" w:rsidRDefault="00DC39BE" w:rsidP="007C143B">
      <w:pPr>
        <w:pStyle w:val="MPopunkty"/>
      </w:pPr>
      <w:r>
        <w:t>System musi wspierać integrację z AD w ramach SSO,</w:t>
      </w:r>
    </w:p>
    <w:p w14:paraId="25B4857F" w14:textId="28AEC08C" w:rsidR="00DC39BE" w:rsidRDefault="00DC39BE" w:rsidP="007C143B">
      <w:pPr>
        <w:pStyle w:val="MPopunkty"/>
      </w:pPr>
      <w:r>
        <w:t>System musi zapewnić możliwość zarządzania prawami dostępu do Systemu</w:t>
      </w:r>
      <w:r w:rsidR="007C143B">
        <w:br/>
      </w:r>
      <w:r>
        <w:t>w oparciu o mechanizm ról (RBAC), obsługę ograniczeń dla kont użytkowników uprawnionych,</w:t>
      </w:r>
    </w:p>
    <w:p w14:paraId="19721049" w14:textId="3EE2AE9C" w:rsidR="00DC39BE" w:rsidRDefault="00DC39BE" w:rsidP="007C143B">
      <w:pPr>
        <w:pStyle w:val="MPopunkty"/>
      </w:pPr>
      <w:r>
        <w:t>System musi gromadzić i archiwizować logi operacji mających na celu zapewnienia rozliczalności Użytkowników Uprawnionych:</w:t>
      </w:r>
    </w:p>
    <w:p w14:paraId="47E78E5F" w14:textId="72667149" w:rsidR="00DC39BE" w:rsidRDefault="00DC39BE" w:rsidP="007C143B">
      <w:pPr>
        <w:pStyle w:val="MP-punkt"/>
      </w:pPr>
      <w:r>
        <w:t>Logi związane ze zmianą uprawnień (kto, kiedy, kogo dotyczy, jakie uprawnienia).</w:t>
      </w:r>
    </w:p>
    <w:p w14:paraId="194DA1CA" w14:textId="41FAA3AD" w:rsidR="00DC39BE" w:rsidRDefault="00DC39BE" w:rsidP="007C143B">
      <w:pPr>
        <w:pStyle w:val="MP-punkt"/>
      </w:pPr>
      <w:r>
        <w:t>Logi związane ze zmianą konfiguracji Systemu (kto, kiedy, co, opcjonalnie wartość).</w:t>
      </w:r>
    </w:p>
    <w:p w14:paraId="52447C9A" w14:textId="30C4A376" w:rsidR="00DC39BE" w:rsidRDefault="00DC39BE" w:rsidP="007C143B">
      <w:pPr>
        <w:pStyle w:val="MP-punkt"/>
      </w:pPr>
      <w:r>
        <w:t>Logi związane z obsługą Systemu przez Użytkowników Uprawnionych (kto, kiedy, id procesu, rodzaj operacji, opcjonalnie wartości).</w:t>
      </w:r>
    </w:p>
    <w:p w14:paraId="286CFEF5" w14:textId="162553A5" w:rsidR="00DC39BE" w:rsidRDefault="00DC39BE" w:rsidP="007C143B">
      <w:pPr>
        <w:pStyle w:val="MPakapit"/>
      </w:pPr>
      <w:r>
        <w:t>Wykonawca wskaże miejsce i sposób przechowywania/gromadzenia logów, udostępni</w:t>
      </w:r>
      <w:r w:rsidR="007776AC">
        <w:br/>
      </w:r>
      <w:r>
        <w:t>do wglądu Zamawiającego i opisze w dokumentacji sposób ich odczytu (weryfikacji).</w:t>
      </w:r>
    </w:p>
    <w:p w14:paraId="787DBCC4" w14:textId="3BF1002D" w:rsidR="00DC39BE" w:rsidRDefault="00DC39BE" w:rsidP="00DC39BE">
      <w:pPr>
        <w:pStyle w:val="MPliter"/>
      </w:pPr>
      <w:r>
        <w:t>Przypadek Systemu w architekturze klient /serwer:</w:t>
      </w:r>
    </w:p>
    <w:p w14:paraId="0ABF9B26" w14:textId="6860F591" w:rsidR="00DC39BE" w:rsidRDefault="00DC39BE" w:rsidP="007C143B">
      <w:pPr>
        <w:pStyle w:val="MPakapit"/>
      </w:pPr>
      <w:r>
        <w:t>Na potrzeby wdrożenia w środowisku Zamawiającego, Zamawiający zapewni własną infrastrukturę informatyczną obejmującą cały obszar wdrożenia Systemu. Środowisko serwerowe i bazodanowe Zamawiającego jest zlokalizowane w Centrach Przetwarzania Danych i jest otwarte pod względem skalowalności zasobów (mocy obliczeniowej, pamięci operacyjnej, przestrzeni dyskowej).  Instalacja i konfiguracja serwerów, systemów operacyjnych i instancji baz danych zostaną przeprowadzone przez Zamawiającego</w:t>
      </w:r>
      <w:r w:rsidR="007C143B">
        <w:br/>
      </w:r>
      <w:r>
        <w:t>w uzgodnieniu z Wykonawcą oraz w oparciu o Koncepcję Techniczną dostarczoną przez Wykonawcę.</w:t>
      </w:r>
    </w:p>
    <w:p w14:paraId="73AFC2AA" w14:textId="0EBA2D97" w:rsidR="00DC39BE" w:rsidRDefault="00DC39BE" w:rsidP="00DC39BE">
      <w:pPr>
        <w:pStyle w:val="MPliter"/>
      </w:pPr>
      <w:r>
        <w:t xml:space="preserve">Zamawiający udostępni platformę sprzętową z oprogramowaniem </w:t>
      </w:r>
      <w:proofErr w:type="spellStart"/>
      <w:r>
        <w:t>wirtualizacyjnym</w:t>
      </w:r>
      <w:proofErr w:type="spellEnd"/>
      <w:r>
        <w:t xml:space="preserve"> w środowisku </w:t>
      </w:r>
      <w:proofErr w:type="spellStart"/>
      <w:r>
        <w:t>VMware</w:t>
      </w:r>
      <w:proofErr w:type="spellEnd"/>
      <w:r>
        <w:t xml:space="preserve"> </w:t>
      </w:r>
      <w:proofErr w:type="spellStart"/>
      <w:r>
        <w:t>vSphere</w:t>
      </w:r>
      <w:proofErr w:type="spellEnd"/>
      <w:r>
        <w:t xml:space="preserve"> na serwerach z procesorami INTEL.</w:t>
      </w:r>
    </w:p>
    <w:p w14:paraId="38CBE700" w14:textId="31EE8756" w:rsidR="00DC39BE" w:rsidRDefault="00DC39BE" w:rsidP="00351E9A">
      <w:pPr>
        <w:pStyle w:val="MPakapit"/>
        <w:ind w:left="142" w:firstLine="709"/>
      </w:pPr>
      <w:r>
        <w:t xml:space="preserve">Dopuszczalne systemy operacyjne serwerów dla tego środowiska: </w:t>
      </w:r>
    </w:p>
    <w:p w14:paraId="0169AC91" w14:textId="12D91468" w:rsidR="00DC39BE" w:rsidRDefault="00DC39BE" w:rsidP="007C143B">
      <w:pPr>
        <w:pStyle w:val="MPopunkty"/>
      </w:pPr>
      <w:r>
        <w:t>system operacyjny Windows Serwer 20</w:t>
      </w:r>
      <w:r w:rsidR="009B3E89">
        <w:t>22</w:t>
      </w:r>
      <w:r>
        <w:t xml:space="preserve"> </w:t>
      </w:r>
      <w:r w:rsidR="009B3E89">
        <w:t>lub nowszy</w:t>
      </w:r>
    </w:p>
    <w:p w14:paraId="4E0DE7AE" w14:textId="4A19E23F" w:rsidR="00DC39BE" w:rsidRDefault="00DC39BE" w:rsidP="007C143B">
      <w:pPr>
        <w:pStyle w:val="MPopunkty"/>
      </w:pPr>
      <w:r>
        <w:t>system operacyjny Linux:</w:t>
      </w:r>
    </w:p>
    <w:p w14:paraId="2267BBE3" w14:textId="53B8E25A" w:rsidR="00DC39BE" w:rsidRDefault="00DC39BE" w:rsidP="007C143B">
      <w:pPr>
        <w:pStyle w:val="MP-punkt"/>
      </w:pPr>
      <w:r>
        <w:lastRenderedPageBreak/>
        <w:t xml:space="preserve">Oracle </w:t>
      </w:r>
      <w:proofErr w:type="spellStart"/>
      <w:r>
        <w:t>Entrprice</w:t>
      </w:r>
      <w:proofErr w:type="spellEnd"/>
      <w:r>
        <w:t xml:space="preserve"> Linux</w:t>
      </w:r>
      <w:r w:rsidR="009B3E89">
        <w:t xml:space="preserve"> 8/9</w:t>
      </w:r>
    </w:p>
    <w:p w14:paraId="0921AE39" w14:textId="35424F7F" w:rsidR="00DC39BE" w:rsidRDefault="00DC39BE" w:rsidP="00DC39BE">
      <w:pPr>
        <w:pStyle w:val="MPliter"/>
      </w:pPr>
      <w:r>
        <w:t>Zamawiający wymaga aby System działał na najnowszych wersjach systemów operacyjnych wymienionych powyżej. Zastosowanie innych wersji wymaga uzgodnienia z Zamawiającym.</w:t>
      </w:r>
    </w:p>
    <w:p w14:paraId="6C25886A" w14:textId="0B4279D8" w:rsidR="00DC39BE" w:rsidRDefault="00DC39BE" w:rsidP="007C143B">
      <w:pPr>
        <w:pStyle w:val="MPakapit"/>
        <w:ind w:left="1070"/>
      </w:pPr>
      <w:r>
        <w:t>Wykonawca w ramach Koncepcji Technicznej dostarczy zestawienie serwerów, które będą wykorzystane przez System. Wykaz będzie zawierał informacje</w:t>
      </w:r>
      <w:r w:rsidR="007C143B">
        <w:br/>
      </w:r>
      <w:r>
        <w:t>o wydajności (moc obliczeniowa, pamięć operacyjna, obszar dyskowy)</w:t>
      </w:r>
      <w:r w:rsidR="007C143B">
        <w:br/>
      </w:r>
      <w:r>
        <w:t>i wymaganiach konfiguracji ze wskazanym systemem operacyjnym, na podstawie którego Zamawiający przygotuje i skonfiguruje serwery dla Systemu.</w:t>
      </w:r>
    </w:p>
    <w:p w14:paraId="76EF2954" w14:textId="20481982" w:rsidR="00DC39BE" w:rsidRDefault="00DC39BE" w:rsidP="00DC39BE">
      <w:pPr>
        <w:pStyle w:val="MPliter"/>
      </w:pPr>
      <w:r>
        <w:t xml:space="preserve">Licencje niezbędne do uruchomienia i udostępnienia środowiska serwerowego (systemy operacyjne, </w:t>
      </w:r>
      <w:proofErr w:type="spellStart"/>
      <w:r>
        <w:t>wirtualizator</w:t>
      </w:r>
      <w:proofErr w:type="spellEnd"/>
      <w:r>
        <w:t>, bazy danych) na potrzeby Systemu zostaną dostarczone przez Zamawiającego. Wykonawca dostarczy pozostałe licencje, które będą wymagane do prawidłowego działania Systemu.</w:t>
      </w:r>
    </w:p>
    <w:p w14:paraId="50116371" w14:textId="77777777" w:rsidR="00DC39BE" w:rsidRDefault="00DC39BE" w:rsidP="00351E9A">
      <w:pPr>
        <w:pStyle w:val="MPakapit"/>
        <w:ind w:left="361" w:firstLine="709"/>
      </w:pPr>
      <w:r>
        <w:t>Zamawiający udostępni bazy danych:</w:t>
      </w:r>
    </w:p>
    <w:p w14:paraId="4620BD7E" w14:textId="4E622290" w:rsidR="00DC39BE" w:rsidRPr="005843F1" w:rsidRDefault="00DC39BE" w:rsidP="00351E9A">
      <w:pPr>
        <w:pStyle w:val="MPopunkty"/>
        <w:rPr>
          <w:lang w:val="fr-FR"/>
        </w:rPr>
      </w:pPr>
      <w:r w:rsidRPr="005843F1">
        <w:rPr>
          <w:lang w:val="fr-FR"/>
        </w:rPr>
        <w:tab/>
        <w:t xml:space="preserve">ORACLE w wersji 19c Enterprise Edition </w:t>
      </w:r>
    </w:p>
    <w:p w14:paraId="711263A3" w14:textId="6F950DC9" w:rsidR="00DC39BE" w:rsidRDefault="00DC39BE" w:rsidP="00351E9A">
      <w:pPr>
        <w:pStyle w:val="MPopunkty"/>
      </w:pPr>
      <w:r w:rsidRPr="005843F1">
        <w:rPr>
          <w:lang w:val="fr-FR"/>
        </w:rPr>
        <w:tab/>
      </w:r>
      <w:r>
        <w:t>Microsoft MSSQL wersja 20</w:t>
      </w:r>
      <w:r w:rsidR="009B3E89">
        <w:t>22 lub nowszy</w:t>
      </w:r>
    </w:p>
    <w:p w14:paraId="3A1D14A4" w14:textId="1D6A5D1C" w:rsidR="00DC39BE" w:rsidRDefault="00DC39BE" w:rsidP="00DC39BE">
      <w:pPr>
        <w:pStyle w:val="MPliter"/>
      </w:pPr>
      <w:r>
        <w:t>Zamawiający dysponuje systemem backupu obejmującym swoim działaniem posiadaną infrastrukturę serwerową i bazodanową, w tym zasoby które będą udostępnione dla Systemu.</w:t>
      </w:r>
    </w:p>
    <w:p w14:paraId="08ADA7E8" w14:textId="6D0C7286" w:rsidR="00DC39BE" w:rsidRDefault="00DC39BE" w:rsidP="00DC39BE">
      <w:pPr>
        <w:pStyle w:val="MPliter"/>
      </w:pPr>
      <w:r>
        <w:t>Zamawiający wymaga, by każdy istotny element oprogramowania wchodzącego</w:t>
      </w:r>
      <w:r w:rsidR="00351E9A">
        <w:br/>
      </w:r>
      <w:r>
        <w:t>w skład Systemu objętego umowami licencyjnymi innymi, niż Open Source</w:t>
      </w:r>
      <w:r w:rsidR="00351E9A">
        <w:br/>
      </w:r>
      <w:r>
        <w:t>lub freeware:</w:t>
      </w:r>
    </w:p>
    <w:p w14:paraId="090F17F9" w14:textId="4C20A093" w:rsidR="00DC39BE" w:rsidRDefault="00DC39BE" w:rsidP="00351E9A">
      <w:pPr>
        <w:pStyle w:val="MP-punkt"/>
      </w:pPr>
      <w:r>
        <w:t>pochodził od uznanych wytwórców, o światowym zasięgu,</w:t>
      </w:r>
    </w:p>
    <w:p w14:paraId="231750C6" w14:textId="5FF9984A" w:rsidR="00DC39BE" w:rsidRDefault="00DC39BE" w:rsidP="00351E9A">
      <w:pPr>
        <w:pStyle w:val="MP-punkt"/>
      </w:pPr>
      <w:r>
        <w:t>był realizowany w nowoczesnej i rozwojowej technologii,</w:t>
      </w:r>
    </w:p>
    <w:p w14:paraId="508280F0" w14:textId="0A06E33C" w:rsidR="00DC39BE" w:rsidRDefault="00DC39BE" w:rsidP="00351E9A">
      <w:pPr>
        <w:pStyle w:val="MP-punkt"/>
      </w:pPr>
      <w:r>
        <w:t>był wspierany przez możliwie licznych liczących się integratorów i innych usługodawców działających na terenie Polski i Unii Europejskiej,</w:t>
      </w:r>
    </w:p>
    <w:p w14:paraId="39995C31" w14:textId="7C2F77BF" w:rsidR="00DC39BE" w:rsidRDefault="00DC39BE" w:rsidP="00351E9A">
      <w:pPr>
        <w:pStyle w:val="MP-punkt"/>
      </w:pPr>
      <w:r>
        <w:t>nie był objęty prawami wyłącznymi Wykonawcy ani żadnej spółki powiązanej kapitałowo z Wykonawcą (w tym z konsorcjantem).</w:t>
      </w:r>
    </w:p>
    <w:p w14:paraId="4B7297F2" w14:textId="5D93D60D" w:rsidR="00DC39BE" w:rsidRDefault="00DC39BE" w:rsidP="00DC39BE">
      <w:pPr>
        <w:pStyle w:val="MPliter"/>
      </w:pPr>
      <w:r>
        <w:t>Zamawiający wymaga, by każdy istotny element oprogramowania wchodzącego</w:t>
      </w:r>
      <w:r w:rsidR="00351E9A">
        <w:br/>
      </w:r>
      <w:r>
        <w:t>w skład Systemu objętego umowami licencyjnymi Open Source lub freeware:</w:t>
      </w:r>
    </w:p>
    <w:p w14:paraId="063BF815" w14:textId="258FB236" w:rsidR="00DC39BE" w:rsidRDefault="00DC39BE" w:rsidP="00351E9A">
      <w:pPr>
        <w:pStyle w:val="MP-punkt"/>
      </w:pPr>
      <w:r>
        <w:t>był realizowany w nowoczesnej i rozwojowej technologii,</w:t>
      </w:r>
    </w:p>
    <w:p w14:paraId="45A8F6F3" w14:textId="6BBD5737" w:rsidR="00DC39BE" w:rsidRDefault="00DC39BE" w:rsidP="00351E9A">
      <w:pPr>
        <w:pStyle w:val="MP-punkt"/>
      </w:pPr>
      <w:r>
        <w:lastRenderedPageBreak/>
        <w:t>nie był wskazany przez wytwórcę, jako produkt, którego dalszy rozwój lub wsparcie będą wstrzymane w terminie krótszym niż 5 lat od daty oferowanego zakończenia realizacji umowy.</w:t>
      </w:r>
    </w:p>
    <w:p w14:paraId="7E16A064" w14:textId="1BCAACBA" w:rsidR="00DC39BE" w:rsidRDefault="00DC39BE" w:rsidP="00DC39BE">
      <w:pPr>
        <w:pStyle w:val="MPliter"/>
      </w:pPr>
      <w:r>
        <w:t>Wszystkie strony wykorzystywane w ramach Systemu muszą zostać zabezpieczone certyfikatem bezpieczeństwa SSL.</w:t>
      </w:r>
    </w:p>
    <w:p w14:paraId="45140D8B" w14:textId="650E67BF" w:rsidR="00DC39BE" w:rsidRDefault="00DC39BE" w:rsidP="00DC39BE">
      <w:pPr>
        <w:pStyle w:val="MPliter"/>
      </w:pPr>
      <w:r>
        <w:t xml:space="preserve">Dostęp do Systemu musi być możliwy we wszystkich wymienionych przeglądarkach internetowych: MS Edge, </w:t>
      </w:r>
      <w:proofErr w:type="spellStart"/>
      <w:r>
        <w:t>Firefox</w:t>
      </w:r>
      <w:proofErr w:type="spellEnd"/>
      <w:r>
        <w:t>, Chrome, Opera ze wsparciem wstecznym dwóch wersji.</w:t>
      </w:r>
    </w:p>
    <w:p w14:paraId="3984F444" w14:textId="0B5AC22C" w:rsidR="005E129D" w:rsidRDefault="00DC39BE" w:rsidP="00351E9A">
      <w:pPr>
        <w:pStyle w:val="MPliter"/>
      </w:pPr>
      <w:r>
        <w:t xml:space="preserve">Na potrzebę dostępu Wykonawcy do prowadzenia prac zdalnie zostanie zestawiony tunel VPN </w:t>
      </w:r>
      <w:proofErr w:type="spellStart"/>
      <w:r>
        <w:t>site</w:t>
      </w:r>
      <w:proofErr w:type="spellEnd"/>
      <w:r>
        <w:t>-to-</w:t>
      </w:r>
      <w:proofErr w:type="spellStart"/>
      <w:r>
        <w:t>site</w:t>
      </w:r>
      <w:proofErr w:type="spellEnd"/>
      <w:r>
        <w:t xml:space="preserve"> pomiędzy Wykonawcą, a Zamawiającym. W tym celu Wykonawca musi zapewnić w swojej lokalizacji i na swój koszt urządzenie pozwalające na skonfigurowanie tunelu VPN w technologii </w:t>
      </w:r>
      <w:proofErr w:type="spellStart"/>
      <w:r>
        <w:t>IPSec</w:t>
      </w:r>
      <w:proofErr w:type="spellEnd"/>
      <w:r>
        <w:t xml:space="preserve"> według parametrów podanych przez Zamawiającego po podpisaniu Umowy.</w:t>
      </w:r>
    </w:p>
    <w:p w14:paraId="47617750" w14:textId="77777777" w:rsidR="00351E9A" w:rsidRPr="002448CB" w:rsidRDefault="00351E9A" w:rsidP="00351E9A">
      <w:pPr>
        <w:pStyle w:val="MPNag2"/>
      </w:pPr>
      <w:bookmarkStart w:id="404" w:name="_Toc210021810"/>
      <w:r w:rsidRPr="002448CB">
        <w:t>Pozostałe założenia ogólne:</w:t>
      </w:r>
      <w:bookmarkEnd w:id="404"/>
    </w:p>
    <w:p w14:paraId="012B0DDC" w14:textId="2B349043" w:rsidR="00351E9A" w:rsidRPr="002448CB" w:rsidRDefault="00351E9A" w:rsidP="002E5A82">
      <w:pPr>
        <w:pStyle w:val="MPliter"/>
        <w:numPr>
          <w:ilvl w:val="0"/>
          <w:numId w:val="78"/>
        </w:numPr>
      </w:pPr>
      <w:r w:rsidRPr="002448CB">
        <w:t>Zastosowane urządzenia i napędy nie powinny podczas normalnej pracy emitować hałasu ponad dopuszczalne normy, również podczas pracy w porze nocnej,</w:t>
      </w:r>
      <w:r>
        <w:br/>
      </w:r>
      <w:r w:rsidRPr="002448CB">
        <w:t>w przeciwnym przypadku należy zaprojektować i zamontować stosowne osłony.</w:t>
      </w:r>
    </w:p>
    <w:p w14:paraId="6BBF6392" w14:textId="77777777" w:rsidR="00351E9A" w:rsidRPr="002448CB" w:rsidRDefault="00351E9A" w:rsidP="00351E9A">
      <w:pPr>
        <w:pStyle w:val="MPliter"/>
      </w:pPr>
      <w:r w:rsidRPr="002448CB">
        <w:t>Zamawiający nie zapewnia dostępu do sieci sprężonego powietrza, jeśli będzie to wynikało z potrzeb wspomagania procesu technologicznego mieszania.</w:t>
      </w:r>
    </w:p>
    <w:p w14:paraId="285BD027" w14:textId="77777777" w:rsidR="00351E9A" w:rsidRPr="002448CB" w:rsidRDefault="00351E9A" w:rsidP="00351E9A">
      <w:pPr>
        <w:pStyle w:val="MPliter"/>
      </w:pPr>
      <w:r w:rsidRPr="002448CB">
        <w:t>Urządzenia i instalacje technologiczne powinny być wyposażone w konieczne odgrodzenia oraz osłony bezpieczeństwa, a cała instalacja oznakowana znakami ostrzegawczymi przed niepożądanym dostępem osób postronnych.</w:t>
      </w:r>
    </w:p>
    <w:p w14:paraId="654D2DC6" w14:textId="01D1C5E6" w:rsidR="00351E9A" w:rsidRPr="002448CB" w:rsidRDefault="00351E9A" w:rsidP="00351E9A">
      <w:pPr>
        <w:pStyle w:val="MPliter"/>
      </w:pPr>
      <w:r w:rsidRPr="002448CB">
        <w:t>Dostarczona aparatura zabudowana na obiekcie w klasie szczelności minimum</w:t>
      </w:r>
      <w:r>
        <w:br/>
      </w:r>
      <w:r w:rsidRPr="002448CB">
        <w:t>w IP 65, (skrzynki z dodatkowym zadaszeniem).</w:t>
      </w:r>
    </w:p>
    <w:p w14:paraId="5CE1FB51" w14:textId="77777777" w:rsidR="00351E9A" w:rsidRPr="002448CB" w:rsidRDefault="00351E9A" w:rsidP="00351E9A">
      <w:pPr>
        <w:pStyle w:val="MPliter"/>
      </w:pPr>
      <w:r w:rsidRPr="002448CB">
        <w:t>Dostarczona aparatura będzie fabrycznie nowa.</w:t>
      </w:r>
    </w:p>
    <w:p w14:paraId="64732BF7" w14:textId="77777777" w:rsidR="00351E9A" w:rsidRPr="002448CB" w:rsidRDefault="00351E9A" w:rsidP="00351E9A">
      <w:pPr>
        <w:pStyle w:val="MPliter"/>
      </w:pPr>
      <w:r w:rsidRPr="002448CB">
        <w:t>Wszystkie kable siłowe i sterownicze muszą być w wykonaniu z żyłami miedzianymi, izolacji PCV lub równoważnej, w powłoce nie rozprzestrzeniającej płomienia (</w:t>
      </w:r>
      <w:proofErr w:type="spellStart"/>
      <w:r w:rsidRPr="002448CB">
        <w:t>YnkY</w:t>
      </w:r>
      <w:proofErr w:type="spellEnd"/>
      <w:r w:rsidRPr="002448CB">
        <w:t xml:space="preserve">, </w:t>
      </w:r>
      <w:proofErr w:type="spellStart"/>
      <w:r w:rsidRPr="002448CB">
        <w:t>YnkSY</w:t>
      </w:r>
      <w:proofErr w:type="spellEnd"/>
      <w:r w:rsidRPr="002448CB">
        <w:t xml:space="preserve"> lub równorzędne), odporna na UV.</w:t>
      </w:r>
    </w:p>
    <w:p w14:paraId="316A7EE5" w14:textId="401F4E74" w:rsidR="00351E9A" w:rsidRPr="002448CB" w:rsidRDefault="00351E9A" w:rsidP="00351E9A">
      <w:pPr>
        <w:pStyle w:val="MPliter"/>
      </w:pPr>
      <w:r w:rsidRPr="002448CB">
        <w:t>Przejścia kabli zasilających, sterowniczych przez ściany i stropy należy zadławić</w:t>
      </w:r>
      <w:r>
        <w:br/>
      </w:r>
      <w:r w:rsidRPr="002448CB">
        <w:t>i uszczelnić atestowanymi materiałami ogniochronnymi.</w:t>
      </w:r>
    </w:p>
    <w:p w14:paraId="5D92DAB3" w14:textId="77777777" w:rsidR="00351E9A" w:rsidRPr="002448CB" w:rsidRDefault="00351E9A" w:rsidP="00351E9A">
      <w:pPr>
        <w:pStyle w:val="MPliter"/>
      </w:pPr>
      <w:r w:rsidRPr="002448CB">
        <w:t xml:space="preserve">Konstrukcje i trasy kablowe powinny być wykonane w kategorii korozyjności (minimum C4) zgodnie z normą PN-EN ISO 1461:2011 – Powłoki cynkowe </w:t>
      </w:r>
      <w:r w:rsidRPr="002448CB">
        <w:lastRenderedPageBreak/>
        <w:t>nanoszone na wyroby stalowe i żeliwne metodą zanurzeniową.</w:t>
      </w:r>
    </w:p>
    <w:p w14:paraId="65DCF81D" w14:textId="1B6A4138" w:rsidR="00351E9A" w:rsidRPr="002448CB" w:rsidRDefault="00351E9A" w:rsidP="00351E9A">
      <w:pPr>
        <w:pStyle w:val="MPliter"/>
      </w:pPr>
      <w:r w:rsidRPr="002448CB">
        <w:t>Kable siłowe i sterownicze powinny być prowadzone w odrębnych korytach lub</w:t>
      </w:r>
      <w:r>
        <w:br/>
      </w:r>
      <w:r w:rsidRPr="002448CB">
        <w:t>na oddzielnych półkach kablowych. Kable zabezpieczyć przed uszkodzeniami mechanicznymi do wysokości 2,5m od poziomu 0m. Rezerwa miejsca w korytach kablowych minimum 10%.</w:t>
      </w:r>
    </w:p>
    <w:p w14:paraId="692770BC" w14:textId="77777777" w:rsidR="00351E9A" w:rsidRDefault="00351E9A" w:rsidP="00351E9A">
      <w:pPr>
        <w:pStyle w:val="MPliter"/>
      </w:pPr>
      <w:r w:rsidRPr="002448CB">
        <w:t>Instalacja uziemień roboczych i ochronnych oraz połączeń wyrównawczych zostanie wykonana zgodnie z normą PN-IEC 60364-5-54.</w:t>
      </w:r>
    </w:p>
    <w:p w14:paraId="3BEDC20D" w14:textId="77777777" w:rsidR="007329EC" w:rsidRDefault="007329EC" w:rsidP="007329EC">
      <w:pPr>
        <w:pStyle w:val="MPliter"/>
        <w:numPr>
          <w:ilvl w:val="0"/>
          <w:numId w:val="0"/>
        </w:numPr>
        <w:ind w:left="1070" w:hanging="360"/>
      </w:pPr>
    </w:p>
    <w:p w14:paraId="291CD455" w14:textId="09DAB747" w:rsidR="00351E9A" w:rsidRPr="002448CB" w:rsidRDefault="00351E9A" w:rsidP="00351E9A">
      <w:pPr>
        <w:pStyle w:val="MPliter"/>
      </w:pPr>
      <w:r w:rsidRPr="002448CB">
        <w:t>Instalacja próbopobierni samochodowej biomasy powinna być wyposażona</w:t>
      </w:r>
      <w:r>
        <w:br/>
      </w:r>
      <w:r w:rsidRPr="002448CB">
        <w:t>w konieczny sprzęt w zakresie ochrony przeciwpożarowej, zgodny z wymaganiami prawnymi.</w:t>
      </w:r>
    </w:p>
    <w:p w14:paraId="520A9A45" w14:textId="77777777" w:rsidR="00351E9A" w:rsidRPr="002448CB" w:rsidRDefault="00351E9A" w:rsidP="00351E9A">
      <w:pPr>
        <w:pStyle w:val="MPliter"/>
        <w:rPr>
          <w:bCs/>
        </w:rPr>
      </w:pPr>
      <w:r w:rsidRPr="002448CB">
        <w:rPr>
          <w:bCs/>
        </w:rPr>
        <w:t xml:space="preserve">Światłowód wielomodowy min. 12 włókien, prowadzony z punktu dystrybucyjnego w budynku K-10 w dedykowanej trasie kablowej zabezpieczonej jak wyżej, zakończony w </w:t>
      </w:r>
      <w:proofErr w:type="spellStart"/>
      <w:r w:rsidRPr="002448CB">
        <w:rPr>
          <w:bCs/>
        </w:rPr>
        <w:t>patchpanelu</w:t>
      </w:r>
      <w:proofErr w:type="spellEnd"/>
      <w:r w:rsidRPr="002448CB">
        <w:rPr>
          <w:bCs/>
        </w:rPr>
        <w:t xml:space="preserve"> w szafie </w:t>
      </w:r>
      <w:proofErr w:type="spellStart"/>
      <w:r w:rsidRPr="002448CB">
        <w:rPr>
          <w:bCs/>
        </w:rPr>
        <w:t>Rack</w:t>
      </w:r>
      <w:proofErr w:type="spellEnd"/>
      <w:r w:rsidRPr="002448CB">
        <w:rPr>
          <w:bCs/>
        </w:rPr>
        <w:t>.</w:t>
      </w:r>
    </w:p>
    <w:p w14:paraId="45A61784" w14:textId="495F9D1D" w:rsidR="00F04D2B" w:rsidRPr="00B822B5" w:rsidRDefault="00573505" w:rsidP="00745E72">
      <w:pPr>
        <w:pStyle w:val="MPNag1"/>
      </w:pPr>
      <w:bookmarkStart w:id="405" w:name="_Toc195100574"/>
      <w:bookmarkStart w:id="406" w:name="_Toc195266891"/>
      <w:bookmarkStart w:id="407" w:name="_Toc210021811"/>
      <w:r>
        <w:t>Gwarantowane parametry techniczne</w:t>
      </w:r>
      <w:bookmarkEnd w:id="405"/>
      <w:bookmarkEnd w:id="406"/>
      <w:bookmarkEnd w:id="407"/>
      <w:r w:rsidR="00F04D2B" w:rsidRPr="00B822B5">
        <w:t xml:space="preserve"> </w:t>
      </w:r>
    </w:p>
    <w:p w14:paraId="76C6EFC5" w14:textId="21ACD4B1" w:rsidR="00F04D2B" w:rsidRPr="00B822B5" w:rsidRDefault="00F04D2B" w:rsidP="00745E72">
      <w:pPr>
        <w:pStyle w:val="MPNag2"/>
      </w:pPr>
      <w:bookmarkStart w:id="408" w:name="_Toc195100575"/>
      <w:bookmarkStart w:id="409" w:name="_Toc195266892"/>
      <w:bookmarkStart w:id="410" w:name="_Toc210021812"/>
      <w:r w:rsidRPr="00B822B5">
        <w:t>Parametry gwarantowane</w:t>
      </w:r>
      <w:r w:rsidR="00D97550" w:rsidRPr="00B822B5">
        <w:t xml:space="preserve"> – informacje ogólne</w:t>
      </w:r>
      <w:bookmarkEnd w:id="408"/>
      <w:bookmarkEnd w:id="409"/>
      <w:bookmarkEnd w:id="410"/>
    </w:p>
    <w:p w14:paraId="2163793A" w14:textId="127CCA8F" w:rsidR="005F6AB4" w:rsidRPr="00B822B5" w:rsidRDefault="005F6AB4" w:rsidP="00C66454">
      <w:pPr>
        <w:pStyle w:val="MPakapit"/>
      </w:pPr>
      <w:r w:rsidRPr="00B822B5">
        <w:t xml:space="preserve">Gwarantowane Parametry Techniczne określone poniżej przez Wykonawcę </w:t>
      </w:r>
      <w:r w:rsidR="002B0853" w:rsidRPr="00B822B5">
        <w:t>zostaną osiągnięte</w:t>
      </w:r>
      <w:r w:rsidRPr="00B822B5">
        <w:t xml:space="preserve"> bezwzględnie bez żadnych wielkości tolerancji. Niedokładności pomiarów konieczne do uwzględnienia, a także inne niepewności pomiarów muszą być uwzględnione</w:t>
      </w:r>
      <w:r w:rsidR="00C66454">
        <w:br/>
      </w:r>
      <w:r w:rsidRPr="00B822B5">
        <w:t>w wartościach parametrów gwarantowanych.</w:t>
      </w:r>
    </w:p>
    <w:p w14:paraId="5E01B7B6" w14:textId="25D83135" w:rsidR="007C4A00" w:rsidRPr="00B822B5" w:rsidRDefault="008D20FB" w:rsidP="00C66454">
      <w:pPr>
        <w:pStyle w:val="MPakapit"/>
      </w:pPr>
      <w:r w:rsidRPr="00B822B5">
        <w:t xml:space="preserve">W przypadku niespełnienia </w:t>
      </w:r>
      <w:r w:rsidR="002B0853" w:rsidRPr="00B822B5">
        <w:t>przez Wykonawcę w</w:t>
      </w:r>
      <w:r w:rsidRPr="00B822B5">
        <w:t>artości gwarantowanych parametrów grupy A</w:t>
      </w:r>
      <w:r w:rsidR="00AA12C4" w:rsidRPr="00B822B5">
        <w:t xml:space="preserve"> </w:t>
      </w:r>
      <w:r w:rsidR="007C4A00" w:rsidRPr="00B822B5">
        <w:t>Zamawiający dopu</w:t>
      </w:r>
      <w:r w:rsidR="001C3B18" w:rsidRPr="00B822B5">
        <w:t xml:space="preserve">szcza możliwość </w:t>
      </w:r>
      <w:r w:rsidR="00CB601A" w:rsidRPr="00B822B5">
        <w:t>jedn</w:t>
      </w:r>
      <w:r w:rsidR="009D0D63" w:rsidRPr="00B822B5">
        <w:t xml:space="preserve">okrotnego doprowadzenia </w:t>
      </w:r>
      <w:r w:rsidRPr="00B822B5">
        <w:t xml:space="preserve">instalacji do </w:t>
      </w:r>
      <w:r w:rsidR="00AA12C4" w:rsidRPr="00B822B5">
        <w:t>wymaganych parametrów poprzez dokonanie niezbędnych napraw</w:t>
      </w:r>
      <w:r w:rsidR="00EC294E" w:rsidRPr="00B822B5">
        <w:t xml:space="preserve"> i regulacji</w:t>
      </w:r>
      <w:r w:rsidR="001929D0" w:rsidRPr="00B822B5">
        <w:t xml:space="preserve">. Szczegółowe uwarunkowania zostały wskazane w </w:t>
      </w:r>
      <w:r w:rsidR="00766D5B" w:rsidRPr="00B822B5">
        <w:t>umowie.</w:t>
      </w:r>
    </w:p>
    <w:p w14:paraId="66011381" w14:textId="65C16CB1" w:rsidR="00646AD1" w:rsidRPr="00B822B5" w:rsidRDefault="00646AD1" w:rsidP="00745E72">
      <w:pPr>
        <w:pStyle w:val="MPNag2"/>
      </w:pPr>
      <w:bookmarkStart w:id="411" w:name="_Toc195100576"/>
      <w:bookmarkStart w:id="412" w:name="_Toc195266893"/>
      <w:bookmarkStart w:id="413" w:name="_Toc210021813"/>
      <w:r w:rsidRPr="00B822B5">
        <w:t>Podział na grupy</w:t>
      </w:r>
      <w:bookmarkEnd w:id="411"/>
      <w:bookmarkEnd w:id="412"/>
      <w:bookmarkEnd w:id="413"/>
    </w:p>
    <w:p w14:paraId="2533BF37" w14:textId="1A27F3A3" w:rsidR="00330EC1" w:rsidRPr="00B822B5" w:rsidRDefault="00330EC1" w:rsidP="00C66454">
      <w:pPr>
        <w:pStyle w:val="MPakapit"/>
      </w:pPr>
      <w:r w:rsidRPr="00B822B5">
        <w:t xml:space="preserve">Gwarantowane Parametry Techniczne dla </w:t>
      </w:r>
      <w:r w:rsidR="002B0853" w:rsidRPr="00B822B5">
        <w:t>I</w:t>
      </w:r>
      <w:r w:rsidRPr="00B822B5">
        <w:t>nstalacji podawania biomasy w zależności</w:t>
      </w:r>
      <w:r w:rsidR="009F424B">
        <w:br/>
      </w:r>
      <w:r w:rsidRPr="00B822B5">
        <w:t>od konsekwencji wynikającej z ich ewentualnego niedotrzymania przez WYKONAWCĘ zostały podzielone na następujące grupy:</w:t>
      </w:r>
    </w:p>
    <w:p w14:paraId="4D3B66F7" w14:textId="467EA791" w:rsidR="00330EC1" w:rsidRPr="00B822B5" w:rsidRDefault="00330EC1" w:rsidP="008D2DA2">
      <w:pPr>
        <w:pStyle w:val="MPopunkty"/>
      </w:pPr>
      <w:r w:rsidRPr="007C2F19">
        <w:rPr>
          <w:b/>
        </w:rPr>
        <w:t xml:space="preserve">Grupa A – Gwarantowane Parametry Techniczne – </w:t>
      </w:r>
      <w:r w:rsidR="002B0853" w:rsidRPr="007C2F19">
        <w:rPr>
          <w:b/>
        </w:rPr>
        <w:t>Bezwzględne</w:t>
      </w:r>
      <w:r w:rsidRPr="007C2F19">
        <w:rPr>
          <w:b/>
        </w:rPr>
        <w:t xml:space="preserve">, </w:t>
      </w:r>
      <w:r w:rsidRPr="007C2F19">
        <w:rPr>
          <w:color w:val="000000"/>
        </w:rPr>
        <w:t xml:space="preserve">czyli takie, których spełnienie konieczne jest do zakończenia z pozytywnym wynikiem Ruchu Próbnego. </w:t>
      </w:r>
      <w:r w:rsidRPr="00B822B5">
        <w:t xml:space="preserve">ZAMAWIAJĄCY nie dopuszcza niedotrzymania przez WYKONAWCĘ </w:t>
      </w:r>
      <w:r w:rsidRPr="00B822B5">
        <w:lastRenderedPageBreak/>
        <w:t xml:space="preserve">któregokolwiek z parametrów Grupy A. Warunkiem podpisania Protokołu Odbioru Instalacji jest spełnienie przez Przedmiot Umowy wszystkich parametrów Grupy A. </w:t>
      </w:r>
    </w:p>
    <w:p w14:paraId="6942F81E" w14:textId="42ABB324" w:rsidR="009511EB" w:rsidRPr="009E6662" w:rsidRDefault="00330EC1" w:rsidP="00683FEB">
      <w:pPr>
        <w:pStyle w:val="MPopunkty"/>
        <w:rPr>
          <w:b/>
        </w:rPr>
      </w:pPr>
      <w:r w:rsidRPr="007C2F19">
        <w:rPr>
          <w:b/>
        </w:rPr>
        <w:t xml:space="preserve">Grupa B – Gwarantowane Parametry Techniczne – </w:t>
      </w:r>
      <w:r w:rsidR="002B0853" w:rsidRPr="007C2F19">
        <w:rPr>
          <w:b/>
        </w:rPr>
        <w:t xml:space="preserve">Względne </w:t>
      </w:r>
      <w:r w:rsidRPr="007C2F19">
        <w:rPr>
          <w:b/>
        </w:rPr>
        <w:t>(Obłożone Karami Umownymi)</w:t>
      </w:r>
      <w:r w:rsidR="00447250" w:rsidRPr="007C2F19">
        <w:rPr>
          <w:b/>
        </w:rPr>
        <w:t>, czyli takie</w:t>
      </w:r>
      <w:r w:rsidR="009B3EA9" w:rsidRPr="007C2F19">
        <w:rPr>
          <w:b/>
        </w:rPr>
        <w:t xml:space="preserve">, </w:t>
      </w:r>
      <w:r w:rsidR="009B3EA9" w:rsidRPr="00B822B5">
        <w:t xml:space="preserve">które zostaną sprawdzone </w:t>
      </w:r>
      <w:r w:rsidR="002B0853" w:rsidRPr="00B822B5">
        <w:t>w Ruchu Próbnym (Pobór mocy) oraz w okresie gwarancji (Dyspozycyjność)</w:t>
      </w:r>
      <w:r w:rsidR="005D6B19" w:rsidRPr="00B822B5">
        <w:t xml:space="preserve">. Gwarantowane Parametry Techniczne Grupy B pozostaną spełnione przez cały Podstawowy Okres Gwarancji, pod warunkiem, że eksploatacja Przedmiotu Umowy będzie </w:t>
      </w:r>
      <w:r w:rsidR="00EA265A">
        <w:t xml:space="preserve"> </w:t>
      </w:r>
      <w:r w:rsidR="005D6B19" w:rsidRPr="00B822B5">
        <w:t>prowadzona zgodnie z dostarczoną przez Wykonawcę dokumentacją</w:t>
      </w:r>
      <w:r w:rsidR="009F424B">
        <w:br/>
      </w:r>
      <w:r w:rsidR="005D6B19" w:rsidRPr="00B822B5">
        <w:t>i Instrukcjami Eksploatacji.</w:t>
      </w:r>
    </w:p>
    <w:p w14:paraId="09758341" w14:textId="77777777" w:rsidR="009511EB" w:rsidRDefault="009511EB" w:rsidP="00683FEB">
      <w:pPr>
        <w:pStyle w:val="MPakapit"/>
      </w:pPr>
    </w:p>
    <w:p w14:paraId="30771FDD" w14:textId="20F22E86" w:rsidR="00560C98" w:rsidRPr="00B822B5" w:rsidRDefault="00683FEB" w:rsidP="00683FEB">
      <w:pPr>
        <w:pStyle w:val="Legenda"/>
      </w:pPr>
      <w:bookmarkStart w:id="414" w:name="_Toc196736601"/>
      <w:r>
        <w:t xml:space="preserve">Tabela </w:t>
      </w:r>
      <w:r w:rsidR="00E76DA3">
        <w:t xml:space="preserve">4 </w:t>
      </w:r>
      <w:r>
        <w:t xml:space="preserve">– </w:t>
      </w:r>
      <w:r w:rsidR="00560C98" w:rsidRPr="00B822B5">
        <w:t xml:space="preserve">Grupa A - Gwarantowane Parametry Techniczne – </w:t>
      </w:r>
      <w:r w:rsidR="002B0853" w:rsidRPr="00B822B5">
        <w:t>Bezwzględne</w:t>
      </w:r>
      <w:bookmarkEnd w:id="414"/>
    </w:p>
    <w:tbl>
      <w:tblPr>
        <w:tblW w:w="9591" w:type="dxa"/>
        <w:tblInd w:w="40" w:type="dxa"/>
        <w:tblLayout w:type="fixed"/>
        <w:tblCellMar>
          <w:left w:w="40" w:type="dxa"/>
          <w:right w:w="40" w:type="dxa"/>
        </w:tblCellMar>
        <w:tblLook w:val="0000" w:firstRow="0" w:lastRow="0" w:firstColumn="0" w:lastColumn="0" w:noHBand="0" w:noVBand="0"/>
      </w:tblPr>
      <w:tblGrid>
        <w:gridCol w:w="519"/>
        <w:gridCol w:w="2835"/>
        <w:gridCol w:w="1134"/>
        <w:gridCol w:w="1701"/>
        <w:gridCol w:w="1560"/>
        <w:gridCol w:w="1842"/>
      </w:tblGrid>
      <w:tr w:rsidR="001E3396" w:rsidRPr="005843F1" w14:paraId="4EA9F17A" w14:textId="77777777" w:rsidTr="001E3396">
        <w:trPr>
          <w:tblHeader/>
        </w:trPr>
        <w:tc>
          <w:tcPr>
            <w:tcW w:w="51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B80F2F5" w14:textId="0188CF16" w:rsidR="001E3396" w:rsidRPr="005843F1" w:rsidRDefault="001E3396" w:rsidP="001E3396">
            <w:pPr>
              <w:spacing w:line="240" w:lineRule="auto"/>
              <w:jc w:val="center"/>
              <w:rPr>
                <w:rFonts w:eastAsia="Arial Narrow"/>
              </w:rPr>
            </w:pPr>
            <w:r w:rsidRPr="005843F1">
              <w:rPr>
                <w:rFonts w:cs="Arial"/>
                <w:b/>
              </w:rPr>
              <w:t>Lp.</w:t>
            </w:r>
          </w:p>
        </w:tc>
        <w:tc>
          <w:tcPr>
            <w:tcW w:w="283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CF56125" w14:textId="49C6F111" w:rsidR="001E3396" w:rsidRPr="005843F1" w:rsidRDefault="001E3396" w:rsidP="001E3396">
            <w:pPr>
              <w:spacing w:line="240" w:lineRule="auto"/>
              <w:jc w:val="center"/>
              <w:rPr>
                <w:rFonts w:eastAsia="Arial Narrow"/>
              </w:rPr>
            </w:pPr>
            <w:r w:rsidRPr="005843F1">
              <w:rPr>
                <w:rFonts w:cs="Arial"/>
                <w:b/>
              </w:rPr>
              <w:t>Wyszczególnienie</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C9C8E80" w14:textId="3650FC9E" w:rsidR="001E3396" w:rsidRPr="005843F1" w:rsidRDefault="001E3396" w:rsidP="001E3396">
            <w:pPr>
              <w:spacing w:line="240" w:lineRule="auto"/>
              <w:jc w:val="center"/>
              <w:rPr>
                <w:rFonts w:eastAsia="Arial Narrow"/>
              </w:rPr>
            </w:pPr>
            <w:r w:rsidRPr="005843F1">
              <w:rPr>
                <w:rFonts w:cs="Arial"/>
                <w:b/>
              </w:rPr>
              <w:t>Jedn.</w:t>
            </w:r>
          </w:p>
        </w:tc>
        <w:tc>
          <w:tcPr>
            <w:tcW w:w="170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ABBE3AF" w14:textId="42C3824A" w:rsidR="001E3396" w:rsidRPr="005843F1" w:rsidRDefault="001E3396" w:rsidP="001E3396">
            <w:pPr>
              <w:spacing w:line="240" w:lineRule="auto"/>
              <w:jc w:val="center"/>
              <w:rPr>
                <w:rFonts w:eastAsia="Arial Narrow"/>
              </w:rPr>
            </w:pPr>
            <w:r w:rsidRPr="005843F1">
              <w:rPr>
                <w:rFonts w:cs="Arial"/>
                <w:b/>
              </w:rPr>
              <w:t>Wartość wymagana przez Zamawiają-</w:t>
            </w:r>
            <w:proofErr w:type="spellStart"/>
            <w:r w:rsidRPr="005843F1">
              <w:rPr>
                <w:rFonts w:cs="Arial"/>
                <w:b/>
              </w:rPr>
              <w:t>cego</w:t>
            </w:r>
            <w:proofErr w:type="spellEnd"/>
          </w:p>
        </w:tc>
        <w:tc>
          <w:tcPr>
            <w:tcW w:w="156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D1397F9" w14:textId="616A2759" w:rsidR="001E3396" w:rsidRPr="005843F1" w:rsidRDefault="001E3396" w:rsidP="001E3396">
            <w:pPr>
              <w:spacing w:line="240" w:lineRule="auto"/>
              <w:jc w:val="center"/>
              <w:rPr>
                <w:rFonts w:eastAsia="Arial Narrow"/>
              </w:rPr>
            </w:pPr>
            <w:r w:rsidRPr="005843F1">
              <w:rPr>
                <w:rFonts w:cs="Arial"/>
                <w:b/>
              </w:rPr>
              <w:t xml:space="preserve">Wartość </w:t>
            </w:r>
            <w:proofErr w:type="spellStart"/>
            <w:r w:rsidRPr="005843F1">
              <w:rPr>
                <w:rFonts w:cs="Arial"/>
                <w:b/>
              </w:rPr>
              <w:t>Gwaranto-wana</w:t>
            </w:r>
            <w:proofErr w:type="spellEnd"/>
            <w:r w:rsidRPr="005843F1">
              <w:rPr>
                <w:rFonts w:cs="Arial"/>
                <w:b/>
              </w:rPr>
              <w:t xml:space="preserve"> przez Wykonawcę</w:t>
            </w:r>
          </w:p>
        </w:tc>
        <w:tc>
          <w:tcPr>
            <w:tcW w:w="184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3B9EC45" w14:textId="6D647D1A" w:rsidR="001E3396" w:rsidRPr="005843F1" w:rsidRDefault="001E3396" w:rsidP="001E3396">
            <w:pPr>
              <w:spacing w:line="240" w:lineRule="auto"/>
              <w:jc w:val="center"/>
              <w:rPr>
                <w:rFonts w:eastAsia="Arial Narrow"/>
              </w:rPr>
            </w:pPr>
            <w:r w:rsidRPr="005843F1">
              <w:rPr>
                <w:rFonts w:cs="Arial"/>
                <w:b/>
              </w:rPr>
              <w:t>Uwagi</w:t>
            </w:r>
          </w:p>
        </w:tc>
      </w:tr>
      <w:tr w:rsidR="000E296C" w:rsidRPr="005843F1" w14:paraId="65B94CB3" w14:textId="77777777" w:rsidTr="00683FEB">
        <w:tc>
          <w:tcPr>
            <w:tcW w:w="519" w:type="dxa"/>
            <w:tcBorders>
              <w:top w:val="single" w:sz="6" w:space="0" w:color="auto"/>
              <w:left w:val="single" w:sz="6" w:space="0" w:color="auto"/>
              <w:bottom w:val="single" w:sz="6" w:space="0" w:color="auto"/>
              <w:right w:val="single" w:sz="6" w:space="0" w:color="auto"/>
            </w:tcBorders>
          </w:tcPr>
          <w:p w14:paraId="09974400" w14:textId="77777777" w:rsidR="000E296C" w:rsidRPr="005843F1" w:rsidRDefault="000E296C" w:rsidP="007C2F19">
            <w:pPr>
              <w:rPr>
                <w:rFonts w:eastAsia="Arial Narrow"/>
              </w:rPr>
            </w:pPr>
            <w:r w:rsidRPr="005843F1">
              <w:rPr>
                <w:rFonts w:eastAsia="Arial Narrow"/>
              </w:rPr>
              <w:t>1.</w:t>
            </w:r>
          </w:p>
        </w:tc>
        <w:tc>
          <w:tcPr>
            <w:tcW w:w="2835" w:type="dxa"/>
            <w:tcBorders>
              <w:top w:val="single" w:sz="6" w:space="0" w:color="auto"/>
              <w:left w:val="single" w:sz="6" w:space="0" w:color="auto"/>
              <w:bottom w:val="single" w:sz="6" w:space="0" w:color="auto"/>
              <w:right w:val="single" w:sz="6" w:space="0" w:color="auto"/>
            </w:tcBorders>
            <w:vAlign w:val="center"/>
          </w:tcPr>
          <w:p w14:paraId="0B187AF6" w14:textId="1F960A9C" w:rsidR="000E296C" w:rsidRPr="005843F1" w:rsidRDefault="00F323CF" w:rsidP="007C2F19">
            <w:r w:rsidRPr="005843F1">
              <w:t xml:space="preserve">przepustowość </w:t>
            </w:r>
          </w:p>
        </w:tc>
        <w:tc>
          <w:tcPr>
            <w:tcW w:w="1134" w:type="dxa"/>
            <w:tcBorders>
              <w:top w:val="single" w:sz="6" w:space="0" w:color="auto"/>
              <w:left w:val="single" w:sz="6" w:space="0" w:color="auto"/>
              <w:bottom w:val="single" w:sz="6" w:space="0" w:color="auto"/>
              <w:right w:val="single" w:sz="6" w:space="0" w:color="auto"/>
            </w:tcBorders>
            <w:vAlign w:val="center"/>
          </w:tcPr>
          <w:p w14:paraId="4531E35E" w14:textId="3582C1DC" w:rsidR="000E296C" w:rsidRPr="005843F1" w:rsidRDefault="00F323CF" w:rsidP="007C2F19">
            <w:r w:rsidRPr="005843F1">
              <w:t>samochodów na dobę</w:t>
            </w:r>
          </w:p>
        </w:tc>
        <w:tc>
          <w:tcPr>
            <w:tcW w:w="1701" w:type="dxa"/>
            <w:tcBorders>
              <w:top w:val="single" w:sz="6" w:space="0" w:color="auto"/>
              <w:left w:val="single" w:sz="6" w:space="0" w:color="auto"/>
              <w:bottom w:val="single" w:sz="6" w:space="0" w:color="auto"/>
              <w:right w:val="single" w:sz="6" w:space="0" w:color="auto"/>
            </w:tcBorders>
            <w:vAlign w:val="center"/>
          </w:tcPr>
          <w:p w14:paraId="25EC693D" w14:textId="79E85D15" w:rsidR="000E296C" w:rsidRPr="005843F1" w:rsidRDefault="00F323CF" w:rsidP="007C2F19">
            <w:r w:rsidRPr="005843F1">
              <w:t>2</w:t>
            </w:r>
            <w:r w:rsidR="006334BE" w:rsidRPr="005843F1">
              <w:t>50</w:t>
            </w:r>
          </w:p>
        </w:tc>
        <w:tc>
          <w:tcPr>
            <w:tcW w:w="1560" w:type="dxa"/>
            <w:tcBorders>
              <w:top w:val="single" w:sz="6" w:space="0" w:color="auto"/>
              <w:left w:val="single" w:sz="6" w:space="0" w:color="auto"/>
              <w:bottom w:val="single" w:sz="6" w:space="0" w:color="auto"/>
              <w:right w:val="single" w:sz="6" w:space="0" w:color="auto"/>
            </w:tcBorders>
            <w:vAlign w:val="center"/>
          </w:tcPr>
          <w:p w14:paraId="798E05B3" w14:textId="3C1E66A7" w:rsidR="000E296C" w:rsidRPr="005843F1" w:rsidRDefault="006334BE" w:rsidP="007C2F19">
            <w:r w:rsidRPr="005843F1">
              <w:t>250</w:t>
            </w:r>
          </w:p>
        </w:tc>
        <w:tc>
          <w:tcPr>
            <w:tcW w:w="1842" w:type="dxa"/>
            <w:tcBorders>
              <w:top w:val="single" w:sz="6" w:space="0" w:color="auto"/>
              <w:left w:val="single" w:sz="6" w:space="0" w:color="auto"/>
              <w:bottom w:val="single" w:sz="6" w:space="0" w:color="auto"/>
              <w:right w:val="single" w:sz="6" w:space="0" w:color="auto"/>
            </w:tcBorders>
            <w:vAlign w:val="center"/>
          </w:tcPr>
          <w:p w14:paraId="587D9B3D" w14:textId="256376E3" w:rsidR="000E296C" w:rsidRPr="005843F1" w:rsidRDefault="000E296C" w:rsidP="007C2F19"/>
        </w:tc>
      </w:tr>
      <w:tr w:rsidR="000E296C" w:rsidRPr="005843F1" w14:paraId="339B926F" w14:textId="77777777" w:rsidTr="00683FEB">
        <w:tc>
          <w:tcPr>
            <w:tcW w:w="519" w:type="dxa"/>
            <w:tcBorders>
              <w:top w:val="single" w:sz="6" w:space="0" w:color="auto"/>
              <w:left w:val="single" w:sz="6" w:space="0" w:color="auto"/>
              <w:bottom w:val="single" w:sz="6" w:space="0" w:color="auto"/>
              <w:right w:val="single" w:sz="6" w:space="0" w:color="auto"/>
            </w:tcBorders>
          </w:tcPr>
          <w:p w14:paraId="4CC6F9D0" w14:textId="3DD674A1" w:rsidR="000E296C" w:rsidRPr="005843F1" w:rsidRDefault="009E6662" w:rsidP="007C2F19">
            <w:pPr>
              <w:rPr>
                <w:rFonts w:eastAsia="Arial Narrow"/>
              </w:rPr>
            </w:pPr>
            <w:r>
              <w:rPr>
                <w:rFonts w:eastAsia="Arial Narrow"/>
              </w:rPr>
              <w:t>2</w:t>
            </w:r>
            <w:r w:rsidR="000E296C" w:rsidRPr="005843F1">
              <w:rPr>
                <w:rFonts w:eastAsia="Arial Narrow"/>
              </w:rPr>
              <w:t>.</w:t>
            </w:r>
          </w:p>
        </w:tc>
        <w:tc>
          <w:tcPr>
            <w:tcW w:w="2835" w:type="dxa"/>
            <w:tcBorders>
              <w:top w:val="single" w:sz="6" w:space="0" w:color="auto"/>
              <w:left w:val="single" w:sz="6" w:space="0" w:color="auto"/>
              <w:bottom w:val="single" w:sz="6" w:space="0" w:color="auto"/>
              <w:right w:val="single" w:sz="6" w:space="0" w:color="auto"/>
            </w:tcBorders>
          </w:tcPr>
          <w:p w14:paraId="086A8DD0" w14:textId="77777777" w:rsidR="000E296C" w:rsidRPr="005843F1" w:rsidRDefault="000E296C" w:rsidP="007C2F19">
            <w:pPr>
              <w:rPr>
                <w:rFonts w:eastAsia="Arial Narrow"/>
              </w:rPr>
            </w:pPr>
            <w:r w:rsidRPr="005843F1">
              <w:rPr>
                <w:rFonts w:eastAsia="Arial Narrow"/>
              </w:rPr>
              <w:t>Dopuszczalny      poziom hałasu:</w:t>
            </w:r>
          </w:p>
          <w:p w14:paraId="7ACF1197" w14:textId="77777777" w:rsidR="000E296C" w:rsidRPr="005843F1" w:rsidRDefault="000E296C" w:rsidP="007C2F19">
            <w:pPr>
              <w:rPr>
                <w:rFonts w:eastAsia="Arial Narrow"/>
              </w:rPr>
            </w:pPr>
          </w:p>
        </w:tc>
        <w:tc>
          <w:tcPr>
            <w:tcW w:w="4395" w:type="dxa"/>
            <w:gridSpan w:val="3"/>
            <w:tcBorders>
              <w:top w:val="single" w:sz="6" w:space="0" w:color="auto"/>
              <w:left w:val="single" w:sz="6" w:space="0" w:color="auto"/>
              <w:bottom w:val="single" w:sz="6" w:space="0" w:color="auto"/>
              <w:right w:val="single" w:sz="6" w:space="0" w:color="auto"/>
            </w:tcBorders>
          </w:tcPr>
          <w:p w14:paraId="74E2D46C" w14:textId="77777777" w:rsidR="000E296C" w:rsidRPr="005843F1" w:rsidRDefault="000E296C" w:rsidP="007C2F19">
            <w:pPr>
              <w:rPr>
                <w:rFonts w:eastAsia="Arial Narrow"/>
              </w:rPr>
            </w:pPr>
          </w:p>
        </w:tc>
        <w:tc>
          <w:tcPr>
            <w:tcW w:w="1842" w:type="dxa"/>
            <w:tcBorders>
              <w:top w:val="single" w:sz="6" w:space="0" w:color="auto"/>
              <w:left w:val="single" w:sz="6" w:space="0" w:color="auto"/>
              <w:bottom w:val="single" w:sz="6" w:space="0" w:color="auto"/>
              <w:right w:val="single" w:sz="6" w:space="0" w:color="auto"/>
            </w:tcBorders>
            <w:vAlign w:val="center"/>
          </w:tcPr>
          <w:p w14:paraId="3CFC3C21" w14:textId="77777777" w:rsidR="000E296C" w:rsidRPr="005843F1" w:rsidRDefault="000E296C" w:rsidP="007C2F19">
            <w:pPr>
              <w:rPr>
                <w:rFonts w:eastAsia="Arial Narrow"/>
              </w:rPr>
            </w:pPr>
            <w:r w:rsidRPr="005843F1">
              <w:rPr>
                <w:rFonts w:eastAsia="Arial Narrow"/>
              </w:rPr>
              <w:t>Sposób pomiaru</w:t>
            </w:r>
          </w:p>
        </w:tc>
      </w:tr>
      <w:tr w:rsidR="000E296C" w:rsidRPr="005843F1" w14:paraId="61C642DA" w14:textId="77777777" w:rsidTr="00683FEB">
        <w:trPr>
          <w:trHeight w:val="873"/>
        </w:trPr>
        <w:tc>
          <w:tcPr>
            <w:tcW w:w="519" w:type="dxa"/>
            <w:tcBorders>
              <w:top w:val="single" w:sz="6" w:space="0" w:color="auto"/>
              <w:left w:val="single" w:sz="6" w:space="0" w:color="auto"/>
              <w:bottom w:val="single" w:sz="6" w:space="0" w:color="auto"/>
              <w:right w:val="single" w:sz="6" w:space="0" w:color="auto"/>
            </w:tcBorders>
          </w:tcPr>
          <w:p w14:paraId="724D7AFF" w14:textId="0B4C2DDB" w:rsidR="000E296C" w:rsidRPr="005843F1" w:rsidRDefault="00C845DD" w:rsidP="007C2F19">
            <w:pPr>
              <w:rPr>
                <w:rFonts w:eastAsia="Arial Narrow"/>
              </w:rPr>
            </w:pPr>
            <w:r>
              <w:rPr>
                <w:rFonts w:eastAsia="Arial Narrow"/>
              </w:rPr>
              <w:t>2</w:t>
            </w:r>
            <w:r w:rsidR="000E296C" w:rsidRPr="005843F1">
              <w:rPr>
                <w:rFonts w:eastAsia="Arial Narrow"/>
              </w:rPr>
              <w:t>.1</w:t>
            </w:r>
          </w:p>
        </w:tc>
        <w:tc>
          <w:tcPr>
            <w:tcW w:w="2835" w:type="dxa"/>
            <w:tcBorders>
              <w:top w:val="single" w:sz="6" w:space="0" w:color="auto"/>
              <w:left w:val="single" w:sz="6" w:space="0" w:color="auto"/>
              <w:bottom w:val="single" w:sz="6" w:space="0" w:color="auto"/>
              <w:right w:val="single" w:sz="6" w:space="0" w:color="auto"/>
            </w:tcBorders>
          </w:tcPr>
          <w:p w14:paraId="21747E34" w14:textId="77777777" w:rsidR="000E296C" w:rsidRPr="005843F1" w:rsidRDefault="000E296C" w:rsidP="007C2F19">
            <w:pPr>
              <w:rPr>
                <w:rFonts w:eastAsia="Arial Narrow"/>
              </w:rPr>
            </w:pPr>
            <w:r w:rsidRPr="005843F1">
              <w:rPr>
                <w:rFonts w:eastAsia="Arial Narrow"/>
              </w:rPr>
              <w:t>-   dopuszczalne   wartości hałasu w środowisku pracy wg normy PN-N-01307</w:t>
            </w:r>
          </w:p>
        </w:tc>
        <w:tc>
          <w:tcPr>
            <w:tcW w:w="1134" w:type="dxa"/>
            <w:tcBorders>
              <w:top w:val="single" w:sz="6" w:space="0" w:color="auto"/>
              <w:left w:val="single" w:sz="6" w:space="0" w:color="auto"/>
              <w:bottom w:val="single" w:sz="6" w:space="0" w:color="auto"/>
              <w:right w:val="single" w:sz="6" w:space="0" w:color="auto"/>
            </w:tcBorders>
          </w:tcPr>
          <w:p w14:paraId="0D1A4438" w14:textId="77777777" w:rsidR="000E296C" w:rsidRPr="005843F1" w:rsidRDefault="000E296C" w:rsidP="007C2F19">
            <w:pPr>
              <w:rPr>
                <w:rFonts w:eastAsia="Arial Narrow"/>
              </w:rPr>
            </w:pPr>
            <w:proofErr w:type="spellStart"/>
            <w:r w:rsidRPr="005843F1">
              <w:rPr>
                <w:rFonts w:eastAsia="Arial Narrow"/>
              </w:rPr>
              <w:t>dB</w:t>
            </w:r>
            <w:proofErr w:type="spellEnd"/>
            <w:r w:rsidRPr="005843F1">
              <w:rPr>
                <w:rFonts w:eastAsia="Arial Narrow"/>
              </w:rPr>
              <w:t>(A)</w:t>
            </w:r>
          </w:p>
        </w:tc>
        <w:tc>
          <w:tcPr>
            <w:tcW w:w="1701" w:type="dxa"/>
            <w:tcBorders>
              <w:top w:val="single" w:sz="6" w:space="0" w:color="auto"/>
              <w:left w:val="single" w:sz="6" w:space="0" w:color="auto"/>
              <w:bottom w:val="single" w:sz="6" w:space="0" w:color="auto"/>
              <w:right w:val="single" w:sz="6" w:space="0" w:color="auto"/>
            </w:tcBorders>
          </w:tcPr>
          <w:p w14:paraId="43B7DC14" w14:textId="1F533974" w:rsidR="000E296C" w:rsidRPr="005843F1" w:rsidRDefault="000E296C" w:rsidP="007C2F19">
            <w:pPr>
              <w:rPr>
                <w:rFonts w:eastAsia="Arial Narrow"/>
              </w:rPr>
            </w:pPr>
            <w:r w:rsidRPr="005843F1">
              <w:rPr>
                <w:rFonts w:eastAsia="Arial Narrow"/>
              </w:rPr>
              <w:t>&lt;8</w:t>
            </w:r>
            <w:r w:rsidR="00E96B47" w:rsidRPr="005843F1">
              <w:rPr>
                <w:rFonts w:eastAsia="Arial Narrow"/>
              </w:rPr>
              <w:t>5</w:t>
            </w:r>
          </w:p>
        </w:tc>
        <w:tc>
          <w:tcPr>
            <w:tcW w:w="1560" w:type="dxa"/>
            <w:tcBorders>
              <w:top w:val="single" w:sz="6" w:space="0" w:color="auto"/>
              <w:left w:val="single" w:sz="6" w:space="0" w:color="auto"/>
              <w:bottom w:val="single" w:sz="6" w:space="0" w:color="auto"/>
              <w:right w:val="single" w:sz="6" w:space="0" w:color="auto"/>
            </w:tcBorders>
          </w:tcPr>
          <w:p w14:paraId="7F82CCE5" w14:textId="5E68018B" w:rsidR="000E296C" w:rsidRPr="005843F1" w:rsidRDefault="000E296C" w:rsidP="007C2F19">
            <w:pPr>
              <w:rPr>
                <w:rFonts w:eastAsia="Arial Narrow"/>
              </w:rPr>
            </w:pPr>
            <w:r w:rsidRPr="005843F1">
              <w:rPr>
                <w:rFonts w:eastAsia="Arial Narrow"/>
              </w:rPr>
              <w:t>&lt;8</w:t>
            </w:r>
            <w:r w:rsidR="00E96B47" w:rsidRPr="005843F1">
              <w:rPr>
                <w:rFonts w:eastAsia="Arial Narrow"/>
              </w:rPr>
              <w:t>5</w:t>
            </w:r>
          </w:p>
        </w:tc>
        <w:tc>
          <w:tcPr>
            <w:tcW w:w="1842" w:type="dxa"/>
            <w:tcBorders>
              <w:top w:val="single" w:sz="6" w:space="0" w:color="auto"/>
              <w:left w:val="single" w:sz="6" w:space="0" w:color="auto"/>
              <w:bottom w:val="single" w:sz="6" w:space="0" w:color="auto"/>
              <w:right w:val="single" w:sz="6" w:space="0" w:color="auto"/>
            </w:tcBorders>
            <w:vAlign w:val="center"/>
          </w:tcPr>
          <w:p w14:paraId="57FB6108" w14:textId="432033D3" w:rsidR="000E296C" w:rsidRPr="005843F1" w:rsidRDefault="003C0BB4" w:rsidP="007C2F19">
            <w:pPr>
              <w:rPr>
                <w:rFonts w:eastAsia="Arial Narrow"/>
              </w:rPr>
            </w:pPr>
            <w:r w:rsidRPr="005843F1">
              <w:t>PN-EN ISO 3746:</w:t>
            </w:r>
            <w:r w:rsidR="001E3396" w:rsidRPr="005843F1">
              <w:t xml:space="preserve"> </w:t>
            </w:r>
            <w:r w:rsidRPr="005843F1">
              <w:t>2011</w:t>
            </w:r>
          </w:p>
        </w:tc>
      </w:tr>
      <w:tr w:rsidR="000E296C" w:rsidRPr="005843F1" w14:paraId="164FDD4D" w14:textId="77777777" w:rsidTr="00683FEB">
        <w:tc>
          <w:tcPr>
            <w:tcW w:w="519" w:type="dxa"/>
            <w:tcBorders>
              <w:top w:val="single" w:sz="6" w:space="0" w:color="auto"/>
              <w:left w:val="single" w:sz="6" w:space="0" w:color="auto"/>
              <w:bottom w:val="single" w:sz="6" w:space="0" w:color="auto"/>
              <w:right w:val="single" w:sz="6" w:space="0" w:color="auto"/>
            </w:tcBorders>
          </w:tcPr>
          <w:p w14:paraId="3CFCB825" w14:textId="70AD549C" w:rsidR="000E296C" w:rsidRPr="005843F1" w:rsidRDefault="00C845DD" w:rsidP="007C2F19">
            <w:pPr>
              <w:rPr>
                <w:rFonts w:eastAsia="Arial Narrow"/>
              </w:rPr>
            </w:pPr>
            <w:r>
              <w:rPr>
                <w:rFonts w:eastAsia="Arial Narrow"/>
              </w:rPr>
              <w:t>2</w:t>
            </w:r>
            <w:r w:rsidR="000E296C" w:rsidRPr="005843F1">
              <w:rPr>
                <w:rFonts w:eastAsia="Arial Narrow"/>
              </w:rPr>
              <w:t>.</w:t>
            </w:r>
            <w:r w:rsidR="00AF1340" w:rsidRPr="005843F1">
              <w:rPr>
                <w:rFonts w:eastAsia="Arial Narrow"/>
              </w:rPr>
              <w:t>2</w:t>
            </w:r>
          </w:p>
        </w:tc>
        <w:tc>
          <w:tcPr>
            <w:tcW w:w="2835" w:type="dxa"/>
            <w:tcBorders>
              <w:top w:val="single" w:sz="6" w:space="0" w:color="auto"/>
              <w:left w:val="single" w:sz="6" w:space="0" w:color="auto"/>
              <w:bottom w:val="single" w:sz="6" w:space="0" w:color="auto"/>
              <w:right w:val="single" w:sz="6" w:space="0" w:color="auto"/>
            </w:tcBorders>
            <w:vAlign w:val="center"/>
          </w:tcPr>
          <w:p w14:paraId="6AEBDA9C" w14:textId="6BD62A9C" w:rsidR="000E296C" w:rsidRPr="005843F1" w:rsidRDefault="000E296C" w:rsidP="007C2F19">
            <w:r w:rsidRPr="005843F1">
              <w:t xml:space="preserve">- hałas do środowiska </w:t>
            </w:r>
            <w:r w:rsidR="006F36D7" w:rsidRPr="005843F1">
              <w:t>na granicy terenów zabudowy mieszkaniowej w miejscowości Tursko Małe</w:t>
            </w:r>
          </w:p>
        </w:tc>
        <w:tc>
          <w:tcPr>
            <w:tcW w:w="1134" w:type="dxa"/>
            <w:tcBorders>
              <w:top w:val="single" w:sz="6" w:space="0" w:color="auto"/>
              <w:left w:val="single" w:sz="6" w:space="0" w:color="auto"/>
              <w:bottom w:val="single" w:sz="6" w:space="0" w:color="auto"/>
              <w:right w:val="single" w:sz="6" w:space="0" w:color="auto"/>
            </w:tcBorders>
            <w:vAlign w:val="center"/>
          </w:tcPr>
          <w:p w14:paraId="752E7FC4" w14:textId="77777777" w:rsidR="000E296C" w:rsidRPr="005843F1" w:rsidRDefault="000E296C" w:rsidP="007C2F19">
            <w:proofErr w:type="spellStart"/>
            <w:r w:rsidRPr="005843F1">
              <w:t>dB</w:t>
            </w:r>
            <w:proofErr w:type="spellEnd"/>
            <w:r w:rsidRPr="005843F1">
              <w:t>(A)</w:t>
            </w:r>
          </w:p>
        </w:tc>
        <w:tc>
          <w:tcPr>
            <w:tcW w:w="1701" w:type="dxa"/>
            <w:tcBorders>
              <w:top w:val="single" w:sz="6" w:space="0" w:color="auto"/>
              <w:left w:val="single" w:sz="6" w:space="0" w:color="auto"/>
              <w:bottom w:val="single" w:sz="6" w:space="0" w:color="auto"/>
              <w:right w:val="single" w:sz="6" w:space="0" w:color="auto"/>
            </w:tcBorders>
            <w:vAlign w:val="center"/>
          </w:tcPr>
          <w:p w14:paraId="28823A5F" w14:textId="56253B5B" w:rsidR="000E296C" w:rsidRPr="005843F1" w:rsidRDefault="00624794" w:rsidP="007C2F19">
            <w:r w:rsidRPr="005843F1">
              <w:t>34</w:t>
            </w:r>
          </w:p>
        </w:tc>
        <w:tc>
          <w:tcPr>
            <w:tcW w:w="1560" w:type="dxa"/>
            <w:tcBorders>
              <w:top w:val="single" w:sz="6" w:space="0" w:color="auto"/>
              <w:left w:val="single" w:sz="6" w:space="0" w:color="auto"/>
              <w:bottom w:val="single" w:sz="6" w:space="0" w:color="auto"/>
              <w:right w:val="single" w:sz="6" w:space="0" w:color="auto"/>
            </w:tcBorders>
          </w:tcPr>
          <w:p w14:paraId="7DD6BA5F" w14:textId="37E8196D" w:rsidR="000E296C" w:rsidRPr="005843F1" w:rsidRDefault="006441E7" w:rsidP="007C2F19">
            <w:pPr>
              <w:rPr>
                <w:rFonts w:eastAsia="Arial Narrow"/>
              </w:rPr>
            </w:pPr>
            <w:r w:rsidRPr="005843F1">
              <w:rPr>
                <w:rFonts w:eastAsia="Arial Narrow"/>
              </w:rPr>
              <w:t>34</w:t>
            </w:r>
          </w:p>
        </w:tc>
        <w:tc>
          <w:tcPr>
            <w:tcW w:w="1842" w:type="dxa"/>
            <w:tcBorders>
              <w:top w:val="single" w:sz="6" w:space="0" w:color="auto"/>
              <w:left w:val="single" w:sz="6" w:space="0" w:color="auto"/>
              <w:bottom w:val="single" w:sz="6" w:space="0" w:color="auto"/>
              <w:right w:val="single" w:sz="6" w:space="0" w:color="auto"/>
            </w:tcBorders>
            <w:vAlign w:val="center"/>
          </w:tcPr>
          <w:p w14:paraId="31B8B6F7" w14:textId="53A23CD6" w:rsidR="000E296C" w:rsidRPr="005843F1" w:rsidRDefault="003468EF" w:rsidP="007C2F19">
            <w:pPr>
              <w:rPr>
                <w:rFonts w:eastAsia="Arial Narrow"/>
                <w:b/>
                <w:bCs/>
              </w:rPr>
            </w:pPr>
            <w:r w:rsidRPr="005843F1">
              <w:t>PN-EN ISO 9612</w:t>
            </w:r>
          </w:p>
        </w:tc>
      </w:tr>
      <w:tr w:rsidR="006F36D7" w:rsidRPr="005843F1" w14:paraId="0266D77B" w14:textId="77777777" w:rsidTr="00683FEB">
        <w:tc>
          <w:tcPr>
            <w:tcW w:w="519" w:type="dxa"/>
            <w:tcBorders>
              <w:top w:val="single" w:sz="6" w:space="0" w:color="auto"/>
              <w:left w:val="single" w:sz="6" w:space="0" w:color="auto"/>
              <w:bottom w:val="single" w:sz="6" w:space="0" w:color="auto"/>
              <w:right w:val="single" w:sz="6" w:space="0" w:color="auto"/>
            </w:tcBorders>
          </w:tcPr>
          <w:p w14:paraId="7B4DF332" w14:textId="6A13E3C8" w:rsidR="006F36D7" w:rsidRPr="005843F1" w:rsidRDefault="00C845DD" w:rsidP="007C2F19">
            <w:pPr>
              <w:rPr>
                <w:rFonts w:eastAsia="Arial Narrow"/>
              </w:rPr>
            </w:pPr>
            <w:r>
              <w:rPr>
                <w:rFonts w:eastAsia="Arial Narrow"/>
              </w:rPr>
              <w:t>2</w:t>
            </w:r>
            <w:r w:rsidR="004C3874">
              <w:rPr>
                <w:rFonts w:eastAsia="Arial Narrow"/>
              </w:rPr>
              <w:t>.3</w:t>
            </w:r>
          </w:p>
        </w:tc>
        <w:tc>
          <w:tcPr>
            <w:tcW w:w="2835" w:type="dxa"/>
            <w:tcBorders>
              <w:top w:val="single" w:sz="6" w:space="0" w:color="auto"/>
              <w:left w:val="single" w:sz="6" w:space="0" w:color="auto"/>
              <w:bottom w:val="single" w:sz="6" w:space="0" w:color="auto"/>
              <w:right w:val="single" w:sz="6" w:space="0" w:color="auto"/>
            </w:tcBorders>
            <w:vAlign w:val="center"/>
          </w:tcPr>
          <w:p w14:paraId="7877AC7D" w14:textId="2603DF2B" w:rsidR="006F36D7" w:rsidRPr="005843F1" w:rsidRDefault="00624794" w:rsidP="007C2F19">
            <w:r w:rsidRPr="005843F1">
              <w:t xml:space="preserve">hałas do środowiska </w:t>
            </w:r>
            <w:r w:rsidR="000470C9" w:rsidRPr="005843F1">
              <w:t>na granicy terenów zabudowy mieszkaniowej w miejscowości Zawada</w:t>
            </w:r>
          </w:p>
        </w:tc>
        <w:tc>
          <w:tcPr>
            <w:tcW w:w="1134" w:type="dxa"/>
            <w:tcBorders>
              <w:top w:val="single" w:sz="6" w:space="0" w:color="auto"/>
              <w:left w:val="single" w:sz="6" w:space="0" w:color="auto"/>
              <w:bottom w:val="single" w:sz="6" w:space="0" w:color="auto"/>
              <w:right w:val="single" w:sz="6" w:space="0" w:color="auto"/>
            </w:tcBorders>
            <w:vAlign w:val="center"/>
          </w:tcPr>
          <w:p w14:paraId="222123D5" w14:textId="11889FF8" w:rsidR="006F36D7" w:rsidRPr="005843F1" w:rsidRDefault="000470C9" w:rsidP="007C2F19">
            <w:proofErr w:type="spellStart"/>
            <w:r w:rsidRPr="005843F1">
              <w:t>dB</w:t>
            </w:r>
            <w:proofErr w:type="spellEnd"/>
            <w:r w:rsidRPr="005843F1">
              <w:t>(A)</w:t>
            </w:r>
          </w:p>
        </w:tc>
        <w:tc>
          <w:tcPr>
            <w:tcW w:w="1701" w:type="dxa"/>
            <w:tcBorders>
              <w:top w:val="single" w:sz="6" w:space="0" w:color="auto"/>
              <w:left w:val="single" w:sz="6" w:space="0" w:color="auto"/>
              <w:bottom w:val="single" w:sz="6" w:space="0" w:color="auto"/>
              <w:right w:val="single" w:sz="6" w:space="0" w:color="auto"/>
            </w:tcBorders>
            <w:vAlign w:val="center"/>
          </w:tcPr>
          <w:p w14:paraId="6C6875EC" w14:textId="66FA86CC" w:rsidR="006F36D7" w:rsidRPr="005843F1" w:rsidRDefault="000470C9" w:rsidP="007C2F19">
            <w:r w:rsidRPr="005843F1">
              <w:t>31</w:t>
            </w:r>
          </w:p>
        </w:tc>
        <w:tc>
          <w:tcPr>
            <w:tcW w:w="1560" w:type="dxa"/>
            <w:tcBorders>
              <w:top w:val="single" w:sz="6" w:space="0" w:color="auto"/>
              <w:left w:val="single" w:sz="6" w:space="0" w:color="auto"/>
              <w:bottom w:val="single" w:sz="6" w:space="0" w:color="auto"/>
              <w:right w:val="single" w:sz="6" w:space="0" w:color="auto"/>
            </w:tcBorders>
          </w:tcPr>
          <w:p w14:paraId="7E80CCE0" w14:textId="2EDB5FF3" w:rsidR="006F36D7" w:rsidRPr="005843F1" w:rsidRDefault="006441E7" w:rsidP="007C2F19">
            <w:pPr>
              <w:rPr>
                <w:rFonts w:eastAsia="Arial Narrow"/>
              </w:rPr>
            </w:pPr>
            <w:r w:rsidRPr="005843F1">
              <w:rPr>
                <w:rFonts w:eastAsia="Arial Narrow"/>
              </w:rPr>
              <w:t>31</w:t>
            </w:r>
          </w:p>
        </w:tc>
        <w:tc>
          <w:tcPr>
            <w:tcW w:w="1842" w:type="dxa"/>
            <w:tcBorders>
              <w:top w:val="single" w:sz="6" w:space="0" w:color="auto"/>
              <w:left w:val="single" w:sz="6" w:space="0" w:color="auto"/>
              <w:bottom w:val="single" w:sz="6" w:space="0" w:color="auto"/>
              <w:right w:val="single" w:sz="6" w:space="0" w:color="auto"/>
            </w:tcBorders>
            <w:vAlign w:val="center"/>
          </w:tcPr>
          <w:p w14:paraId="2E40AE2E" w14:textId="6984FF7C" w:rsidR="006F36D7" w:rsidRPr="005843F1" w:rsidRDefault="003468EF" w:rsidP="007C2F19">
            <w:pPr>
              <w:rPr>
                <w:rFonts w:eastAsia="Arial Narrow"/>
                <w:b/>
                <w:bCs/>
              </w:rPr>
            </w:pPr>
            <w:r w:rsidRPr="005843F1">
              <w:t>PN-EN ISO 9612</w:t>
            </w:r>
          </w:p>
        </w:tc>
      </w:tr>
      <w:tr w:rsidR="004C3874" w:rsidRPr="005843F1" w14:paraId="136AB931" w14:textId="77777777" w:rsidTr="00683FEB">
        <w:tc>
          <w:tcPr>
            <w:tcW w:w="519" w:type="dxa"/>
            <w:tcBorders>
              <w:top w:val="single" w:sz="6" w:space="0" w:color="auto"/>
              <w:left w:val="single" w:sz="6" w:space="0" w:color="auto"/>
              <w:bottom w:val="single" w:sz="6" w:space="0" w:color="auto"/>
              <w:right w:val="single" w:sz="6" w:space="0" w:color="auto"/>
            </w:tcBorders>
            <w:vAlign w:val="center"/>
          </w:tcPr>
          <w:p w14:paraId="10E995F6" w14:textId="01FB34BD" w:rsidR="004C3874" w:rsidRPr="005843F1" w:rsidRDefault="00C845DD" w:rsidP="004C3874">
            <w:r>
              <w:lastRenderedPageBreak/>
              <w:t>3</w:t>
            </w:r>
            <w:r w:rsidR="004C3874" w:rsidRPr="005843F1">
              <w:t>.</w:t>
            </w:r>
          </w:p>
        </w:tc>
        <w:tc>
          <w:tcPr>
            <w:tcW w:w="2835" w:type="dxa"/>
            <w:tcBorders>
              <w:top w:val="single" w:sz="6" w:space="0" w:color="auto"/>
              <w:left w:val="single" w:sz="6" w:space="0" w:color="auto"/>
              <w:bottom w:val="single" w:sz="6" w:space="0" w:color="auto"/>
              <w:right w:val="single" w:sz="6" w:space="0" w:color="auto"/>
            </w:tcBorders>
            <w:vAlign w:val="center"/>
          </w:tcPr>
          <w:p w14:paraId="6C2AC0AD" w14:textId="77777777" w:rsidR="004C3874" w:rsidRPr="005843F1" w:rsidRDefault="004C3874" w:rsidP="004C3874">
            <w:r w:rsidRPr="005843F1">
              <w:t xml:space="preserve">Poziom drgań maszyn i budowli </w:t>
            </w:r>
          </w:p>
        </w:tc>
        <w:tc>
          <w:tcPr>
            <w:tcW w:w="1134" w:type="dxa"/>
            <w:tcBorders>
              <w:top w:val="single" w:sz="6" w:space="0" w:color="auto"/>
              <w:left w:val="single" w:sz="6" w:space="0" w:color="auto"/>
              <w:bottom w:val="single" w:sz="6" w:space="0" w:color="auto"/>
              <w:right w:val="single" w:sz="6" w:space="0" w:color="auto"/>
            </w:tcBorders>
            <w:vAlign w:val="center"/>
          </w:tcPr>
          <w:p w14:paraId="3F2EA389" w14:textId="77777777" w:rsidR="004C3874" w:rsidRPr="005843F1" w:rsidRDefault="004C3874" w:rsidP="004C3874"/>
        </w:tc>
        <w:tc>
          <w:tcPr>
            <w:tcW w:w="1701" w:type="dxa"/>
            <w:tcBorders>
              <w:top w:val="single" w:sz="6" w:space="0" w:color="auto"/>
              <w:left w:val="single" w:sz="6" w:space="0" w:color="auto"/>
              <w:bottom w:val="single" w:sz="6" w:space="0" w:color="auto"/>
              <w:right w:val="single" w:sz="6" w:space="0" w:color="auto"/>
            </w:tcBorders>
            <w:vAlign w:val="center"/>
          </w:tcPr>
          <w:p w14:paraId="7B448DD1" w14:textId="238355BC" w:rsidR="004C3874" w:rsidRPr="005843F1" w:rsidRDefault="004C3874" w:rsidP="004C3874">
            <w:r w:rsidRPr="005843F1">
              <w:t xml:space="preserve">Według PN-80/B-03040 (Tablica nr 14  na stronie 13 normy PN-80/B-03040) </w:t>
            </w:r>
          </w:p>
        </w:tc>
        <w:tc>
          <w:tcPr>
            <w:tcW w:w="1560" w:type="dxa"/>
            <w:tcBorders>
              <w:top w:val="single" w:sz="6" w:space="0" w:color="auto"/>
              <w:left w:val="single" w:sz="6" w:space="0" w:color="auto"/>
              <w:bottom w:val="single" w:sz="6" w:space="0" w:color="auto"/>
              <w:right w:val="single" w:sz="6" w:space="0" w:color="auto"/>
            </w:tcBorders>
          </w:tcPr>
          <w:p w14:paraId="10017CF8" w14:textId="007CC57F" w:rsidR="004C3874" w:rsidRPr="005843F1" w:rsidRDefault="004C3874" w:rsidP="004C3874">
            <w:r w:rsidRPr="005843F1">
              <w:t xml:space="preserve">Według PN-80/B-03040 (Tablica nr 14  na stronie 13 normy PN-80/B-03040) </w:t>
            </w:r>
          </w:p>
        </w:tc>
        <w:tc>
          <w:tcPr>
            <w:tcW w:w="1842" w:type="dxa"/>
            <w:tcBorders>
              <w:top w:val="single" w:sz="6" w:space="0" w:color="auto"/>
              <w:left w:val="single" w:sz="6" w:space="0" w:color="auto"/>
              <w:bottom w:val="single" w:sz="6" w:space="0" w:color="auto"/>
              <w:right w:val="single" w:sz="6" w:space="0" w:color="auto"/>
            </w:tcBorders>
            <w:vAlign w:val="center"/>
          </w:tcPr>
          <w:p w14:paraId="2423FB41" w14:textId="77777777" w:rsidR="004C3874" w:rsidRPr="005843F1" w:rsidRDefault="004C3874" w:rsidP="004C3874">
            <w:pPr>
              <w:rPr>
                <w:rFonts w:eastAsia="Arial Narrow"/>
              </w:rPr>
            </w:pPr>
          </w:p>
        </w:tc>
      </w:tr>
    </w:tbl>
    <w:p w14:paraId="7C7FF185" w14:textId="4F68AAC9" w:rsidR="000B6000" w:rsidRDefault="000B6000" w:rsidP="000B6000">
      <w:pPr>
        <w:pStyle w:val="MPNag2"/>
        <w:numPr>
          <w:ilvl w:val="0"/>
          <w:numId w:val="0"/>
        </w:numPr>
        <w:ind w:left="142"/>
        <w:rPr>
          <w:b w:val="0"/>
          <w:bCs w:val="0"/>
        </w:rPr>
      </w:pPr>
      <w:bookmarkStart w:id="415" w:name="_Toc195100577"/>
      <w:bookmarkStart w:id="416" w:name="_Toc195266894"/>
      <w:bookmarkStart w:id="417" w:name="_Toc210021814"/>
      <w:r w:rsidRPr="000B6000">
        <w:rPr>
          <w:b w:val="0"/>
          <w:bCs w:val="0"/>
        </w:rPr>
        <w:t xml:space="preserve">Program pomiarów gwarancyjnych dotyczących przepustowości będzie trwał 8 godzin przez 5 kolejnych dni dla całego </w:t>
      </w:r>
      <w:proofErr w:type="spellStart"/>
      <w:r w:rsidRPr="000B6000">
        <w:rPr>
          <w:b w:val="0"/>
          <w:bCs w:val="0"/>
        </w:rPr>
        <w:t>miksu</w:t>
      </w:r>
      <w:proofErr w:type="spellEnd"/>
      <w:r w:rsidRPr="000B6000">
        <w:rPr>
          <w:b w:val="0"/>
          <w:bCs w:val="0"/>
        </w:rPr>
        <w:t xml:space="preserve"> paliwowego. Proces pomiarów gwarancyjnych rozpoczynamy od wjazdu na wagi, poprzez obmiar objętości, pobrania próbek i wyjazdu z próbopobierni, rozładunek i zważenie na wagach netto</w:t>
      </w:r>
      <w:r>
        <w:rPr>
          <w:b w:val="0"/>
          <w:bCs w:val="0"/>
        </w:rPr>
        <w:t>.</w:t>
      </w:r>
      <w:bookmarkEnd w:id="417"/>
    </w:p>
    <w:p w14:paraId="5D67FE2F" w14:textId="1FDF7742" w:rsidR="000B6000" w:rsidRDefault="000B6000" w:rsidP="000B6000">
      <w:pPr>
        <w:pStyle w:val="MPNag2"/>
        <w:numPr>
          <w:ilvl w:val="0"/>
          <w:numId w:val="0"/>
        </w:numPr>
        <w:ind w:left="142"/>
        <w:rPr>
          <w:b w:val="0"/>
          <w:bCs w:val="0"/>
        </w:rPr>
      </w:pPr>
      <w:bookmarkStart w:id="418" w:name="_Toc210021815"/>
      <w:r>
        <w:rPr>
          <w:b w:val="0"/>
          <w:bCs w:val="0"/>
        </w:rPr>
        <w:t xml:space="preserve">Pozostałe Parametry Gwarantowane z tabeli nr 4 </w:t>
      </w:r>
      <w:r w:rsidR="00716530">
        <w:rPr>
          <w:b w:val="0"/>
          <w:bCs w:val="0"/>
        </w:rPr>
        <w:t xml:space="preserve">pomiary gwarancyjne </w:t>
      </w:r>
      <w:r>
        <w:rPr>
          <w:b w:val="0"/>
          <w:bCs w:val="0"/>
        </w:rPr>
        <w:t>zgodnie z podanymi Normami.</w:t>
      </w:r>
      <w:bookmarkEnd w:id="418"/>
    </w:p>
    <w:p w14:paraId="56DB8650" w14:textId="238F5B0A" w:rsidR="00716530" w:rsidRPr="000B6000" w:rsidRDefault="00716530" w:rsidP="000B6000">
      <w:pPr>
        <w:pStyle w:val="MPNag2"/>
        <w:numPr>
          <w:ilvl w:val="0"/>
          <w:numId w:val="0"/>
        </w:numPr>
        <w:ind w:left="142"/>
        <w:rPr>
          <w:b w:val="0"/>
          <w:bCs w:val="0"/>
        </w:rPr>
      </w:pPr>
      <w:bookmarkStart w:id="419" w:name="_Toc210021816"/>
      <w:r>
        <w:rPr>
          <w:b w:val="0"/>
          <w:bCs w:val="0"/>
        </w:rPr>
        <w:t>Koszty przeprowadzenia pomiarów gwarancyjnych są po stronie Wykonawcy.</w:t>
      </w:r>
      <w:bookmarkEnd w:id="419"/>
    </w:p>
    <w:p w14:paraId="4830656A" w14:textId="22BB0A1E" w:rsidR="00503AB3" w:rsidRDefault="00573505" w:rsidP="00745E72">
      <w:pPr>
        <w:pStyle w:val="MPNag2"/>
      </w:pPr>
      <w:bookmarkStart w:id="420" w:name="_Toc210021817"/>
      <w:r>
        <w:t>Poziomy hałasu</w:t>
      </w:r>
      <w:bookmarkEnd w:id="415"/>
      <w:bookmarkEnd w:id="416"/>
      <w:bookmarkEnd w:id="420"/>
      <w:r w:rsidR="00503AB3" w:rsidRPr="00B822B5">
        <w:t xml:space="preserve"> </w:t>
      </w:r>
    </w:p>
    <w:p w14:paraId="03AF743F" w14:textId="03270270" w:rsidR="00503AB3" w:rsidRPr="00B822B5" w:rsidRDefault="001E3396" w:rsidP="00A84ECD">
      <w:pPr>
        <w:pStyle w:val="MPNag3"/>
      </w:pPr>
      <w:bookmarkStart w:id="421" w:name="_Toc195100578"/>
      <w:bookmarkStart w:id="422" w:name="_Toc195266895"/>
      <w:r>
        <w:t>Poziom hałasu urządzeń i elementów instalacji</w:t>
      </w:r>
      <w:bookmarkEnd w:id="421"/>
      <w:bookmarkEnd w:id="422"/>
      <w:r>
        <w:t xml:space="preserve"> </w:t>
      </w:r>
    </w:p>
    <w:p w14:paraId="7D0B351A" w14:textId="2FD235D8" w:rsidR="00503AB3" w:rsidRPr="00B822B5" w:rsidRDefault="00503AB3" w:rsidP="001E3396">
      <w:pPr>
        <w:pStyle w:val="MPakapit"/>
      </w:pPr>
      <w:r w:rsidRPr="00B822B5">
        <w:t>Wykonawca zagwarantuje, że uśredniony poziom dźwięku A na powierzchni pomiarowej</w:t>
      </w:r>
      <w:r w:rsidR="001E3396">
        <w:br/>
      </w:r>
      <w:r w:rsidRPr="00B822B5">
        <w:t>w</w:t>
      </w:r>
      <w:r w:rsidR="001E3396">
        <w:t xml:space="preserve"> </w:t>
      </w:r>
      <w:r w:rsidRPr="00B822B5">
        <w:t>odległości 1 m od badanego urządzenia zmierzony podczas jego normalnej pracy,</w:t>
      </w:r>
      <w:r w:rsidR="001E3396">
        <w:br/>
      </w:r>
      <w:r w:rsidRPr="00B822B5">
        <w:t>nie przekroczy 8</w:t>
      </w:r>
      <w:r w:rsidR="001D0130" w:rsidRPr="00B822B5">
        <w:t>5</w:t>
      </w:r>
      <w:r w:rsidRPr="00B822B5">
        <w:t xml:space="preserve"> </w:t>
      </w:r>
      <w:proofErr w:type="spellStart"/>
      <w:r w:rsidRPr="00B822B5">
        <w:t>dB</w:t>
      </w:r>
      <w:proofErr w:type="spellEnd"/>
      <w:r w:rsidRPr="00B822B5">
        <w:t>. Gwarancja obejmuje wszystkie urządzenia i elementy stanowiące źródła hałasu wchodzące w</w:t>
      </w:r>
      <w:r w:rsidR="001E3396">
        <w:t xml:space="preserve"> </w:t>
      </w:r>
      <w:r w:rsidRPr="00B822B5">
        <w:t>zakres Instalacji.</w:t>
      </w:r>
    </w:p>
    <w:p w14:paraId="71CFB911" w14:textId="2AD1CF19" w:rsidR="00503AB3" w:rsidRPr="00B822B5" w:rsidRDefault="00503AB3" w:rsidP="002E5A82">
      <w:pPr>
        <w:pStyle w:val="MPnumer"/>
        <w:numPr>
          <w:ilvl w:val="0"/>
          <w:numId w:val="61"/>
        </w:numPr>
      </w:pPr>
      <w:r w:rsidRPr="00B822B5">
        <w:t>Średni poziom hałasu A w odległości 1 m od poszczególnego urządzenia lub elementu wchodzącego w zakres dostaw Instalacji nie może przekraczać wartości 8</w:t>
      </w:r>
      <w:r w:rsidR="001D0130" w:rsidRPr="00B822B5">
        <w:t>5</w:t>
      </w:r>
      <w:r w:rsidRPr="00B822B5">
        <w:t xml:space="preserve"> </w:t>
      </w:r>
      <w:proofErr w:type="spellStart"/>
      <w:r w:rsidRPr="00B822B5">
        <w:t>dB</w:t>
      </w:r>
      <w:proofErr w:type="spellEnd"/>
      <w:r w:rsidRPr="00B822B5">
        <w:t>.</w:t>
      </w:r>
      <w:r w:rsidR="00AA2425">
        <w:br/>
      </w:r>
      <w:r w:rsidRPr="00B822B5">
        <w:t>Z</w:t>
      </w:r>
      <w:r w:rsidR="00AA2425">
        <w:t xml:space="preserve"> </w:t>
      </w:r>
      <w:r w:rsidRPr="00B822B5">
        <w:t>zastrzeżeniem pp.4 poniżej.</w:t>
      </w:r>
    </w:p>
    <w:p w14:paraId="48FBA92D" w14:textId="77777777" w:rsidR="00503AB3" w:rsidRPr="00B822B5" w:rsidRDefault="00503AB3" w:rsidP="003E3CEA">
      <w:pPr>
        <w:pStyle w:val="MPnumer"/>
      </w:pPr>
      <w:r w:rsidRPr="00B822B5">
        <w:t xml:space="preserve">Pomiar poziomu hałasu zostanie wykonany w miejscu zainstalowania maszyny </w:t>
      </w:r>
      <w:r w:rsidRPr="00B822B5">
        <w:br/>
        <w:t>z uwzględnieniem rzeczywistego wpływu otoczenia badawczego (w obliczeniach nie uwzględnia się poprawki środowiskowej K</w:t>
      </w:r>
      <w:r w:rsidRPr="00B822B5">
        <w:rPr>
          <w:vertAlign w:val="subscript"/>
        </w:rPr>
        <w:t>2</w:t>
      </w:r>
      <w:r w:rsidRPr="00B822B5">
        <w:t xml:space="preserve">), </w:t>
      </w:r>
    </w:p>
    <w:p w14:paraId="799601AE" w14:textId="77777777" w:rsidR="00503AB3" w:rsidRPr="00B822B5" w:rsidRDefault="00503AB3" w:rsidP="003E3CEA">
      <w:pPr>
        <w:pStyle w:val="MPnumer"/>
      </w:pPr>
      <w:r w:rsidRPr="00B822B5">
        <w:lastRenderedPageBreak/>
        <w:t xml:space="preserve">Poziom hałasu tła akustycznego jest definiowany jako hałas pochodzący od wszystkich pozostałych urządzeń (zarówno z zakresu jaki i spoza zakresu Dostaw),  </w:t>
      </w:r>
    </w:p>
    <w:p w14:paraId="0ACB645A" w14:textId="5B955712" w:rsidR="00503AB3" w:rsidRPr="00B822B5" w:rsidRDefault="00503AB3" w:rsidP="003E3CEA">
      <w:pPr>
        <w:pStyle w:val="MPnumer"/>
      </w:pPr>
      <w:r w:rsidRPr="00B822B5">
        <w:t>Pomiary i obliczenia zostaną wykonane zgodnie z normą PN-EN ISO 3746:2011 „Akustyka. Wyznaczanie poziomów mocy akustycznej i poziomów energii akustycznej źródeł hałasu na podstawie pomiarów ciśnienia akustycznego. Metoda orientacyjna</w:t>
      </w:r>
      <w:r w:rsidR="00AA2425">
        <w:br/>
      </w:r>
      <w:r w:rsidRPr="00B822B5">
        <w:t>z zastosowaniem otaczającej powierzchni pomiarowej nad płaszczyzną odbijającą dźwięk”.</w:t>
      </w:r>
    </w:p>
    <w:p w14:paraId="37D59927" w14:textId="521699A0" w:rsidR="00503AB3" w:rsidRPr="00B822B5" w:rsidRDefault="00503AB3" w:rsidP="003E3CEA">
      <w:pPr>
        <w:pStyle w:val="MPnumer"/>
      </w:pPr>
      <w:r w:rsidRPr="00B822B5">
        <w:t xml:space="preserve">Powyższa gwarancja nie obejmuje wnętrza obudów dźwiękochłonnych. Zamawiający nie narzuca limitu średniego poziomu hałasu wewnątrz obudowy dźwiękoszczelnej. Szczytowy poziom dźwięku C nie może jednak przekraczać wartości 135 </w:t>
      </w:r>
      <w:proofErr w:type="spellStart"/>
      <w:r w:rsidRPr="00B822B5">
        <w:t>dB</w:t>
      </w:r>
      <w:proofErr w:type="spellEnd"/>
      <w:r w:rsidRPr="00B822B5">
        <w:t>(C)</w:t>
      </w:r>
      <w:r w:rsidR="00AA2425">
        <w:br/>
      </w:r>
      <w:r w:rsidRPr="00B822B5">
        <w:t xml:space="preserve">Jako obudowy dźwiękochłonne nie będą traktowane podstawowe budynki technologiczne Instalacji. </w:t>
      </w:r>
    </w:p>
    <w:p w14:paraId="39FE79EB" w14:textId="2515C3F2" w:rsidR="00AA2425" w:rsidRPr="00B822B5" w:rsidRDefault="00503AB3" w:rsidP="007C2F19">
      <w:pPr>
        <w:pStyle w:val="MPnumer"/>
      </w:pPr>
      <w:r w:rsidRPr="00B822B5">
        <w:t>Ocena wyników zostanie dokonana bez uwzględnienia niepewności pomiarowej.</w:t>
      </w:r>
    </w:p>
    <w:p w14:paraId="5856E93C" w14:textId="4DD99D0C" w:rsidR="00503AB3" w:rsidRPr="00B822B5" w:rsidRDefault="00AA2425" w:rsidP="00A84ECD">
      <w:pPr>
        <w:pStyle w:val="MPNag3"/>
      </w:pPr>
      <w:bookmarkStart w:id="423" w:name="_Toc195100579"/>
      <w:bookmarkStart w:id="424" w:name="_Toc195266896"/>
      <w:r>
        <w:t>Poziom hałasu w środowisku pracy</w:t>
      </w:r>
      <w:bookmarkEnd w:id="423"/>
      <w:bookmarkEnd w:id="424"/>
    </w:p>
    <w:p w14:paraId="0CD8CF8C" w14:textId="3CCE0D18" w:rsidR="00503AB3" w:rsidRDefault="00503AB3" w:rsidP="009F424B">
      <w:pPr>
        <w:pStyle w:val="MPakapit"/>
      </w:pPr>
      <w:r w:rsidRPr="00B822B5">
        <w:t>Poziom ekspozycji na hałas odniesiony do 8 - godzinnego dnia pracy L</w:t>
      </w:r>
      <w:r w:rsidRPr="00B822B5">
        <w:rPr>
          <w:vertAlign w:val="subscript"/>
        </w:rPr>
        <w:t>AEX,8h</w:t>
      </w:r>
      <w:r w:rsidR="009F424B">
        <w:rPr>
          <w:vertAlign w:val="subscript"/>
        </w:rPr>
        <w:t xml:space="preserve"> </w:t>
      </w:r>
      <w:r w:rsidR="009F424B">
        <w:rPr>
          <w:vertAlign w:val="subscript"/>
        </w:rPr>
        <w:br/>
      </w:r>
      <w:r w:rsidRPr="00B822B5">
        <w:t xml:space="preserve">dla poszczególnych stanowisk w obrębie Instalacji nie przekroczy wartości 85 </w:t>
      </w:r>
      <w:proofErr w:type="spellStart"/>
      <w:r w:rsidRPr="00B822B5">
        <w:t>dB</w:t>
      </w:r>
      <w:proofErr w:type="spellEnd"/>
      <w:r w:rsidRPr="00B822B5">
        <w:t>, maksymalny poziom dźwięku L</w:t>
      </w:r>
      <w:r w:rsidRPr="00B822B5">
        <w:rPr>
          <w:vertAlign w:val="subscript"/>
        </w:rPr>
        <w:t>A,MAX</w:t>
      </w:r>
      <w:r w:rsidRPr="00B822B5">
        <w:t xml:space="preserve"> nie przekroczy wartość 115 </w:t>
      </w:r>
      <w:proofErr w:type="spellStart"/>
      <w:r w:rsidRPr="00B822B5">
        <w:t>dB</w:t>
      </w:r>
      <w:proofErr w:type="spellEnd"/>
      <w:r w:rsidRPr="00B822B5">
        <w:t>, szczytowy poziom dźwięku L</w:t>
      </w:r>
      <w:r w:rsidRPr="00B822B5">
        <w:rPr>
          <w:vertAlign w:val="subscript"/>
        </w:rPr>
        <w:t xml:space="preserve">C,PEAK </w:t>
      </w:r>
      <w:r w:rsidRPr="00B822B5">
        <w:t xml:space="preserve">nie przekroczy wartości 135 </w:t>
      </w:r>
      <w:proofErr w:type="spellStart"/>
      <w:r w:rsidRPr="00B822B5">
        <w:t>dB</w:t>
      </w:r>
      <w:proofErr w:type="spellEnd"/>
      <w:r w:rsidRPr="00B822B5">
        <w:t>.</w:t>
      </w:r>
    </w:p>
    <w:p w14:paraId="397084E6" w14:textId="77777777" w:rsidR="007776AC" w:rsidRPr="00B822B5" w:rsidRDefault="007776AC" w:rsidP="009F424B">
      <w:pPr>
        <w:pStyle w:val="MPakapit"/>
      </w:pPr>
    </w:p>
    <w:p w14:paraId="749EDBCA" w14:textId="6DD9A79D" w:rsidR="00503AB3" w:rsidRPr="00B822B5" w:rsidRDefault="00503AB3" w:rsidP="009F424B">
      <w:pPr>
        <w:pStyle w:val="MPakapit"/>
      </w:pPr>
      <w:r w:rsidRPr="00B822B5">
        <w:t>Listę stanowisk oraz chronometraże czasu pracy przedstawi Wykonawca</w:t>
      </w:r>
      <w:r w:rsidR="009F424B">
        <w:t xml:space="preserve"> </w:t>
      </w:r>
      <w:r w:rsidRPr="00B822B5">
        <w:t xml:space="preserve">przed rozpoczęciem pomiarów gwarancyjnych. </w:t>
      </w:r>
    </w:p>
    <w:p w14:paraId="0D62BB7D" w14:textId="77777777" w:rsidR="00503AB3" w:rsidRPr="00B822B5" w:rsidRDefault="00503AB3" w:rsidP="009F424B">
      <w:pPr>
        <w:pStyle w:val="MPakapit"/>
      </w:pPr>
      <w:r w:rsidRPr="00B822B5">
        <w:t>Pomiary zostaną wykonane zgodnie z normą PN-EN ISO 9612 „Akustyka – Wyznaczanie zawodowej ekspozycji na hałas – Metoda techniczna.”</w:t>
      </w:r>
    </w:p>
    <w:p w14:paraId="3DF59E9B" w14:textId="2A8BACBA" w:rsidR="00503AB3" w:rsidRPr="00B822B5" w:rsidRDefault="00503AB3" w:rsidP="00AA2425">
      <w:pPr>
        <w:pStyle w:val="MPakapit"/>
      </w:pPr>
      <w:r w:rsidRPr="00B822B5">
        <w:t xml:space="preserve">Ocena wyników zostanie dokonana bez uwzględnienia niepewności pomiarowej. </w:t>
      </w:r>
    </w:p>
    <w:p w14:paraId="12D2628C" w14:textId="4BF84AD4" w:rsidR="00503AB3" w:rsidRPr="00B822B5" w:rsidRDefault="00AA2425" w:rsidP="00A84ECD">
      <w:pPr>
        <w:pStyle w:val="MPNag3"/>
      </w:pPr>
      <w:bookmarkStart w:id="425" w:name="_Toc195100580"/>
      <w:bookmarkStart w:id="426" w:name="_Toc195266897"/>
      <w:r>
        <w:t>Poziom hałasu w środowisku zewnętrznym</w:t>
      </w:r>
      <w:bookmarkEnd w:id="425"/>
      <w:bookmarkEnd w:id="426"/>
    </w:p>
    <w:p w14:paraId="30FA3727" w14:textId="5D2789A0" w:rsidR="00503AB3" w:rsidRPr="00B822B5" w:rsidRDefault="00503AB3" w:rsidP="00AA2425">
      <w:pPr>
        <w:pStyle w:val="MPakapit"/>
      </w:pPr>
      <w:r w:rsidRPr="00B822B5">
        <w:t>Wykonawca gwarantuje, że w</w:t>
      </w:r>
      <w:r w:rsidR="00115A67">
        <w:t xml:space="preserve"> </w:t>
      </w:r>
      <w:r w:rsidRPr="00B822B5">
        <w:t>czasie normalnej pracy, dla najniekorzystniejszego wariantu pracy Instalacji poziom hałasu emitowanego do środowiska nie przekroczy następujących wartości:</w:t>
      </w:r>
    </w:p>
    <w:p w14:paraId="0A229E79" w14:textId="4F3F62E3" w:rsidR="00503AB3" w:rsidRPr="00B822B5" w:rsidRDefault="00503AB3" w:rsidP="008D2DA2">
      <w:pPr>
        <w:pStyle w:val="MPopunkty"/>
        <w:rPr>
          <w:b/>
        </w:rPr>
      </w:pPr>
      <w:r w:rsidRPr="00B822B5">
        <w:t>na granicy terenów zabudowy mieszkaniowej w miejscowości Tursko Małe:</w:t>
      </w:r>
      <w:r w:rsidR="00AA2425">
        <w:br/>
      </w:r>
      <w:r w:rsidRPr="00B822B5">
        <w:rPr>
          <w:b/>
        </w:rPr>
        <w:t xml:space="preserve">34 </w:t>
      </w:r>
      <w:proofErr w:type="spellStart"/>
      <w:r w:rsidRPr="00B822B5">
        <w:rPr>
          <w:b/>
        </w:rPr>
        <w:t>dBA</w:t>
      </w:r>
      <w:proofErr w:type="spellEnd"/>
    </w:p>
    <w:p w14:paraId="6D26507C" w14:textId="1430C2FE" w:rsidR="00503AB3" w:rsidRPr="00B822B5" w:rsidRDefault="00503AB3" w:rsidP="008D2DA2">
      <w:pPr>
        <w:pStyle w:val="MPopunkty"/>
        <w:rPr>
          <w:b/>
        </w:rPr>
      </w:pPr>
      <w:r w:rsidRPr="00B822B5">
        <w:t>na granicy terenów zabudowy mieszkaniowej w miejscowości Zawada:</w:t>
      </w:r>
      <w:r w:rsidR="00AA2425">
        <w:br/>
      </w:r>
      <w:r w:rsidRPr="00B822B5">
        <w:rPr>
          <w:b/>
        </w:rPr>
        <w:lastRenderedPageBreak/>
        <w:t xml:space="preserve">31 </w:t>
      </w:r>
      <w:proofErr w:type="spellStart"/>
      <w:r w:rsidRPr="00B822B5">
        <w:rPr>
          <w:b/>
        </w:rPr>
        <w:t>dBA</w:t>
      </w:r>
      <w:proofErr w:type="spellEnd"/>
    </w:p>
    <w:p w14:paraId="50D56560" w14:textId="712F498D" w:rsidR="00503AB3" w:rsidRPr="00B822B5" w:rsidRDefault="00503AB3" w:rsidP="007C2F19">
      <w:r w:rsidRPr="00B822B5">
        <w:t>Ocena spełnienia gwarancji w powyższym zakresie zostanie spełniona dla punktów</w:t>
      </w:r>
      <w:r w:rsidR="00AA2425">
        <w:br/>
        <w:t xml:space="preserve">w </w:t>
      </w:r>
      <w:r w:rsidR="00480BF9">
        <w:t>Tabela 5</w:t>
      </w:r>
      <w:r w:rsidR="004578CC">
        <w:t>.</w:t>
      </w:r>
    </w:p>
    <w:p w14:paraId="4DD0BD16" w14:textId="77777777" w:rsidR="007776AC" w:rsidRDefault="007776AC" w:rsidP="007C2F19">
      <w:pPr>
        <w:pStyle w:val="Akapitzlist"/>
        <w:rPr>
          <w:b/>
          <w:bCs/>
          <w:noProof/>
        </w:rPr>
      </w:pPr>
    </w:p>
    <w:p w14:paraId="124C7BA5" w14:textId="77777777" w:rsidR="007776AC" w:rsidRDefault="007776AC" w:rsidP="007C2F19">
      <w:pPr>
        <w:pStyle w:val="Akapitzlist"/>
        <w:rPr>
          <w:b/>
          <w:bCs/>
          <w:noProof/>
        </w:rPr>
      </w:pPr>
    </w:p>
    <w:p w14:paraId="60AA2DC4" w14:textId="197C561C" w:rsidR="00503AB3" w:rsidRPr="00B822B5" w:rsidRDefault="00AA2425" w:rsidP="00AA2425">
      <w:pPr>
        <w:pStyle w:val="MPlegenda"/>
        <w:rPr>
          <w:noProof/>
        </w:rPr>
      </w:pPr>
      <w:bookmarkStart w:id="427" w:name="_Ref195098244"/>
      <w:bookmarkStart w:id="428" w:name="_Ref195098258"/>
      <w:bookmarkStart w:id="429" w:name="_Toc196736602"/>
      <w:r>
        <w:t xml:space="preserve">Tabela </w:t>
      </w:r>
      <w:bookmarkEnd w:id="427"/>
      <w:r w:rsidR="00480BF9">
        <w:t xml:space="preserve">5 </w:t>
      </w:r>
      <w:r>
        <w:t xml:space="preserve">– </w:t>
      </w:r>
      <w:r w:rsidR="00503AB3" w:rsidRPr="00B822B5">
        <w:rPr>
          <w:noProof/>
        </w:rPr>
        <w:t>Charakterystyka punktów oceny emisji hałasu do środowiska z terenu planowanej Instalacji w Elektrowni Połaniec</w:t>
      </w:r>
      <w:bookmarkEnd w:id="428"/>
      <w:bookmarkEnd w:id="429"/>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61"/>
        <w:gridCol w:w="2977"/>
        <w:gridCol w:w="1276"/>
        <w:gridCol w:w="1701"/>
        <w:gridCol w:w="1559"/>
      </w:tblGrid>
      <w:tr w:rsidR="00503AB3" w:rsidRPr="00B822B5" w14:paraId="796D4DE2" w14:textId="77777777">
        <w:trPr>
          <w:trHeight w:val="643"/>
          <w:jc w:val="center"/>
        </w:trPr>
        <w:tc>
          <w:tcPr>
            <w:tcW w:w="1261" w:type="dxa"/>
            <w:vMerge w:val="restart"/>
            <w:tcBorders>
              <w:bottom w:val="single" w:sz="6" w:space="0" w:color="auto"/>
            </w:tcBorders>
            <w:vAlign w:val="center"/>
            <w:hideMark/>
          </w:tcPr>
          <w:p w14:paraId="5D38190F" w14:textId="77777777" w:rsidR="00503AB3" w:rsidRPr="00B822B5" w:rsidRDefault="00503AB3" w:rsidP="007C2F19">
            <w:r w:rsidRPr="00B822B5">
              <w:t>Nr punktu pomiarowego</w:t>
            </w:r>
          </w:p>
        </w:tc>
        <w:tc>
          <w:tcPr>
            <w:tcW w:w="2977" w:type="dxa"/>
            <w:vMerge w:val="restart"/>
            <w:tcBorders>
              <w:bottom w:val="single" w:sz="6" w:space="0" w:color="auto"/>
            </w:tcBorders>
            <w:noWrap/>
            <w:vAlign w:val="center"/>
            <w:hideMark/>
          </w:tcPr>
          <w:p w14:paraId="4C26382E" w14:textId="77777777" w:rsidR="00503AB3" w:rsidRPr="00B822B5" w:rsidRDefault="00503AB3" w:rsidP="007C2F19">
            <w:r w:rsidRPr="00B822B5">
              <w:t>Oznaczenie punktu pomiarowego</w:t>
            </w:r>
          </w:p>
        </w:tc>
        <w:tc>
          <w:tcPr>
            <w:tcW w:w="1276" w:type="dxa"/>
            <w:vMerge w:val="restart"/>
            <w:tcBorders>
              <w:bottom w:val="single" w:sz="6" w:space="0" w:color="auto"/>
            </w:tcBorders>
            <w:vAlign w:val="center"/>
          </w:tcPr>
          <w:p w14:paraId="71460D7B" w14:textId="77777777" w:rsidR="00503AB3" w:rsidRPr="00B822B5" w:rsidRDefault="00503AB3" w:rsidP="007C2F19">
            <w:r w:rsidRPr="00B822B5">
              <w:t>Klasyfikacja terenu</w:t>
            </w:r>
          </w:p>
        </w:tc>
        <w:tc>
          <w:tcPr>
            <w:tcW w:w="3260" w:type="dxa"/>
            <w:gridSpan w:val="2"/>
            <w:tcBorders>
              <w:bottom w:val="single" w:sz="6" w:space="0" w:color="auto"/>
            </w:tcBorders>
            <w:noWrap/>
            <w:vAlign w:val="center"/>
            <w:hideMark/>
          </w:tcPr>
          <w:p w14:paraId="2780208B" w14:textId="77777777" w:rsidR="00503AB3" w:rsidRPr="00B822B5" w:rsidRDefault="00503AB3" w:rsidP="007C2F19">
            <w:r w:rsidRPr="00B822B5">
              <w:t>Współrzędne geograficzne</w:t>
            </w:r>
          </w:p>
        </w:tc>
      </w:tr>
      <w:tr w:rsidR="00503AB3" w:rsidRPr="00B822B5" w14:paraId="32A35DEC" w14:textId="77777777">
        <w:trPr>
          <w:trHeight w:val="874"/>
          <w:jc w:val="center"/>
        </w:trPr>
        <w:tc>
          <w:tcPr>
            <w:tcW w:w="1261" w:type="dxa"/>
            <w:vMerge/>
            <w:tcBorders>
              <w:bottom w:val="single" w:sz="6" w:space="0" w:color="auto"/>
            </w:tcBorders>
            <w:vAlign w:val="center"/>
            <w:hideMark/>
          </w:tcPr>
          <w:p w14:paraId="7151CBB0" w14:textId="77777777" w:rsidR="00503AB3" w:rsidRPr="00B822B5" w:rsidRDefault="00503AB3" w:rsidP="007C2F19"/>
        </w:tc>
        <w:tc>
          <w:tcPr>
            <w:tcW w:w="2977" w:type="dxa"/>
            <w:vMerge/>
            <w:tcBorders>
              <w:bottom w:val="single" w:sz="6" w:space="0" w:color="auto"/>
            </w:tcBorders>
            <w:vAlign w:val="center"/>
            <w:hideMark/>
          </w:tcPr>
          <w:p w14:paraId="6A00110D" w14:textId="77777777" w:rsidR="00503AB3" w:rsidRPr="00B822B5" w:rsidRDefault="00503AB3" w:rsidP="007C2F19"/>
        </w:tc>
        <w:tc>
          <w:tcPr>
            <w:tcW w:w="1276" w:type="dxa"/>
            <w:vMerge/>
            <w:tcBorders>
              <w:bottom w:val="single" w:sz="6" w:space="0" w:color="auto"/>
            </w:tcBorders>
            <w:vAlign w:val="center"/>
          </w:tcPr>
          <w:p w14:paraId="1F9B1224" w14:textId="77777777" w:rsidR="00503AB3" w:rsidRPr="00B822B5" w:rsidRDefault="00503AB3" w:rsidP="007C2F19"/>
        </w:tc>
        <w:tc>
          <w:tcPr>
            <w:tcW w:w="1701" w:type="dxa"/>
            <w:tcBorders>
              <w:bottom w:val="single" w:sz="6" w:space="0" w:color="auto"/>
            </w:tcBorders>
            <w:vAlign w:val="center"/>
            <w:hideMark/>
          </w:tcPr>
          <w:p w14:paraId="1B13B091" w14:textId="77777777" w:rsidR="00503AB3" w:rsidRPr="00B822B5" w:rsidRDefault="00503AB3" w:rsidP="007C2F19">
            <w:r w:rsidRPr="00B822B5">
              <w:t>długość (hdd</w:t>
            </w:r>
            <w:r w:rsidRPr="00B822B5">
              <w:rPr>
                <w:vertAlign w:val="superscript"/>
              </w:rPr>
              <w:t>0</w:t>
            </w:r>
            <w:r w:rsidRPr="00B822B5">
              <w:t>mm'ss.s")</w:t>
            </w:r>
          </w:p>
        </w:tc>
        <w:tc>
          <w:tcPr>
            <w:tcW w:w="1559" w:type="dxa"/>
            <w:tcBorders>
              <w:bottom w:val="single" w:sz="6" w:space="0" w:color="auto"/>
            </w:tcBorders>
            <w:vAlign w:val="center"/>
            <w:hideMark/>
          </w:tcPr>
          <w:p w14:paraId="5D697B13" w14:textId="77777777" w:rsidR="00503AB3" w:rsidRPr="00B822B5" w:rsidRDefault="00503AB3" w:rsidP="007C2F19">
            <w:r w:rsidRPr="00B822B5">
              <w:t>szerokość (hdd</w:t>
            </w:r>
            <w:r w:rsidRPr="00B822B5">
              <w:rPr>
                <w:vertAlign w:val="superscript"/>
              </w:rPr>
              <w:t>0</w:t>
            </w:r>
            <w:r w:rsidRPr="00B822B5">
              <w:t>mm'ss.s")</w:t>
            </w:r>
          </w:p>
        </w:tc>
      </w:tr>
      <w:tr w:rsidR="00503AB3" w:rsidRPr="00B822B5" w14:paraId="07C5ABED" w14:textId="77777777">
        <w:trPr>
          <w:trHeight w:val="163"/>
          <w:jc w:val="center"/>
        </w:trPr>
        <w:tc>
          <w:tcPr>
            <w:tcW w:w="1261" w:type="dxa"/>
            <w:tcBorders>
              <w:bottom w:val="single" w:sz="12" w:space="0" w:color="auto"/>
            </w:tcBorders>
            <w:vAlign w:val="center"/>
          </w:tcPr>
          <w:p w14:paraId="4056EE4B" w14:textId="77777777" w:rsidR="00503AB3" w:rsidRPr="00B822B5" w:rsidRDefault="00503AB3" w:rsidP="007C2F19">
            <w:r w:rsidRPr="00B822B5">
              <w:t>1</w:t>
            </w:r>
          </w:p>
        </w:tc>
        <w:tc>
          <w:tcPr>
            <w:tcW w:w="2977" w:type="dxa"/>
            <w:tcBorders>
              <w:bottom w:val="single" w:sz="12" w:space="0" w:color="auto"/>
            </w:tcBorders>
            <w:noWrap/>
            <w:vAlign w:val="center"/>
          </w:tcPr>
          <w:p w14:paraId="620078A1" w14:textId="77777777" w:rsidR="00503AB3" w:rsidRPr="00B822B5" w:rsidRDefault="00503AB3" w:rsidP="007C2F19">
            <w:r w:rsidRPr="00B822B5">
              <w:t>2</w:t>
            </w:r>
          </w:p>
        </w:tc>
        <w:tc>
          <w:tcPr>
            <w:tcW w:w="1276" w:type="dxa"/>
            <w:tcBorders>
              <w:bottom w:val="single" w:sz="12" w:space="0" w:color="auto"/>
            </w:tcBorders>
            <w:vAlign w:val="center"/>
          </w:tcPr>
          <w:p w14:paraId="472099F8" w14:textId="77777777" w:rsidR="00503AB3" w:rsidRPr="00B822B5" w:rsidRDefault="00503AB3" w:rsidP="007C2F19">
            <w:r w:rsidRPr="00B822B5">
              <w:t>3</w:t>
            </w:r>
          </w:p>
        </w:tc>
        <w:tc>
          <w:tcPr>
            <w:tcW w:w="1701" w:type="dxa"/>
            <w:tcBorders>
              <w:bottom w:val="single" w:sz="12" w:space="0" w:color="auto"/>
            </w:tcBorders>
            <w:vAlign w:val="center"/>
          </w:tcPr>
          <w:p w14:paraId="48BFA4FF" w14:textId="77777777" w:rsidR="00503AB3" w:rsidRPr="00B822B5" w:rsidRDefault="00503AB3" w:rsidP="007C2F19">
            <w:r w:rsidRPr="00B822B5">
              <w:t>4</w:t>
            </w:r>
          </w:p>
        </w:tc>
        <w:tc>
          <w:tcPr>
            <w:tcW w:w="1559" w:type="dxa"/>
            <w:tcBorders>
              <w:bottom w:val="single" w:sz="12" w:space="0" w:color="auto"/>
            </w:tcBorders>
            <w:vAlign w:val="center"/>
          </w:tcPr>
          <w:p w14:paraId="7B29A5AC" w14:textId="77777777" w:rsidR="00503AB3" w:rsidRPr="00B822B5" w:rsidRDefault="00503AB3" w:rsidP="007C2F19">
            <w:r w:rsidRPr="00B822B5">
              <w:t>5</w:t>
            </w:r>
          </w:p>
        </w:tc>
      </w:tr>
      <w:tr w:rsidR="00503AB3" w:rsidRPr="00B822B5" w14:paraId="56E3A5FF" w14:textId="77777777">
        <w:trPr>
          <w:trHeight w:val="300"/>
          <w:jc w:val="center"/>
        </w:trPr>
        <w:tc>
          <w:tcPr>
            <w:tcW w:w="1261" w:type="dxa"/>
            <w:vAlign w:val="center"/>
          </w:tcPr>
          <w:p w14:paraId="45616110" w14:textId="77777777" w:rsidR="00503AB3" w:rsidRPr="00B822B5" w:rsidRDefault="00503AB3" w:rsidP="007C2F19">
            <w:r w:rsidRPr="00B822B5">
              <w:t>1</w:t>
            </w:r>
          </w:p>
        </w:tc>
        <w:tc>
          <w:tcPr>
            <w:tcW w:w="2977" w:type="dxa"/>
            <w:vAlign w:val="center"/>
            <w:hideMark/>
          </w:tcPr>
          <w:p w14:paraId="43D584F8" w14:textId="77777777" w:rsidR="00503AB3" w:rsidRPr="00B822B5" w:rsidRDefault="00503AB3" w:rsidP="007C2F19">
            <w:r w:rsidRPr="00B822B5">
              <w:t>Punkt nr 1 – Zawada</w:t>
            </w:r>
          </w:p>
        </w:tc>
        <w:tc>
          <w:tcPr>
            <w:tcW w:w="1276" w:type="dxa"/>
            <w:vAlign w:val="center"/>
          </w:tcPr>
          <w:p w14:paraId="715AF5FB" w14:textId="77777777" w:rsidR="00503AB3" w:rsidRPr="00B822B5" w:rsidRDefault="00503AB3" w:rsidP="007C2F19">
            <w:r w:rsidRPr="00B822B5">
              <w:t>RM</w:t>
            </w:r>
            <w:r w:rsidRPr="00B822B5">
              <w:rPr>
                <w:vertAlign w:val="superscript"/>
              </w:rPr>
              <w:t>1)</w:t>
            </w:r>
            <w:r w:rsidRPr="00B822B5">
              <w:t xml:space="preserve">  </w:t>
            </w:r>
          </w:p>
        </w:tc>
        <w:tc>
          <w:tcPr>
            <w:tcW w:w="1701" w:type="dxa"/>
            <w:vAlign w:val="center"/>
          </w:tcPr>
          <w:p w14:paraId="499BA0DC" w14:textId="77777777" w:rsidR="00503AB3" w:rsidRPr="00B822B5" w:rsidRDefault="00503AB3" w:rsidP="007C2F19">
            <w:pPr>
              <w:rPr>
                <w:color w:val="000000"/>
              </w:rPr>
            </w:pPr>
            <w:r w:rsidRPr="00B822B5">
              <w:t>N 50°26'06.1''</w:t>
            </w:r>
          </w:p>
        </w:tc>
        <w:tc>
          <w:tcPr>
            <w:tcW w:w="1559" w:type="dxa"/>
            <w:vAlign w:val="center"/>
          </w:tcPr>
          <w:p w14:paraId="7276E95E" w14:textId="77777777" w:rsidR="00503AB3" w:rsidRPr="00B822B5" w:rsidRDefault="00503AB3" w:rsidP="007C2F19">
            <w:pPr>
              <w:rPr>
                <w:color w:val="000000"/>
              </w:rPr>
            </w:pPr>
            <w:r w:rsidRPr="00B822B5">
              <w:t>E 21°19'27.7''</w:t>
            </w:r>
          </w:p>
        </w:tc>
      </w:tr>
      <w:tr w:rsidR="00503AB3" w:rsidRPr="00B822B5" w14:paraId="3D9D1820" w14:textId="77777777">
        <w:trPr>
          <w:trHeight w:val="300"/>
          <w:jc w:val="center"/>
        </w:trPr>
        <w:tc>
          <w:tcPr>
            <w:tcW w:w="1261" w:type="dxa"/>
            <w:vAlign w:val="center"/>
          </w:tcPr>
          <w:p w14:paraId="7664025F" w14:textId="77777777" w:rsidR="00503AB3" w:rsidRPr="00B822B5" w:rsidRDefault="00503AB3" w:rsidP="007C2F19">
            <w:r w:rsidRPr="00B822B5">
              <w:t>2</w:t>
            </w:r>
          </w:p>
        </w:tc>
        <w:tc>
          <w:tcPr>
            <w:tcW w:w="2977" w:type="dxa"/>
            <w:vAlign w:val="center"/>
            <w:hideMark/>
          </w:tcPr>
          <w:p w14:paraId="75BBF570" w14:textId="77777777" w:rsidR="00503AB3" w:rsidRPr="00B822B5" w:rsidRDefault="00503AB3" w:rsidP="007C2F19">
            <w:r w:rsidRPr="00B822B5">
              <w:t>Punkt nr 2 – Tursko Małe</w:t>
            </w:r>
          </w:p>
        </w:tc>
        <w:tc>
          <w:tcPr>
            <w:tcW w:w="1276" w:type="dxa"/>
            <w:vAlign w:val="center"/>
          </w:tcPr>
          <w:p w14:paraId="46C3BE80" w14:textId="77777777" w:rsidR="00503AB3" w:rsidRPr="00B822B5" w:rsidRDefault="00503AB3" w:rsidP="007C2F19">
            <w:r w:rsidRPr="00B822B5">
              <w:t>RM</w:t>
            </w:r>
            <w:r w:rsidRPr="00B822B5">
              <w:rPr>
                <w:vertAlign w:val="superscript"/>
              </w:rPr>
              <w:t>1)</w:t>
            </w:r>
            <w:r w:rsidRPr="00B822B5">
              <w:t xml:space="preserve">  </w:t>
            </w:r>
          </w:p>
        </w:tc>
        <w:tc>
          <w:tcPr>
            <w:tcW w:w="1701" w:type="dxa"/>
            <w:vAlign w:val="center"/>
          </w:tcPr>
          <w:p w14:paraId="5E70153B" w14:textId="77777777" w:rsidR="00503AB3" w:rsidRPr="00B822B5" w:rsidRDefault="00503AB3" w:rsidP="007C2F19">
            <w:pPr>
              <w:rPr>
                <w:color w:val="000000"/>
              </w:rPr>
            </w:pPr>
            <w:r w:rsidRPr="00B822B5">
              <w:t>N 50°26'82.1''</w:t>
            </w:r>
          </w:p>
        </w:tc>
        <w:tc>
          <w:tcPr>
            <w:tcW w:w="1559" w:type="dxa"/>
            <w:vAlign w:val="center"/>
          </w:tcPr>
          <w:p w14:paraId="0CEB6562" w14:textId="77777777" w:rsidR="00503AB3" w:rsidRPr="00B822B5" w:rsidRDefault="00503AB3" w:rsidP="007C2F19">
            <w:pPr>
              <w:rPr>
                <w:color w:val="000000"/>
              </w:rPr>
            </w:pPr>
            <w:r w:rsidRPr="00B822B5">
              <w:t>E 21°20'51.1''</w:t>
            </w:r>
          </w:p>
        </w:tc>
      </w:tr>
      <w:tr w:rsidR="00503AB3" w:rsidRPr="00B822B5" w14:paraId="2541A67D" w14:textId="77777777">
        <w:trPr>
          <w:trHeight w:val="300"/>
          <w:jc w:val="center"/>
        </w:trPr>
        <w:tc>
          <w:tcPr>
            <w:tcW w:w="1261" w:type="dxa"/>
            <w:vAlign w:val="center"/>
          </w:tcPr>
          <w:p w14:paraId="4EB34DF4" w14:textId="77777777" w:rsidR="00503AB3" w:rsidRPr="00B822B5" w:rsidRDefault="00503AB3" w:rsidP="007C2F19">
            <w:r w:rsidRPr="00B822B5">
              <w:t>3</w:t>
            </w:r>
          </w:p>
        </w:tc>
        <w:tc>
          <w:tcPr>
            <w:tcW w:w="2977" w:type="dxa"/>
            <w:vAlign w:val="center"/>
            <w:hideMark/>
          </w:tcPr>
          <w:p w14:paraId="4FC26AAC" w14:textId="77777777" w:rsidR="00503AB3" w:rsidRPr="00B822B5" w:rsidRDefault="00503AB3" w:rsidP="007C2F19">
            <w:r w:rsidRPr="00B822B5">
              <w:t>Punkt nr 3 – Tursko Małe</w:t>
            </w:r>
          </w:p>
        </w:tc>
        <w:tc>
          <w:tcPr>
            <w:tcW w:w="1276" w:type="dxa"/>
            <w:vAlign w:val="center"/>
          </w:tcPr>
          <w:p w14:paraId="70832AF0" w14:textId="77777777" w:rsidR="00503AB3" w:rsidRPr="00B822B5" w:rsidRDefault="00503AB3" w:rsidP="007C2F19">
            <w:pPr>
              <w:rPr>
                <w:color w:val="000000"/>
              </w:rPr>
            </w:pPr>
            <w:r w:rsidRPr="00B822B5">
              <w:rPr>
                <w:color w:val="000000"/>
              </w:rPr>
              <w:t>RM</w:t>
            </w:r>
            <w:r w:rsidRPr="00B822B5">
              <w:rPr>
                <w:vertAlign w:val="superscript"/>
              </w:rPr>
              <w:t>1)</w:t>
            </w:r>
            <w:r w:rsidRPr="00B822B5">
              <w:t xml:space="preserve">  </w:t>
            </w:r>
          </w:p>
        </w:tc>
        <w:tc>
          <w:tcPr>
            <w:tcW w:w="1701" w:type="dxa"/>
            <w:vAlign w:val="center"/>
          </w:tcPr>
          <w:p w14:paraId="73132CF3" w14:textId="77777777" w:rsidR="00503AB3" w:rsidRPr="00B822B5" w:rsidRDefault="00503AB3" w:rsidP="007C2F19">
            <w:r w:rsidRPr="00B822B5">
              <w:t>N 50°26'49.2''</w:t>
            </w:r>
          </w:p>
        </w:tc>
        <w:tc>
          <w:tcPr>
            <w:tcW w:w="1559" w:type="dxa"/>
            <w:vAlign w:val="center"/>
          </w:tcPr>
          <w:p w14:paraId="41B0588B" w14:textId="77777777" w:rsidR="00503AB3" w:rsidRPr="00B822B5" w:rsidRDefault="00503AB3" w:rsidP="007C2F19">
            <w:r w:rsidRPr="00B822B5">
              <w:t>E 21°20'39.6''</w:t>
            </w:r>
          </w:p>
        </w:tc>
      </w:tr>
      <w:tr w:rsidR="00503AB3" w:rsidRPr="00B822B5" w14:paraId="0F39BDF3" w14:textId="77777777">
        <w:trPr>
          <w:trHeight w:val="300"/>
          <w:jc w:val="center"/>
        </w:trPr>
        <w:tc>
          <w:tcPr>
            <w:tcW w:w="1261" w:type="dxa"/>
            <w:vAlign w:val="center"/>
          </w:tcPr>
          <w:p w14:paraId="629CC2A7" w14:textId="77777777" w:rsidR="00503AB3" w:rsidRPr="00B822B5" w:rsidRDefault="00503AB3" w:rsidP="007C2F19">
            <w:r w:rsidRPr="00B822B5">
              <w:t>4</w:t>
            </w:r>
          </w:p>
        </w:tc>
        <w:tc>
          <w:tcPr>
            <w:tcW w:w="2977" w:type="dxa"/>
            <w:vAlign w:val="center"/>
            <w:hideMark/>
          </w:tcPr>
          <w:p w14:paraId="32E4782E" w14:textId="77777777" w:rsidR="00503AB3" w:rsidRPr="00B822B5" w:rsidRDefault="00503AB3" w:rsidP="007C2F19">
            <w:r w:rsidRPr="00B822B5">
              <w:t>Punkt nr 4 – Tursko Małe</w:t>
            </w:r>
          </w:p>
        </w:tc>
        <w:tc>
          <w:tcPr>
            <w:tcW w:w="1276" w:type="dxa"/>
            <w:vAlign w:val="center"/>
          </w:tcPr>
          <w:p w14:paraId="01E34BB1" w14:textId="77777777" w:rsidR="00503AB3" w:rsidRPr="00B822B5" w:rsidRDefault="00503AB3" w:rsidP="007C2F19">
            <w:r w:rsidRPr="00B822B5">
              <w:t>RM</w:t>
            </w:r>
            <w:r w:rsidRPr="00B822B5">
              <w:rPr>
                <w:vertAlign w:val="superscript"/>
              </w:rPr>
              <w:t>1)</w:t>
            </w:r>
            <w:r w:rsidRPr="00B822B5">
              <w:t xml:space="preserve">  </w:t>
            </w:r>
          </w:p>
        </w:tc>
        <w:tc>
          <w:tcPr>
            <w:tcW w:w="1701" w:type="dxa"/>
            <w:vAlign w:val="center"/>
          </w:tcPr>
          <w:p w14:paraId="07DB63A7" w14:textId="77777777" w:rsidR="00503AB3" w:rsidRPr="00B822B5" w:rsidRDefault="00503AB3" w:rsidP="007C2F19">
            <w:pPr>
              <w:rPr>
                <w:color w:val="000000"/>
              </w:rPr>
            </w:pPr>
            <w:r w:rsidRPr="00B822B5">
              <w:t>N 50°26'81.9''</w:t>
            </w:r>
          </w:p>
        </w:tc>
        <w:tc>
          <w:tcPr>
            <w:tcW w:w="1559" w:type="dxa"/>
            <w:vAlign w:val="center"/>
          </w:tcPr>
          <w:p w14:paraId="068AA071" w14:textId="77777777" w:rsidR="00503AB3" w:rsidRPr="00B822B5" w:rsidRDefault="00503AB3" w:rsidP="007C2F19">
            <w:pPr>
              <w:rPr>
                <w:color w:val="000000"/>
              </w:rPr>
            </w:pPr>
            <w:r w:rsidRPr="00B822B5">
              <w:t>E 21°20'68.2''</w:t>
            </w:r>
          </w:p>
        </w:tc>
      </w:tr>
      <w:tr w:rsidR="00503AB3" w:rsidRPr="00B822B5" w14:paraId="5FF4EB50" w14:textId="77777777">
        <w:trPr>
          <w:trHeight w:val="53"/>
          <w:jc w:val="center"/>
        </w:trPr>
        <w:tc>
          <w:tcPr>
            <w:tcW w:w="8774" w:type="dxa"/>
            <w:gridSpan w:val="5"/>
            <w:vAlign w:val="center"/>
          </w:tcPr>
          <w:p w14:paraId="3538D29F" w14:textId="77777777" w:rsidR="00503AB3" w:rsidRPr="00B822B5" w:rsidRDefault="00503AB3" w:rsidP="007C2F19"/>
        </w:tc>
      </w:tr>
      <w:tr w:rsidR="00503AB3" w:rsidRPr="00B822B5" w14:paraId="4671005B" w14:textId="77777777">
        <w:trPr>
          <w:trHeight w:val="300"/>
          <w:jc w:val="center"/>
        </w:trPr>
        <w:tc>
          <w:tcPr>
            <w:tcW w:w="8774" w:type="dxa"/>
            <w:gridSpan w:val="5"/>
            <w:vAlign w:val="center"/>
          </w:tcPr>
          <w:p w14:paraId="51F435D3" w14:textId="77777777" w:rsidR="00503AB3" w:rsidRPr="00B822B5" w:rsidRDefault="00503AB3" w:rsidP="007C2F19">
            <w:r w:rsidRPr="00B822B5">
              <w:t xml:space="preserve">UWAGI: </w:t>
            </w:r>
          </w:p>
          <w:p w14:paraId="20C1D0B9" w14:textId="237BEAB3" w:rsidR="00503AB3" w:rsidRPr="00B822B5" w:rsidRDefault="00503AB3" w:rsidP="007C2F19">
            <w:r w:rsidRPr="00B822B5">
              <w:rPr>
                <w:vertAlign w:val="superscript"/>
              </w:rPr>
              <w:t>1)</w:t>
            </w:r>
            <w:r w:rsidRPr="00B822B5">
              <w:t xml:space="preserve">  RM - tereny zabudowy zagrodowej w gospodarstwach rolnych, hodowlanych</w:t>
            </w:r>
            <w:r w:rsidR="004578CC">
              <w:br/>
            </w:r>
            <w:r w:rsidRPr="00B822B5">
              <w:t>i ogrodniczych</w:t>
            </w:r>
          </w:p>
        </w:tc>
      </w:tr>
    </w:tbl>
    <w:p w14:paraId="782770E8" w14:textId="77777777" w:rsidR="00503AB3" w:rsidRPr="00B822B5" w:rsidRDefault="00503AB3" w:rsidP="007C2F19">
      <w:pPr>
        <w:pStyle w:val="Akapitzlist"/>
      </w:pPr>
    </w:p>
    <w:p w14:paraId="15A33D1B" w14:textId="0D279EB9" w:rsidR="00503AB3" w:rsidRPr="00B822B5" w:rsidRDefault="00503AB3" w:rsidP="00AA2425">
      <w:pPr>
        <w:pStyle w:val="MPakapit"/>
      </w:pPr>
      <w:r w:rsidRPr="00B822B5">
        <w:t>Zamawiający zastrzega sobie możliwość wskazania dodatkowych punktów pomiarowych</w:t>
      </w:r>
      <w:r w:rsidR="00AA2425">
        <w:br/>
      </w:r>
      <w:r w:rsidRPr="00B822B5">
        <w:t>w ramach istniejącej zabudowy mieszkaniowej (zgodnie z obowiązującymi MPZP).</w:t>
      </w:r>
    </w:p>
    <w:p w14:paraId="73980936" w14:textId="77777777" w:rsidR="00503AB3" w:rsidRPr="00B822B5" w:rsidRDefault="00503AB3" w:rsidP="002E5A82">
      <w:pPr>
        <w:pStyle w:val="MPnumer"/>
        <w:numPr>
          <w:ilvl w:val="0"/>
          <w:numId w:val="62"/>
        </w:numPr>
      </w:pPr>
      <w:r w:rsidRPr="00B822B5">
        <w:t xml:space="preserve">Pomiary hałasu (ogólne zalecenia, lokalizacja punktów pomiarowych, realizacja pomiarów itp.) będą przeprowadzone zgodnie z Rozporządzeniem Ministra Klimatu </w:t>
      </w:r>
      <w:r w:rsidRPr="00B822B5">
        <w:br/>
        <w:t>i Środowiska z dnia 7 września 2021 r. w sprawie wymagań w zakresie prowadzenia pomiarów wielkości emisji – załącznik nr 7 (Dz.U. 2023, poz. 1706).</w:t>
      </w:r>
    </w:p>
    <w:p w14:paraId="2AA64D50" w14:textId="2D26DED1" w:rsidR="00503AB3" w:rsidRPr="00B822B5" w:rsidRDefault="00503AB3" w:rsidP="003E3CEA">
      <w:pPr>
        <w:pStyle w:val="MPnumer"/>
      </w:pPr>
      <w:r w:rsidRPr="00B822B5">
        <w:t xml:space="preserve">Zamawiający dopuszcza sprawdzenie Gwarantowanych Parametrów Technicznych poziomu emisji hałasu w środowisku poprzez wyznaczenie poziomu hałasu metodą pomiarowo-obliczeniową w sytuacji, gdy w danych warunkach nie można uzyskać </w:t>
      </w:r>
      <w:r w:rsidRPr="00B822B5">
        <w:lastRenderedPageBreak/>
        <w:t>wyniku pozwalającego na ocenę spełnienia gwarancji poziomu emisji hałasu</w:t>
      </w:r>
      <w:r w:rsidR="00AA2425">
        <w:br/>
      </w:r>
      <w:r w:rsidRPr="00B822B5">
        <w:t>w środowisku za pomocą pomiarów bezpośrednich zgodnie z Rozporządzeniem Ministra Klimatu i Środowiska z dnia 7 września 2021 r. w sprawie wymagań w</w:t>
      </w:r>
      <w:r w:rsidR="00AA2425">
        <w:t xml:space="preserve"> </w:t>
      </w:r>
      <w:r w:rsidRPr="00B822B5">
        <w:t>zakresie prowadzenia pomiarów wielkości emisji – załącznik nr 7 (Dz.U. 2023, poz. 1706).</w:t>
      </w:r>
    </w:p>
    <w:p w14:paraId="48F0B0BB" w14:textId="4C015BFB" w:rsidR="00503AB3" w:rsidRPr="00B822B5" w:rsidRDefault="00503AB3" w:rsidP="003E3CEA">
      <w:pPr>
        <w:pStyle w:val="MPnumer"/>
      </w:pPr>
      <w:r w:rsidRPr="00B822B5">
        <w:t>Praca Instalacji nie spowoduje powstawania uciążliwości tonalnej i impulsowej</w:t>
      </w:r>
      <w:r w:rsidR="00AA2425">
        <w:br/>
      </w:r>
      <w:r w:rsidRPr="00B822B5">
        <w:t>w środowisku, w rozumieniu normy PN ISO 1996-2 „Opis i pomiary hałasu środowiskowego. Zbieranie danych dotyczących sposobu zagospodarowania terenu.</w:t>
      </w:r>
    </w:p>
    <w:p w14:paraId="54B8D863" w14:textId="77777777" w:rsidR="00503AB3" w:rsidRPr="00B822B5" w:rsidRDefault="00503AB3" w:rsidP="003E3CEA">
      <w:pPr>
        <w:pStyle w:val="MPnumer"/>
      </w:pPr>
      <w:r w:rsidRPr="00B822B5">
        <w:t>Gwarancja dotyczy wszystkich terenów podlegających ochronie akustycznej w myśl Rozporządzenia Ministra Środowiska z dnia 14 czerwca 2007 r. w sprawie dopuszczalnych poziomów hałasu w środowisku (Dz. U. z 2014 r. poz. 112 tekst jednolity) wyznaczonych na podstawie obowiązujących aktów prawa lokalnego.</w:t>
      </w:r>
    </w:p>
    <w:p w14:paraId="525241BA" w14:textId="77777777" w:rsidR="00503AB3" w:rsidRPr="00B822B5" w:rsidRDefault="00503AB3" w:rsidP="003E3CEA">
      <w:pPr>
        <w:pStyle w:val="MPnumer"/>
      </w:pPr>
      <w:r w:rsidRPr="00B822B5">
        <w:t>Ocena wyników zostanie dokonana bez uwzględnienia niepewności pomiarowej, zarówno w przypadku zastosowania metody pomiarów bezpośrednich jak również metody pomiarowo-obliczeniowej. Wykonawca jest zobowiązany uwzględnić niepewności pomiarowe/obliczeniowe przy projektowaniu Instalacji oraz doborze elementów Instalacji stanowiących źródła hałasu.</w:t>
      </w:r>
    </w:p>
    <w:p w14:paraId="38B06EC3" w14:textId="20E71953" w:rsidR="00503AB3" w:rsidRPr="00B822B5" w:rsidRDefault="00503AB3" w:rsidP="003E3CEA">
      <w:pPr>
        <w:pStyle w:val="MPnumer"/>
      </w:pPr>
      <w:r w:rsidRPr="00B822B5">
        <w:t>Wykonawca</w:t>
      </w:r>
      <w:r w:rsidR="008360BB">
        <w:t xml:space="preserve"> w</w:t>
      </w:r>
      <w:r w:rsidRPr="00B822B5">
        <w:t xml:space="preserve"> projek</w:t>
      </w:r>
      <w:r w:rsidR="008360BB">
        <w:t>cie</w:t>
      </w:r>
      <w:r w:rsidRPr="00B822B5">
        <w:t xml:space="preserve"> budowlan</w:t>
      </w:r>
      <w:r w:rsidR="008360BB">
        <w:t>ym</w:t>
      </w:r>
      <w:r w:rsidRPr="00B822B5">
        <w:t xml:space="preserve"> przedstawi model akustyczny planowanej inwestycji.</w:t>
      </w:r>
    </w:p>
    <w:p w14:paraId="639601C9" w14:textId="77777777" w:rsidR="00503AB3" w:rsidRPr="00B822B5" w:rsidRDefault="00503AB3" w:rsidP="003E3CEA">
      <w:pPr>
        <w:pStyle w:val="MPnumer"/>
      </w:pPr>
      <w:r w:rsidRPr="00B822B5">
        <w:t>W przypadku istotnej zmiany posadowienia wiaty magazynowej lub jej gabarytów, wymaga się od Dostawcy przedstawienia analizy hałasu przedstawiającej wpływ tej zmiany na emisję hałasu do środowiska.</w:t>
      </w:r>
    </w:p>
    <w:p w14:paraId="098DC58E" w14:textId="77777777" w:rsidR="00503AB3" w:rsidRPr="00B822B5" w:rsidRDefault="00503AB3" w:rsidP="007C2F19"/>
    <w:p w14:paraId="1EE08459" w14:textId="77777777" w:rsidR="00503AB3" w:rsidRPr="00B822B5" w:rsidRDefault="00503AB3" w:rsidP="00745E72">
      <w:pPr>
        <w:pStyle w:val="MPNag2"/>
      </w:pPr>
      <w:bookmarkStart w:id="430" w:name="_Toc195100581"/>
      <w:bookmarkStart w:id="431" w:name="_Toc195266898"/>
      <w:bookmarkStart w:id="432" w:name="_Toc210021818"/>
      <w:r w:rsidRPr="00B822B5">
        <w:rPr>
          <w:rFonts w:eastAsia="Arial"/>
        </w:rPr>
        <w:t>Aktualna sytuacja Elektrowni w zakresie hałasu</w:t>
      </w:r>
      <w:bookmarkEnd w:id="430"/>
      <w:bookmarkEnd w:id="431"/>
      <w:bookmarkEnd w:id="432"/>
    </w:p>
    <w:p w14:paraId="264200CF" w14:textId="4599CE5C" w:rsidR="00503AB3" w:rsidRPr="00B822B5" w:rsidRDefault="00503AB3" w:rsidP="004578CC">
      <w:pPr>
        <w:pStyle w:val="MPakapit"/>
      </w:pPr>
      <w:r w:rsidRPr="00B822B5">
        <w:rPr>
          <w:rFonts w:eastAsia="Arial"/>
        </w:rPr>
        <w:t xml:space="preserve">Obecna sytuacja akustyczna Elektrowni zawarta jest w Sprawozdaniu z okresowych pomiarów hałasu przenikającego do środowiska z terenu Enea Elektrownia Połaniec S.A. wykonanych przez firmę </w:t>
      </w:r>
      <w:proofErr w:type="spellStart"/>
      <w:r w:rsidRPr="00B822B5">
        <w:rPr>
          <w:rFonts w:eastAsia="Arial"/>
        </w:rPr>
        <w:t>Energopomiar</w:t>
      </w:r>
      <w:proofErr w:type="spellEnd"/>
      <w:r w:rsidRPr="00B822B5">
        <w:rPr>
          <w:rFonts w:eastAsia="Arial"/>
        </w:rPr>
        <w:t xml:space="preserve"> Sp. z o.o. w dniu 29 grudnia 2022 r. Celem opracowania była ocena wielkości hałasu emitowanego do środowiska z terenu Enea Elektrownia Połaniec S.A.</w:t>
      </w:r>
      <w:r w:rsidR="004578CC">
        <w:rPr>
          <w:rFonts w:eastAsia="Arial"/>
        </w:rPr>
        <w:br/>
      </w:r>
      <w:r w:rsidRPr="00B822B5">
        <w:rPr>
          <w:rFonts w:eastAsia="Arial"/>
        </w:rPr>
        <w:t>pod względem spełnienia wymagań Prawa Ochrony Środowiska.</w:t>
      </w:r>
    </w:p>
    <w:p w14:paraId="4D25BAB3" w14:textId="621F0666" w:rsidR="00503AB3" w:rsidRPr="00C845DD" w:rsidRDefault="00503AB3" w:rsidP="004578CC">
      <w:pPr>
        <w:pStyle w:val="MPakapit"/>
      </w:pPr>
      <w:r w:rsidRPr="00B822B5">
        <w:rPr>
          <w:rFonts w:eastAsia="Arial"/>
        </w:rPr>
        <w:t>Lokalizację punktów pomiarowych wokół Enea Elektrownia Połaniec S.A. przedstawiono</w:t>
      </w:r>
      <w:r w:rsidR="004578CC">
        <w:rPr>
          <w:rFonts w:eastAsia="Arial"/>
        </w:rPr>
        <w:br/>
      </w:r>
      <w:r w:rsidRPr="00B822B5">
        <w:rPr>
          <w:rFonts w:eastAsia="Arial"/>
        </w:rPr>
        <w:t xml:space="preserve">w tabeli </w:t>
      </w:r>
      <w:r w:rsidR="004578CC">
        <w:rPr>
          <w:rFonts w:eastAsia="Arial"/>
        </w:rPr>
        <w:t>(</w:t>
      </w:r>
      <w:r w:rsidR="00480BF9">
        <w:rPr>
          <w:rFonts w:eastAsia="Arial"/>
        </w:rPr>
        <w:fldChar w:fldCharType="begin"/>
      </w:r>
      <w:r w:rsidR="00480BF9">
        <w:rPr>
          <w:rFonts w:eastAsia="Arial"/>
        </w:rPr>
        <w:instrText xml:space="preserve"> REF _Ref195098968 \h  \* MERGEFORMAT </w:instrText>
      </w:r>
      <w:r w:rsidR="00480BF9">
        <w:rPr>
          <w:rFonts w:eastAsia="Arial"/>
        </w:rPr>
      </w:r>
      <w:r w:rsidR="00480BF9">
        <w:rPr>
          <w:rFonts w:eastAsia="Arial"/>
        </w:rPr>
        <w:fldChar w:fldCharType="separate"/>
      </w:r>
      <w:r w:rsidR="00480BF9">
        <w:t xml:space="preserve">Tabela </w:t>
      </w:r>
      <w:r w:rsidR="00480BF9">
        <w:rPr>
          <w:noProof/>
        </w:rPr>
        <w:t>6</w:t>
      </w:r>
      <w:r w:rsidR="00480BF9">
        <w:rPr>
          <w:rFonts w:eastAsia="Arial"/>
        </w:rPr>
        <w:fldChar w:fldCharType="end"/>
      </w:r>
      <w:r w:rsidR="004578CC">
        <w:rPr>
          <w:rFonts w:eastAsia="Arial"/>
        </w:rPr>
        <w:t>)</w:t>
      </w:r>
      <w:r w:rsidRPr="00B822B5">
        <w:rPr>
          <w:rFonts w:eastAsia="Arial"/>
        </w:rPr>
        <w:t>poniżej oraz na szkicu sytuacyjno-wysokościowym</w:t>
      </w:r>
      <w:r w:rsidR="004578CC">
        <w:rPr>
          <w:rFonts w:eastAsia="Arial"/>
        </w:rPr>
        <w:t xml:space="preserve"> (</w:t>
      </w:r>
      <w:r w:rsidR="004578CC">
        <w:rPr>
          <w:rFonts w:eastAsia="Arial"/>
        </w:rPr>
        <w:fldChar w:fldCharType="begin"/>
      </w:r>
      <w:r w:rsidR="004578CC">
        <w:rPr>
          <w:rFonts w:eastAsia="Arial"/>
        </w:rPr>
        <w:instrText xml:space="preserve"> REF _Ref195099028 \h  \* MERGEFORMAT </w:instrText>
      </w:r>
      <w:r w:rsidR="004578CC">
        <w:rPr>
          <w:rFonts w:eastAsia="Arial"/>
        </w:rPr>
      </w:r>
      <w:r w:rsidR="004578CC">
        <w:rPr>
          <w:rFonts w:eastAsia="Arial"/>
        </w:rPr>
        <w:fldChar w:fldCharType="separate"/>
      </w:r>
      <w:r w:rsidR="007776AC">
        <w:t>Rysunek</w:t>
      </w:r>
      <w:r w:rsidR="007776AC">
        <w:rPr>
          <w:noProof/>
        </w:rPr>
        <w:t xml:space="preserve"> 1</w:t>
      </w:r>
      <w:r w:rsidR="004578CC">
        <w:rPr>
          <w:rFonts w:eastAsia="Arial"/>
        </w:rPr>
        <w:fldChar w:fldCharType="end"/>
      </w:r>
      <w:r w:rsidR="004578CC">
        <w:rPr>
          <w:rFonts w:eastAsia="Arial"/>
        </w:rPr>
        <w:t>)</w:t>
      </w:r>
      <w:r w:rsidRPr="00B822B5">
        <w:rPr>
          <w:rFonts w:eastAsia="Arial"/>
        </w:rPr>
        <w:t>.</w:t>
      </w:r>
    </w:p>
    <w:p w14:paraId="06D9CAD7" w14:textId="77777777" w:rsidR="004578CC" w:rsidRPr="00B822B5" w:rsidRDefault="004578CC" w:rsidP="007C2F19"/>
    <w:p w14:paraId="3B783307" w14:textId="17A14775" w:rsidR="00503AB3" w:rsidRPr="00B822B5" w:rsidRDefault="00503AB3" w:rsidP="004578CC">
      <w:pPr>
        <w:pStyle w:val="Legenda"/>
      </w:pPr>
      <w:r w:rsidRPr="00B822B5">
        <w:rPr>
          <w:rFonts w:eastAsia="Arial"/>
        </w:rPr>
        <w:t xml:space="preserve"> </w:t>
      </w:r>
      <w:bookmarkStart w:id="433" w:name="_Ref195098968"/>
      <w:bookmarkStart w:id="434" w:name="_Ref195098997"/>
      <w:bookmarkStart w:id="435" w:name="_Toc196736603"/>
      <w:r w:rsidR="004578CC">
        <w:t xml:space="preserve">Tabela </w:t>
      </w:r>
      <w:bookmarkEnd w:id="433"/>
      <w:r w:rsidR="00480BF9">
        <w:t xml:space="preserve">6 </w:t>
      </w:r>
      <w:r w:rsidR="004578CC">
        <w:t>– Punkty pomiarowe wokół Enea Elektrownia Połaniec S.A</w:t>
      </w:r>
      <w:bookmarkEnd w:id="434"/>
      <w:bookmarkEnd w:id="435"/>
    </w:p>
    <w:tbl>
      <w:tblPr>
        <w:tblStyle w:val="Tabela-Siatka"/>
        <w:tblW w:w="9060" w:type="dxa"/>
        <w:tblLayout w:type="fixed"/>
        <w:tblLook w:val="04A0" w:firstRow="1" w:lastRow="0" w:firstColumn="1" w:lastColumn="0" w:noHBand="0" w:noVBand="1"/>
      </w:tblPr>
      <w:tblGrid>
        <w:gridCol w:w="583"/>
        <w:gridCol w:w="1782"/>
        <w:gridCol w:w="1737"/>
        <w:gridCol w:w="1686"/>
        <w:gridCol w:w="1686"/>
        <w:gridCol w:w="1586"/>
      </w:tblGrid>
      <w:tr w:rsidR="004578CC" w:rsidRPr="00B822B5" w14:paraId="0ACF78BA" w14:textId="77777777" w:rsidTr="004578CC">
        <w:trPr>
          <w:trHeight w:val="765"/>
        </w:trPr>
        <w:tc>
          <w:tcPr>
            <w:tcW w:w="583" w:type="dxa"/>
            <w:vMerge w:val="restart"/>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D4A70C2" w14:textId="77777777" w:rsidR="004578CC" w:rsidRPr="00B822B5" w:rsidRDefault="004578CC" w:rsidP="007C2F19">
            <w:r w:rsidRPr="00B822B5">
              <w:rPr>
                <w:rFonts w:eastAsia="Arial"/>
              </w:rPr>
              <w:lastRenderedPageBreak/>
              <w:t>L.p.</w:t>
            </w:r>
          </w:p>
        </w:tc>
        <w:tc>
          <w:tcPr>
            <w:tcW w:w="1782" w:type="dxa"/>
            <w:vMerge w:val="restart"/>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BD47473" w14:textId="363F4261" w:rsidR="004578CC" w:rsidRPr="00B822B5" w:rsidRDefault="004578CC" w:rsidP="007C2F19">
            <w:r w:rsidRPr="00B822B5">
              <w:rPr>
                <w:rFonts w:eastAsia="Arial"/>
              </w:rPr>
              <w:t>Oznaczenie punktu pomiarowego</w:t>
            </w:r>
          </w:p>
        </w:tc>
        <w:tc>
          <w:tcPr>
            <w:tcW w:w="1737" w:type="dxa"/>
            <w:vMerge w:val="restart"/>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08465E7" w14:textId="77777777" w:rsidR="004578CC" w:rsidRPr="00B822B5" w:rsidRDefault="004578CC" w:rsidP="007C2F19">
            <w:r w:rsidRPr="00B822B5">
              <w:rPr>
                <w:rFonts w:eastAsia="Arial"/>
              </w:rPr>
              <w:t>Wysokość punktu pomiarowego nas poziomem terenu h (m)</w:t>
            </w:r>
          </w:p>
        </w:tc>
        <w:tc>
          <w:tcPr>
            <w:tcW w:w="3372"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124607CB" w14:textId="77777777" w:rsidR="004578CC" w:rsidRPr="00B822B5" w:rsidRDefault="004578CC" w:rsidP="007C2F19">
            <w:r w:rsidRPr="00B822B5">
              <w:rPr>
                <w:rFonts w:eastAsia="Arial"/>
              </w:rPr>
              <w:t>Współrzędne geograficzne</w:t>
            </w:r>
          </w:p>
        </w:tc>
        <w:tc>
          <w:tcPr>
            <w:tcW w:w="1586" w:type="dxa"/>
            <w:vMerge w:val="restart"/>
            <w:tcBorders>
              <w:top w:val="single" w:sz="8" w:space="0" w:color="auto"/>
              <w:left w:val="nil"/>
              <w:bottom w:val="single" w:sz="8" w:space="0" w:color="auto"/>
              <w:right w:val="single" w:sz="8" w:space="0" w:color="auto"/>
            </w:tcBorders>
            <w:shd w:val="clear" w:color="auto" w:fill="E2EFD9" w:themeFill="accent6" w:themeFillTint="33"/>
            <w:tcMar>
              <w:left w:w="108" w:type="dxa"/>
              <w:right w:w="108" w:type="dxa"/>
            </w:tcMar>
            <w:vAlign w:val="center"/>
          </w:tcPr>
          <w:p w14:paraId="23A5A50E" w14:textId="77777777" w:rsidR="004578CC" w:rsidRPr="00B822B5" w:rsidRDefault="004578CC" w:rsidP="007C2F19">
            <w:r w:rsidRPr="00B822B5">
              <w:rPr>
                <w:rFonts w:eastAsia="Arial"/>
              </w:rPr>
              <w:t>Dopuszczalny poziom hałasu zgodnie z PZ wyrażony wskaźnikiem</w:t>
            </w:r>
          </w:p>
          <w:p w14:paraId="24B9C74E"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rPr>
              <w:t xml:space="preserve"> D [</w:t>
            </w:r>
            <w:proofErr w:type="spellStart"/>
            <w:r w:rsidRPr="00B822B5">
              <w:rPr>
                <w:rFonts w:eastAsia="Arial"/>
              </w:rPr>
              <w:t>dBA</w:t>
            </w:r>
            <w:proofErr w:type="spellEnd"/>
            <w:r w:rsidRPr="00B822B5">
              <w:rPr>
                <w:rFonts w:eastAsia="Arial"/>
              </w:rPr>
              <w:t>]</w:t>
            </w:r>
          </w:p>
          <w:p w14:paraId="061FBE2D"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rPr>
              <w:t xml:space="preserve"> N [</w:t>
            </w:r>
            <w:proofErr w:type="spellStart"/>
            <w:r w:rsidRPr="00B822B5">
              <w:rPr>
                <w:rFonts w:eastAsia="Arial"/>
              </w:rPr>
              <w:t>dBA</w:t>
            </w:r>
            <w:proofErr w:type="spellEnd"/>
            <w:r w:rsidRPr="00B822B5">
              <w:rPr>
                <w:rFonts w:eastAsia="Arial"/>
              </w:rPr>
              <w:t>]</w:t>
            </w:r>
          </w:p>
        </w:tc>
      </w:tr>
      <w:tr w:rsidR="004578CC" w14:paraId="33CA455A" w14:textId="77777777" w:rsidTr="004578CC">
        <w:trPr>
          <w:trHeight w:val="1095"/>
        </w:trPr>
        <w:tc>
          <w:tcPr>
            <w:tcW w:w="583" w:type="dxa"/>
            <w:vMerge/>
            <w:vAlign w:val="center"/>
          </w:tcPr>
          <w:p w14:paraId="545729C5" w14:textId="77777777" w:rsidR="004578CC" w:rsidRPr="00B822B5" w:rsidRDefault="004578CC" w:rsidP="007C2F19"/>
        </w:tc>
        <w:tc>
          <w:tcPr>
            <w:tcW w:w="1782" w:type="dxa"/>
            <w:vMerge/>
            <w:vAlign w:val="center"/>
          </w:tcPr>
          <w:p w14:paraId="2EEA5F3B" w14:textId="0C02F1FF" w:rsidR="004578CC" w:rsidRPr="00B822B5" w:rsidRDefault="004578CC" w:rsidP="007C2F19"/>
        </w:tc>
        <w:tc>
          <w:tcPr>
            <w:tcW w:w="1737" w:type="dxa"/>
            <w:vMerge/>
            <w:vAlign w:val="center"/>
          </w:tcPr>
          <w:p w14:paraId="70542D27" w14:textId="77777777" w:rsidR="004578CC" w:rsidRPr="00B822B5" w:rsidRDefault="004578CC" w:rsidP="007C2F19"/>
        </w:tc>
        <w:tc>
          <w:tcPr>
            <w:tcW w:w="1686" w:type="dxa"/>
            <w:tcBorders>
              <w:top w:val="single" w:sz="8" w:space="0" w:color="auto"/>
              <w:left w:val="nil"/>
              <w:bottom w:val="single" w:sz="8" w:space="0" w:color="auto"/>
              <w:right w:val="single" w:sz="8" w:space="0" w:color="auto"/>
            </w:tcBorders>
            <w:shd w:val="clear" w:color="auto" w:fill="E2EFD9" w:themeFill="accent6" w:themeFillTint="33"/>
            <w:tcMar>
              <w:left w:w="108" w:type="dxa"/>
              <w:right w:w="108" w:type="dxa"/>
            </w:tcMar>
            <w:vAlign w:val="center"/>
          </w:tcPr>
          <w:p w14:paraId="68551F63" w14:textId="77777777" w:rsidR="004578CC" w:rsidRPr="00B822B5" w:rsidRDefault="004578CC" w:rsidP="007C2F19">
            <w:r w:rsidRPr="00B822B5">
              <w:rPr>
                <w:rFonts w:eastAsia="Arial"/>
              </w:rPr>
              <w:t>Szerokość (hdd</w:t>
            </w:r>
            <w:r w:rsidRPr="00B822B5">
              <w:rPr>
                <w:rFonts w:eastAsia="Arial"/>
                <w:vertAlign w:val="superscript"/>
              </w:rPr>
              <w:t>0</w:t>
            </w:r>
            <w:r w:rsidRPr="00B822B5">
              <w:rPr>
                <w:rFonts w:eastAsia="Arial"/>
              </w:rPr>
              <w:t>mm'ss.s")</w:t>
            </w:r>
          </w:p>
        </w:tc>
        <w:tc>
          <w:tcPr>
            <w:tcW w:w="1686" w:type="dxa"/>
            <w:tcBorders>
              <w:top w:val="nil"/>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4A1FA4C" w14:textId="77777777" w:rsidR="004578CC" w:rsidRPr="00B822B5" w:rsidRDefault="004578CC" w:rsidP="007C2F19">
            <w:r w:rsidRPr="00B822B5">
              <w:rPr>
                <w:rFonts w:eastAsia="Arial"/>
              </w:rPr>
              <w:t>Długość</w:t>
            </w:r>
          </w:p>
          <w:p w14:paraId="750C0D93" w14:textId="77777777" w:rsidR="004578CC" w:rsidRPr="00B822B5" w:rsidRDefault="004578CC" w:rsidP="007C2F19">
            <w:r w:rsidRPr="00B822B5">
              <w:rPr>
                <w:rFonts w:eastAsia="Arial"/>
              </w:rPr>
              <w:t>(hdd</w:t>
            </w:r>
            <w:r w:rsidRPr="00B822B5">
              <w:rPr>
                <w:rFonts w:eastAsia="Arial"/>
                <w:vertAlign w:val="superscript"/>
              </w:rPr>
              <w:t>0</w:t>
            </w:r>
            <w:r w:rsidRPr="00B822B5">
              <w:rPr>
                <w:rFonts w:eastAsia="Arial"/>
              </w:rPr>
              <w:t>mm'ss.s")</w:t>
            </w:r>
          </w:p>
        </w:tc>
        <w:tc>
          <w:tcPr>
            <w:tcW w:w="1586" w:type="dxa"/>
            <w:vMerge/>
            <w:vAlign w:val="center"/>
          </w:tcPr>
          <w:p w14:paraId="6A71A3AE" w14:textId="77777777" w:rsidR="004578CC" w:rsidRPr="00B822B5" w:rsidRDefault="004578CC" w:rsidP="007C2F19"/>
        </w:tc>
      </w:tr>
      <w:tr w:rsidR="004578CC" w:rsidRPr="00B822B5" w14:paraId="76E0FEA5" w14:textId="77777777" w:rsidTr="004578CC">
        <w:trPr>
          <w:trHeight w:val="300"/>
        </w:trPr>
        <w:tc>
          <w:tcPr>
            <w:tcW w:w="583" w:type="dxa"/>
            <w:tcBorders>
              <w:top w:val="nil"/>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58D36BA6" w14:textId="77777777" w:rsidR="004578CC" w:rsidRPr="00B822B5" w:rsidRDefault="004578CC" w:rsidP="007C2F19">
            <w:r w:rsidRPr="00B822B5">
              <w:rPr>
                <w:rFonts w:eastAsia="Arial"/>
              </w:rPr>
              <w:t>1</w:t>
            </w:r>
          </w:p>
        </w:tc>
        <w:tc>
          <w:tcPr>
            <w:tcW w:w="1782" w:type="dxa"/>
            <w:tcBorders>
              <w:top w:val="nil"/>
              <w:left w:val="single" w:sz="8" w:space="0" w:color="auto"/>
              <w:bottom w:val="single" w:sz="8" w:space="0" w:color="auto"/>
              <w:right w:val="single" w:sz="8" w:space="0" w:color="auto"/>
            </w:tcBorders>
            <w:tcMar>
              <w:left w:w="108" w:type="dxa"/>
              <w:right w:w="108" w:type="dxa"/>
            </w:tcMar>
            <w:vAlign w:val="center"/>
          </w:tcPr>
          <w:p w14:paraId="41D59240" w14:textId="745A6746" w:rsidR="004578CC" w:rsidRPr="00B822B5" w:rsidRDefault="004578CC" w:rsidP="007C2F19">
            <w:r w:rsidRPr="00B822B5">
              <w:rPr>
                <w:rFonts w:eastAsia="Arial"/>
              </w:rPr>
              <w:t xml:space="preserve">Zabudowa zagrodowa – </w:t>
            </w:r>
            <w:proofErr w:type="spellStart"/>
            <w:r w:rsidRPr="00B822B5">
              <w:rPr>
                <w:rFonts w:eastAsia="Arial"/>
              </w:rPr>
              <w:t>Trusko</w:t>
            </w:r>
            <w:proofErr w:type="spellEnd"/>
            <w:r w:rsidRPr="00B822B5">
              <w:rPr>
                <w:rFonts w:eastAsia="Arial"/>
              </w:rPr>
              <w:t xml:space="preserve"> Małe 20</w:t>
            </w:r>
          </w:p>
        </w:tc>
        <w:tc>
          <w:tcPr>
            <w:tcW w:w="1737" w:type="dxa"/>
            <w:tcBorders>
              <w:top w:val="nil"/>
              <w:left w:val="single" w:sz="8" w:space="0" w:color="auto"/>
              <w:bottom w:val="single" w:sz="8" w:space="0" w:color="auto"/>
              <w:right w:val="single" w:sz="8" w:space="0" w:color="auto"/>
            </w:tcBorders>
            <w:tcMar>
              <w:left w:w="108" w:type="dxa"/>
              <w:right w:w="108" w:type="dxa"/>
            </w:tcMar>
            <w:vAlign w:val="center"/>
          </w:tcPr>
          <w:p w14:paraId="39587E03" w14:textId="77777777" w:rsidR="004578CC" w:rsidRPr="00B822B5" w:rsidRDefault="004578CC" w:rsidP="007C2F19">
            <w:r w:rsidRPr="00B822B5">
              <w:rPr>
                <w:rFonts w:eastAsia="Arial"/>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E70DFD" w14:textId="77777777" w:rsidR="004578CC" w:rsidRPr="00B822B5" w:rsidRDefault="004578CC" w:rsidP="007C2F19">
            <w:r w:rsidRPr="00B822B5">
              <w:rPr>
                <w:rFonts w:eastAsia="Arial"/>
              </w:rPr>
              <w:t>N 50°26'82.1''</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104EAB" w14:textId="77777777" w:rsidR="004578CC" w:rsidRPr="00B822B5" w:rsidRDefault="004578CC" w:rsidP="007C2F19">
            <w:r w:rsidRPr="00B822B5">
              <w:rPr>
                <w:rFonts w:eastAsia="Arial"/>
              </w:rPr>
              <w:t>E 21°20'51.1''</w:t>
            </w:r>
          </w:p>
        </w:tc>
        <w:tc>
          <w:tcPr>
            <w:tcW w:w="1586" w:type="dxa"/>
            <w:tcBorders>
              <w:top w:val="nil"/>
              <w:left w:val="single" w:sz="8" w:space="0" w:color="auto"/>
              <w:bottom w:val="single" w:sz="8" w:space="0" w:color="auto"/>
              <w:right w:val="single" w:sz="8" w:space="0" w:color="auto"/>
            </w:tcBorders>
            <w:tcMar>
              <w:left w:w="108" w:type="dxa"/>
              <w:right w:w="108" w:type="dxa"/>
            </w:tcMar>
            <w:vAlign w:val="center"/>
          </w:tcPr>
          <w:p w14:paraId="1DA6D2F6"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rPr>
              <w:t xml:space="preserve"> D = 55,</w:t>
            </w:r>
          </w:p>
          <w:p w14:paraId="23F7DCDE"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vertAlign w:val="subscript"/>
              </w:rPr>
              <w:t xml:space="preserve"> </w:t>
            </w:r>
            <w:r w:rsidRPr="00B822B5">
              <w:rPr>
                <w:rFonts w:eastAsia="Arial"/>
              </w:rPr>
              <w:t>N = 45</w:t>
            </w:r>
          </w:p>
        </w:tc>
      </w:tr>
      <w:tr w:rsidR="004578CC" w:rsidRPr="00B822B5" w14:paraId="54D7512F" w14:textId="77777777" w:rsidTr="004578CC">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30960384" w14:textId="77777777" w:rsidR="004578CC" w:rsidRPr="00B822B5" w:rsidRDefault="004578CC" w:rsidP="007C2F19">
            <w:r w:rsidRPr="00B822B5">
              <w:rPr>
                <w:rFonts w:eastAsia="Arial"/>
              </w:rPr>
              <w:t>2</w:t>
            </w:r>
          </w:p>
        </w:tc>
        <w:tc>
          <w:tcPr>
            <w:tcW w:w="1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11B74C" w14:textId="5F9233FF" w:rsidR="004578CC" w:rsidRPr="00B822B5" w:rsidRDefault="004578CC" w:rsidP="007C2F19">
            <w:r w:rsidRPr="00B822B5">
              <w:rPr>
                <w:rFonts w:eastAsia="Arial"/>
              </w:rPr>
              <w:t xml:space="preserve">Zabudowa zagrodowa – </w:t>
            </w:r>
            <w:proofErr w:type="spellStart"/>
            <w:r w:rsidRPr="00B822B5">
              <w:rPr>
                <w:rFonts w:eastAsia="Arial"/>
              </w:rPr>
              <w:t>Trusko</w:t>
            </w:r>
            <w:proofErr w:type="spellEnd"/>
            <w:r w:rsidRPr="00B822B5">
              <w:rPr>
                <w:rFonts w:eastAsia="Arial"/>
              </w:rPr>
              <w:t xml:space="preserve"> Małe 27</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B19800" w14:textId="77777777" w:rsidR="004578CC" w:rsidRPr="00B822B5" w:rsidRDefault="004578CC" w:rsidP="007C2F19">
            <w:r w:rsidRPr="00B822B5">
              <w:rPr>
                <w:rFonts w:eastAsia="Arial"/>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13D72" w14:textId="77777777" w:rsidR="004578CC" w:rsidRPr="00B822B5" w:rsidRDefault="004578CC" w:rsidP="007C2F19">
            <w:r w:rsidRPr="00B822B5">
              <w:rPr>
                <w:rFonts w:eastAsia="Arial"/>
              </w:rPr>
              <w:t>N 50°26'49.2''</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3F2B95" w14:textId="77777777" w:rsidR="004578CC" w:rsidRPr="00B822B5" w:rsidRDefault="004578CC" w:rsidP="007C2F19">
            <w:r w:rsidRPr="00B822B5">
              <w:rPr>
                <w:rFonts w:eastAsia="Arial"/>
              </w:rPr>
              <w:t>E 21°20'39.6''</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77E5EB"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rPr>
              <w:t xml:space="preserve"> D = 55,</w:t>
            </w:r>
          </w:p>
          <w:p w14:paraId="6ABC4CB3"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vertAlign w:val="subscript"/>
              </w:rPr>
              <w:t xml:space="preserve"> </w:t>
            </w:r>
            <w:r w:rsidRPr="00B822B5">
              <w:rPr>
                <w:rFonts w:eastAsia="Arial"/>
              </w:rPr>
              <w:t>N = 45</w:t>
            </w:r>
          </w:p>
        </w:tc>
      </w:tr>
      <w:tr w:rsidR="004578CC" w:rsidRPr="00B822B5" w14:paraId="36608B9A" w14:textId="77777777" w:rsidTr="004578CC">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63524FF7" w14:textId="77777777" w:rsidR="004578CC" w:rsidRPr="00B822B5" w:rsidRDefault="004578CC" w:rsidP="007C2F19">
            <w:r w:rsidRPr="00B822B5">
              <w:rPr>
                <w:rFonts w:eastAsia="Arial"/>
              </w:rPr>
              <w:t>3</w:t>
            </w:r>
          </w:p>
        </w:tc>
        <w:tc>
          <w:tcPr>
            <w:tcW w:w="1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D2930A" w14:textId="191DC23E" w:rsidR="004578CC" w:rsidRPr="00B822B5" w:rsidRDefault="004578CC" w:rsidP="007C2F19">
            <w:r w:rsidRPr="00B822B5">
              <w:rPr>
                <w:rFonts w:eastAsia="Arial"/>
              </w:rPr>
              <w:t xml:space="preserve">Zabudowa zagrodowa – </w:t>
            </w:r>
            <w:proofErr w:type="spellStart"/>
            <w:r w:rsidRPr="00B822B5">
              <w:rPr>
                <w:rFonts w:eastAsia="Arial"/>
              </w:rPr>
              <w:t>Trusko</w:t>
            </w:r>
            <w:proofErr w:type="spellEnd"/>
            <w:r w:rsidRPr="00B822B5">
              <w:rPr>
                <w:rFonts w:eastAsia="Arial"/>
              </w:rPr>
              <w:t xml:space="preserve"> Małe 30</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5FDE72" w14:textId="77777777" w:rsidR="004578CC" w:rsidRPr="00B822B5" w:rsidRDefault="004578CC" w:rsidP="007C2F19">
            <w:r w:rsidRPr="00B822B5">
              <w:rPr>
                <w:rFonts w:eastAsia="Arial"/>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57FE6" w14:textId="77777777" w:rsidR="004578CC" w:rsidRPr="00B822B5" w:rsidRDefault="004578CC" w:rsidP="007C2F19">
            <w:r w:rsidRPr="00B822B5">
              <w:rPr>
                <w:rFonts w:eastAsia="Arial"/>
              </w:rPr>
              <w:t>N 50°26'81.9''</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687525" w14:textId="77777777" w:rsidR="004578CC" w:rsidRPr="00B822B5" w:rsidRDefault="004578CC" w:rsidP="007C2F19">
            <w:r w:rsidRPr="00B822B5">
              <w:rPr>
                <w:rFonts w:eastAsia="Arial"/>
              </w:rPr>
              <w:t>E 21°20'68.2''</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62D713"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rPr>
              <w:t xml:space="preserve"> D = 55,</w:t>
            </w:r>
          </w:p>
          <w:p w14:paraId="47E1A415"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vertAlign w:val="subscript"/>
              </w:rPr>
              <w:t xml:space="preserve"> </w:t>
            </w:r>
            <w:r w:rsidRPr="00B822B5">
              <w:rPr>
                <w:rFonts w:eastAsia="Arial"/>
              </w:rPr>
              <w:t>N = 45</w:t>
            </w:r>
          </w:p>
        </w:tc>
      </w:tr>
      <w:tr w:rsidR="004578CC" w:rsidRPr="00B822B5" w14:paraId="4830DB5B" w14:textId="77777777" w:rsidTr="004578CC">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30D86D4F" w14:textId="77777777" w:rsidR="004578CC" w:rsidRPr="00B822B5" w:rsidRDefault="004578CC" w:rsidP="007C2F19">
            <w:r w:rsidRPr="00B822B5">
              <w:rPr>
                <w:rFonts w:eastAsia="Arial"/>
              </w:rPr>
              <w:t>4</w:t>
            </w:r>
          </w:p>
        </w:tc>
        <w:tc>
          <w:tcPr>
            <w:tcW w:w="17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64BC8" w14:textId="26B3EE63" w:rsidR="004578CC" w:rsidRPr="00B822B5" w:rsidRDefault="004578CC" w:rsidP="007C2F19">
            <w:r w:rsidRPr="00B822B5">
              <w:rPr>
                <w:rFonts w:eastAsia="Arial"/>
              </w:rPr>
              <w:t>Zabudowa zagrodowa Zawada 2</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640EE" w14:textId="77777777" w:rsidR="004578CC" w:rsidRPr="00B822B5" w:rsidRDefault="004578CC" w:rsidP="007C2F19">
            <w:r w:rsidRPr="00B822B5">
              <w:rPr>
                <w:rFonts w:eastAsia="Arial"/>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2594F3" w14:textId="77777777" w:rsidR="004578CC" w:rsidRPr="00B822B5" w:rsidRDefault="004578CC" w:rsidP="007C2F19">
            <w:r w:rsidRPr="00B822B5">
              <w:rPr>
                <w:rFonts w:eastAsia="Arial"/>
              </w:rPr>
              <w:t>N 50°26'06.1''</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CFE162" w14:textId="77777777" w:rsidR="004578CC" w:rsidRPr="00B822B5" w:rsidRDefault="004578CC" w:rsidP="007C2F19">
            <w:r w:rsidRPr="00B822B5">
              <w:rPr>
                <w:rFonts w:eastAsia="Arial"/>
              </w:rPr>
              <w:t>E 21°20'27.7''</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061B6E"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rPr>
              <w:t xml:space="preserve"> D = 55,</w:t>
            </w:r>
          </w:p>
          <w:p w14:paraId="575738F4" w14:textId="77777777" w:rsidR="004578CC" w:rsidRPr="00B822B5" w:rsidRDefault="004578CC" w:rsidP="007C2F19">
            <w:proofErr w:type="spellStart"/>
            <w:r w:rsidRPr="00B822B5">
              <w:rPr>
                <w:rFonts w:eastAsia="Arial"/>
              </w:rPr>
              <w:t>LA</w:t>
            </w:r>
            <w:r w:rsidRPr="00B822B5">
              <w:rPr>
                <w:rFonts w:eastAsia="Arial"/>
                <w:vertAlign w:val="subscript"/>
              </w:rPr>
              <w:t>eq</w:t>
            </w:r>
            <w:proofErr w:type="spellEnd"/>
            <w:r w:rsidRPr="00B822B5">
              <w:rPr>
                <w:rFonts w:eastAsia="Arial"/>
                <w:vertAlign w:val="subscript"/>
              </w:rPr>
              <w:t xml:space="preserve"> </w:t>
            </w:r>
            <w:r w:rsidRPr="00B822B5">
              <w:rPr>
                <w:rFonts w:eastAsia="Arial"/>
              </w:rPr>
              <w:t>N = 45</w:t>
            </w:r>
          </w:p>
        </w:tc>
      </w:tr>
      <w:tr w:rsidR="004578CC" w:rsidRPr="00B822B5" w14:paraId="7CFC8091" w14:textId="77777777" w:rsidTr="004578CC">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D6A2353" w14:textId="77777777" w:rsidR="004578CC" w:rsidRPr="00B822B5" w:rsidRDefault="004578CC" w:rsidP="007C2F19">
            <w:r w:rsidRPr="00B822B5">
              <w:rPr>
                <w:rFonts w:eastAsia="Arial"/>
              </w:rPr>
              <w:t>T1</w:t>
            </w:r>
          </w:p>
        </w:tc>
        <w:tc>
          <w:tcPr>
            <w:tcW w:w="1782" w:type="dxa"/>
            <w:tcBorders>
              <w:top w:val="nil"/>
              <w:left w:val="single" w:sz="8" w:space="0" w:color="auto"/>
              <w:bottom w:val="single" w:sz="8" w:space="0" w:color="auto"/>
              <w:right w:val="single" w:sz="8" w:space="0" w:color="auto"/>
            </w:tcBorders>
            <w:tcMar>
              <w:left w:w="108" w:type="dxa"/>
              <w:right w:w="108" w:type="dxa"/>
            </w:tcMar>
          </w:tcPr>
          <w:p w14:paraId="5BD9E09F" w14:textId="53113243" w:rsidR="004578CC" w:rsidRPr="00B822B5" w:rsidRDefault="004578CC" w:rsidP="007C2F19">
            <w:r w:rsidRPr="00B822B5">
              <w:rPr>
                <w:rFonts w:eastAsia="Arial"/>
              </w:rPr>
              <w:t>Tło zmierzone w Tursku Małym poza oddziaływaniem akustycznym Elektrowni</w:t>
            </w:r>
          </w:p>
        </w:tc>
        <w:tc>
          <w:tcPr>
            <w:tcW w:w="1737" w:type="dxa"/>
            <w:tcBorders>
              <w:top w:val="nil"/>
              <w:left w:val="single" w:sz="8" w:space="0" w:color="auto"/>
              <w:bottom w:val="single" w:sz="8" w:space="0" w:color="auto"/>
              <w:right w:val="single" w:sz="8" w:space="0" w:color="auto"/>
            </w:tcBorders>
            <w:tcMar>
              <w:left w:w="108" w:type="dxa"/>
              <w:right w:w="108" w:type="dxa"/>
            </w:tcMar>
            <w:vAlign w:val="center"/>
          </w:tcPr>
          <w:p w14:paraId="508B19D0" w14:textId="77777777" w:rsidR="004578CC" w:rsidRPr="00B822B5" w:rsidRDefault="004578CC" w:rsidP="007C2F19">
            <w:r w:rsidRPr="00B822B5">
              <w:rPr>
                <w:rFonts w:eastAsia="Arial"/>
              </w:rPr>
              <w:t>4</w:t>
            </w:r>
          </w:p>
        </w:tc>
        <w:tc>
          <w:tcPr>
            <w:tcW w:w="1686" w:type="dxa"/>
            <w:tcBorders>
              <w:top w:val="nil"/>
              <w:left w:val="single" w:sz="8" w:space="0" w:color="auto"/>
              <w:bottom w:val="single" w:sz="8" w:space="0" w:color="auto"/>
              <w:right w:val="single" w:sz="8" w:space="0" w:color="auto"/>
            </w:tcBorders>
            <w:tcMar>
              <w:left w:w="108" w:type="dxa"/>
              <w:right w:w="108" w:type="dxa"/>
            </w:tcMar>
            <w:vAlign w:val="center"/>
          </w:tcPr>
          <w:p w14:paraId="036A298B" w14:textId="77777777" w:rsidR="004578CC" w:rsidRPr="00B822B5" w:rsidRDefault="004578CC" w:rsidP="007C2F19">
            <w:r w:rsidRPr="00B822B5">
              <w:rPr>
                <w:rFonts w:eastAsia="Arial"/>
              </w:rPr>
              <w:t>N 50°26'81.7''</w:t>
            </w:r>
          </w:p>
        </w:tc>
        <w:tc>
          <w:tcPr>
            <w:tcW w:w="1686" w:type="dxa"/>
            <w:tcBorders>
              <w:top w:val="nil"/>
              <w:left w:val="single" w:sz="8" w:space="0" w:color="auto"/>
              <w:bottom w:val="single" w:sz="8" w:space="0" w:color="auto"/>
              <w:right w:val="single" w:sz="8" w:space="0" w:color="auto"/>
            </w:tcBorders>
            <w:tcMar>
              <w:left w:w="108" w:type="dxa"/>
              <w:right w:w="108" w:type="dxa"/>
            </w:tcMar>
            <w:vAlign w:val="center"/>
          </w:tcPr>
          <w:p w14:paraId="1AC858F8" w14:textId="77777777" w:rsidR="004578CC" w:rsidRPr="00B822B5" w:rsidRDefault="004578CC" w:rsidP="007C2F19">
            <w:r w:rsidRPr="00B822B5">
              <w:rPr>
                <w:rFonts w:eastAsia="Arial"/>
              </w:rPr>
              <w:t>E 21°20'74.9''</w:t>
            </w:r>
          </w:p>
        </w:tc>
        <w:tc>
          <w:tcPr>
            <w:tcW w:w="1586" w:type="dxa"/>
            <w:tcBorders>
              <w:top w:val="nil"/>
              <w:left w:val="single" w:sz="8" w:space="0" w:color="auto"/>
              <w:bottom w:val="single" w:sz="8" w:space="0" w:color="auto"/>
              <w:right w:val="single" w:sz="8" w:space="0" w:color="auto"/>
            </w:tcBorders>
            <w:tcMar>
              <w:left w:w="108" w:type="dxa"/>
              <w:right w:w="108" w:type="dxa"/>
            </w:tcMar>
            <w:vAlign w:val="center"/>
          </w:tcPr>
          <w:p w14:paraId="1309E0A9" w14:textId="77777777" w:rsidR="004578CC" w:rsidRPr="00B822B5" w:rsidRDefault="004578CC" w:rsidP="007C2F19">
            <w:r w:rsidRPr="00B822B5">
              <w:rPr>
                <w:rFonts w:eastAsia="Arial"/>
              </w:rPr>
              <w:t>-</w:t>
            </w:r>
          </w:p>
        </w:tc>
      </w:tr>
      <w:tr w:rsidR="004578CC" w:rsidRPr="00B822B5" w14:paraId="05EB39C1" w14:textId="77777777" w:rsidTr="004578CC">
        <w:trPr>
          <w:trHeight w:val="300"/>
        </w:trPr>
        <w:tc>
          <w:tcPr>
            <w:tcW w:w="58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7DDD3E52" w14:textId="77777777" w:rsidR="004578CC" w:rsidRPr="00B822B5" w:rsidRDefault="004578CC" w:rsidP="007C2F19">
            <w:r w:rsidRPr="00B822B5">
              <w:rPr>
                <w:rFonts w:eastAsia="Arial"/>
              </w:rPr>
              <w:t>T2</w:t>
            </w:r>
          </w:p>
        </w:tc>
        <w:tc>
          <w:tcPr>
            <w:tcW w:w="1782" w:type="dxa"/>
            <w:tcBorders>
              <w:top w:val="single" w:sz="8" w:space="0" w:color="auto"/>
              <w:left w:val="single" w:sz="8" w:space="0" w:color="auto"/>
              <w:bottom w:val="single" w:sz="8" w:space="0" w:color="auto"/>
              <w:right w:val="single" w:sz="8" w:space="0" w:color="auto"/>
            </w:tcBorders>
            <w:tcMar>
              <w:left w:w="108" w:type="dxa"/>
              <w:right w:w="108" w:type="dxa"/>
            </w:tcMar>
          </w:tcPr>
          <w:p w14:paraId="2BACD58A" w14:textId="13728C2F" w:rsidR="004578CC" w:rsidRPr="00B822B5" w:rsidRDefault="004578CC" w:rsidP="007C2F19">
            <w:r w:rsidRPr="00B822B5">
              <w:rPr>
                <w:rFonts w:eastAsia="Arial"/>
              </w:rPr>
              <w:t>Tło zmierzone w Łęgu poza oddziaływaniem akustycznym Elektrowni</w:t>
            </w:r>
          </w:p>
        </w:tc>
        <w:tc>
          <w:tcPr>
            <w:tcW w:w="17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88CB74" w14:textId="77777777" w:rsidR="004578CC" w:rsidRPr="00B822B5" w:rsidRDefault="004578CC" w:rsidP="007C2F19">
            <w:r w:rsidRPr="00B822B5">
              <w:rPr>
                <w:rFonts w:eastAsia="Arial"/>
              </w:rPr>
              <w:t>4</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F1DD15" w14:textId="77777777" w:rsidR="004578CC" w:rsidRPr="00B822B5" w:rsidRDefault="004578CC" w:rsidP="007C2F19">
            <w:r w:rsidRPr="00B822B5">
              <w:rPr>
                <w:rFonts w:eastAsia="Arial"/>
              </w:rPr>
              <w:t>N 50°26'06.3''</w:t>
            </w:r>
          </w:p>
        </w:tc>
        <w:tc>
          <w:tcPr>
            <w:tcW w:w="16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B5474" w14:textId="77777777" w:rsidR="004578CC" w:rsidRPr="00B822B5" w:rsidRDefault="004578CC" w:rsidP="007C2F19">
            <w:r w:rsidRPr="00B822B5">
              <w:rPr>
                <w:rFonts w:eastAsia="Arial"/>
              </w:rPr>
              <w:t>E 21°19'04.5''</w:t>
            </w:r>
          </w:p>
        </w:tc>
        <w:tc>
          <w:tcPr>
            <w:tcW w:w="15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3E094" w14:textId="77777777" w:rsidR="004578CC" w:rsidRPr="00B822B5" w:rsidRDefault="004578CC" w:rsidP="007C2F19">
            <w:r w:rsidRPr="00B822B5">
              <w:rPr>
                <w:rFonts w:eastAsia="Arial"/>
              </w:rPr>
              <w:t>-</w:t>
            </w:r>
          </w:p>
        </w:tc>
      </w:tr>
    </w:tbl>
    <w:p w14:paraId="62D615AA" w14:textId="0C34BD32" w:rsidR="004578CC" w:rsidRPr="00B822B5" w:rsidRDefault="004578CC" w:rsidP="004578CC">
      <w:pPr>
        <w:pStyle w:val="MPlegenda"/>
      </w:pPr>
      <w:bookmarkStart w:id="436" w:name="_Ref195099028"/>
      <w:bookmarkStart w:id="437" w:name="_Toc196736606"/>
      <w:r>
        <w:t xml:space="preserve">Rysunek </w:t>
      </w:r>
      <w:r w:rsidR="007776AC">
        <w:fldChar w:fldCharType="begin"/>
      </w:r>
      <w:r w:rsidR="007776AC">
        <w:instrText xml:space="preserve"> SEQ Rysunek \* ARABIC </w:instrText>
      </w:r>
      <w:r w:rsidR="007776AC">
        <w:fldChar w:fldCharType="separate"/>
      </w:r>
      <w:r w:rsidR="007776AC">
        <w:rPr>
          <w:noProof/>
        </w:rPr>
        <w:t>1</w:t>
      </w:r>
      <w:r w:rsidR="007776AC">
        <w:rPr>
          <w:noProof/>
        </w:rPr>
        <w:fldChar w:fldCharType="end"/>
      </w:r>
      <w:bookmarkEnd w:id="436"/>
      <w:r>
        <w:t xml:space="preserve"> – Punkty pomiarowe wokół Enea Elektrownia Połaniec S.A</w:t>
      </w:r>
      <w:bookmarkEnd w:id="437"/>
    </w:p>
    <w:p w14:paraId="23089D89" w14:textId="75D1F81F" w:rsidR="00503AB3" w:rsidRDefault="00503AB3" w:rsidP="007C2F19">
      <w:r w:rsidRPr="00B822B5">
        <w:rPr>
          <w:rFonts w:eastAsia="Arial"/>
        </w:rPr>
        <w:lastRenderedPageBreak/>
        <w:t xml:space="preserve"> </w:t>
      </w:r>
      <w:r w:rsidRPr="00B822B5">
        <w:rPr>
          <w:noProof/>
        </w:rPr>
        <w:drawing>
          <wp:inline distT="0" distB="0" distL="0" distR="0" wp14:anchorId="19E1A1D3" wp14:editId="0009D08E">
            <wp:extent cx="4645554" cy="3298222"/>
            <wp:effectExtent l="0" t="0" r="0" b="0"/>
            <wp:docPr id="1207957276" name="Obraz 120795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645554" cy="3298222"/>
                    </a:xfrm>
                    <a:prstGeom prst="rect">
                      <a:avLst/>
                    </a:prstGeom>
                  </pic:spPr>
                </pic:pic>
              </a:graphicData>
            </a:graphic>
          </wp:inline>
        </w:drawing>
      </w:r>
    </w:p>
    <w:p w14:paraId="2E15B1CC" w14:textId="77777777" w:rsidR="009F424B" w:rsidRDefault="009F424B" w:rsidP="007C2F19">
      <w:pPr>
        <w:rPr>
          <w:rFonts w:eastAsia="Arial"/>
        </w:rPr>
      </w:pPr>
    </w:p>
    <w:p w14:paraId="2E744E8C" w14:textId="7958FF52" w:rsidR="009F424B" w:rsidRDefault="00503AB3" w:rsidP="007C2F19">
      <w:pPr>
        <w:rPr>
          <w:rFonts w:eastAsia="Arial"/>
        </w:rPr>
      </w:pPr>
      <w:r w:rsidRPr="00B822B5">
        <w:rPr>
          <w:rFonts w:eastAsia="Arial"/>
        </w:rPr>
        <w:t xml:space="preserve">Końcowe zestawienie wyników pomiarów zawarto w </w:t>
      </w:r>
      <w:r w:rsidR="00480BF9">
        <w:rPr>
          <w:rFonts w:eastAsia="Arial"/>
        </w:rPr>
        <w:fldChar w:fldCharType="begin"/>
      </w:r>
      <w:r w:rsidR="00480BF9">
        <w:rPr>
          <w:rFonts w:eastAsia="Arial"/>
        </w:rPr>
        <w:instrText xml:space="preserve"> REF _Ref195099155 \h </w:instrText>
      </w:r>
      <w:r w:rsidR="00480BF9">
        <w:rPr>
          <w:rFonts w:eastAsia="Arial"/>
        </w:rPr>
      </w:r>
      <w:r w:rsidR="00480BF9">
        <w:rPr>
          <w:rFonts w:eastAsia="Arial"/>
        </w:rPr>
        <w:fldChar w:fldCharType="separate"/>
      </w:r>
      <w:r w:rsidR="00480BF9">
        <w:t xml:space="preserve">Tabela </w:t>
      </w:r>
      <w:r w:rsidR="00480BF9">
        <w:rPr>
          <w:noProof/>
        </w:rPr>
        <w:t>7</w:t>
      </w:r>
      <w:r w:rsidR="00480BF9">
        <w:rPr>
          <w:rFonts w:eastAsia="Arial"/>
        </w:rPr>
        <w:fldChar w:fldCharType="end"/>
      </w:r>
      <w:r w:rsidRPr="00B822B5">
        <w:rPr>
          <w:rFonts w:eastAsia="Arial"/>
        </w:rPr>
        <w:t>:</w:t>
      </w:r>
    </w:p>
    <w:p w14:paraId="067FF6BA" w14:textId="77777777" w:rsidR="009F424B" w:rsidRDefault="009F424B" w:rsidP="007C2F19">
      <w:pPr>
        <w:rPr>
          <w:rFonts w:eastAsia="Arial"/>
        </w:rPr>
      </w:pPr>
    </w:p>
    <w:p w14:paraId="7D2C62E8" w14:textId="5A382481" w:rsidR="004578CC" w:rsidRPr="00B822B5" w:rsidRDefault="004578CC" w:rsidP="004578CC">
      <w:pPr>
        <w:pStyle w:val="Legenda"/>
      </w:pPr>
      <w:bookmarkStart w:id="438" w:name="_Ref195099155"/>
      <w:bookmarkStart w:id="439" w:name="_Toc196736604"/>
      <w:r>
        <w:t xml:space="preserve">Tabela </w:t>
      </w:r>
      <w:bookmarkEnd w:id="438"/>
      <w:r w:rsidR="00480BF9">
        <w:t xml:space="preserve">7 </w:t>
      </w:r>
      <w:r>
        <w:t xml:space="preserve">- </w:t>
      </w:r>
      <w:r w:rsidRPr="00B822B5">
        <w:rPr>
          <w:rFonts w:eastAsia="Arial"/>
        </w:rPr>
        <w:t>zestawienie wyników pomiarów</w:t>
      </w:r>
      <w:bookmarkEnd w:id="439"/>
    </w:p>
    <w:tbl>
      <w:tblPr>
        <w:tblStyle w:val="Tabela-Siatka"/>
        <w:tblW w:w="0" w:type="auto"/>
        <w:tblLayout w:type="fixed"/>
        <w:tblLook w:val="04A0" w:firstRow="1" w:lastRow="0" w:firstColumn="1" w:lastColumn="0" w:noHBand="0" w:noVBand="1"/>
      </w:tblPr>
      <w:tblGrid>
        <w:gridCol w:w="1538"/>
        <w:gridCol w:w="1402"/>
        <w:gridCol w:w="1303"/>
        <w:gridCol w:w="2488"/>
        <w:gridCol w:w="1139"/>
        <w:gridCol w:w="1180"/>
      </w:tblGrid>
      <w:tr w:rsidR="00503AB3" w:rsidRPr="00B822B5" w14:paraId="49082068" w14:textId="77777777" w:rsidTr="009F424B">
        <w:trPr>
          <w:trHeight w:val="1578"/>
        </w:trPr>
        <w:tc>
          <w:tcPr>
            <w:tcW w:w="1538" w:type="dxa"/>
            <w:vMerge w:val="restart"/>
            <w:tcBorders>
              <w:top w:val="single" w:sz="12" w:space="0" w:color="auto"/>
              <w:left w:val="single" w:sz="12" w:space="0" w:color="auto"/>
              <w:bottom w:val="single" w:sz="12" w:space="0" w:color="auto"/>
              <w:right w:val="single" w:sz="8" w:space="0" w:color="auto"/>
            </w:tcBorders>
            <w:shd w:val="clear" w:color="auto" w:fill="E2EFD9" w:themeFill="accent6" w:themeFillTint="33"/>
            <w:tcMar>
              <w:left w:w="108" w:type="dxa"/>
              <w:right w:w="108" w:type="dxa"/>
            </w:tcMar>
            <w:vAlign w:val="center"/>
          </w:tcPr>
          <w:p w14:paraId="6A42C0C2" w14:textId="77777777" w:rsidR="00503AB3" w:rsidRPr="00B822B5" w:rsidRDefault="00503AB3" w:rsidP="007C2F19">
            <w:r w:rsidRPr="00B822B5">
              <w:rPr>
                <w:rFonts w:eastAsia="Arial"/>
              </w:rPr>
              <w:t>Nr punktu pomiarowego</w:t>
            </w:r>
          </w:p>
        </w:tc>
        <w:tc>
          <w:tcPr>
            <w:tcW w:w="2705" w:type="dxa"/>
            <w:gridSpan w:val="2"/>
            <w:vMerge w:val="restart"/>
            <w:tcBorders>
              <w:top w:val="single" w:sz="12" w:space="0" w:color="auto"/>
              <w:left w:val="single" w:sz="8" w:space="0" w:color="auto"/>
              <w:bottom w:val="single" w:sz="12" w:space="0" w:color="auto"/>
              <w:right w:val="single" w:sz="8" w:space="0" w:color="auto"/>
            </w:tcBorders>
            <w:shd w:val="clear" w:color="auto" w:fill="E2EFD9" w:themeFill="accent6" w:themeFillTint="33"/>
            <w:tcMar>
              <w:left w:w="108" w:type="dxa"/>
              <w:right w:w="108" w:type="dxa"/>
            </w:tcMar>
            <w:vAlign w:val="center"/>
          </w:tcPr>
          <w:p w14:paraId="1DE9B7DB" w14:textId="77777777" w:rsidR="00503AB3" w:rsidRPr="00B822B5" w:rsidRDefault="00503AB3" w:rsidP="007C2F19">
            <w:r w:rsidRPr="00B822B5">
              <w:rPr>
                <w:rFonts w:eastAsia="Arial"/>
              </w:rPr>
              <w:t>Wartość równoważnego poziomu dźwięku A, dla czasu odniesienia T, wyrażonego wskaźnikiem hałasu</w:t>
            </w:r>
          </w:p>
        </w:tc>
        <w:tc>
          <w:tcPr>
            <w:tcW w:w="2488" w:type="dxa"/>
            <w:vMerge w:val="restart"/>
            <w:tcBorders>
              <w:top w:val="single" w:sz="12" w:space="0" w:color="auto"/>
              <w:left w:val="nil"/>
              <w:bottom w:val="single" w:sz="12" w:space="0" w:color="auto"/>
              <w:right w:val="single" w:sz="8" w:space="0" w:color="auto"/>
            </w:tcBorders>
            <w:shd w:val="clear" w:color="auto" w:fill="E2EFD9" w:themeFill="accent6" w:themeFillTint="33"/>
            <w:tcMar>
              <w:left w:w="108" w:type="dxa"/>
              <w:right w:w="108" w:type="dxa"/>
            </w:tcMar>
            <w:vAlign w:val="center"/>
          </w:tcPr>
          <w:p w14:paraId="2A3F1D2F" w14:textId="77777777" w:rsidR="00503AB3" w:rsidRPr="00B822B5" w:rsidRDefault="00503AB3" w:rsidP="007C2F19">
            <w:r w:rsidRPr="00B822B5">
              <w:rPr>
                <w:rFonts w:eastAsia="Arial"/>
              </w:rPr>
              <w:t>Wartość równoważnego poziomu dźwięku T, wyrażonego wskaźnikiem hałasu po korekcie (z uwagi na lokalizację punktu pomiarowego przy elewacji budynku) [</w:t>
            </w:r>
            <w:proofErr w:type="spellStart"/>
            <w:r w:rsidRPr="00B822B5">
              <w:rPr>
                <w:rFonts w:eastAsia="Arial"/>
              </w:rPr>
              <w:t>dBA</w:t>
            </w:r>
            <w:proofErr w:type="spellEnd"/>
            <w:r w:rsidRPr="00B822B5">
              <w:rPr>
                <w:rFonts w:eastAsia="Arial"/>
              </w:rPr>
              <w:t>]</w:t>
            </w:r>
          </w:p>
        </w:tc>
        <w:tc>
          <w:tcPr>
            <w:tcW w:w="2319" w:type="dxa"/>
            <w:gridSpan w:val="2"/>
            <w:tcBorders>
              <w:top w:val="single" w:sz="12" w:space="0" w:color="auto"/>
              <w:left w:val="single" w:sz="8" w:space="0" w:color="auto"/>
              <w:bottom w:val="single" w:sz="8" w:space="0" w:color="auto"/>
              <w:right w:val="single" w:sz="12" w:space="0" w:color="auto"/>
            </w:tcBorders>
            <w:shd w:val="clear" w:color="auto" w:fill="E2EFD9" w:themeFill="accent6" w:themeFillTint="33"/>
            <w:tcMar>
              <w:left w:w="108" w:type="dxa"/>
              <w:right w:w="108" w:type="dxa"/>
            </w:tcMar>
            <w:vAlign w:val="center"/>
          </w:tcPr>
          <w:p w14:paraId="524F58A2" w14:textId="77777777" w:rsidR="00503AB3" w:rsidRPr="00B822B5" w:rsidRDefault="00503AB3" w:rsidP="007C2F19">
            <w:r w:rsidRPr="00B822B5">
              <w:rPr>
                <w:rFonts w:eastAsia="Arial"/>
              </w:rPr>
              <w:t>Niepewność pomiaru +U</w:t>
            </w:r>
            <w:r w:rsidRPr="00B822B5">
              <w:rPr>
                <w:rFonts w:eastAsia="Arial"/>
                <w:vertAlign w:val="subscript"/>
              </w:rPr>
              <w:t xml:space="preserve">95+ </w:t>
            </w:r>
            <w:r w:rsidRPr="00B822B5">
              <w:rPr>
                <w:rFonts w:eastAsia="Arial"/>
              </w:rPr>
              <w:t>[</w:t>
            </w:r>
            <w:proofErr w:type="spellStart"/>
            <w:r w:rsidRPr="00B822B5">
              <w:rPr>
                <w:rFonts w:eastAsia="Arial"/>
              </w:rPr>
              <w:t>dB</w:t>
            </w:r>
            <w:proofErr w:type="spellEnd"/>
            <w:r w:rsidRPr="00B822B5">
              <w:rPr>
                <w:rFonts w:eastAsia="Arial"/>
              </w:rPr>
              <w:t>]</w:t>
            </w:r>
          </w:p>
        </w:tc>
      </w:tr>
      <w:tr w:rsidR="00BE79A2" w14:paraId="55716D5D" w14:textId="77777777" w:rsidTr="009F424B">
        <w:trPr>
          <w:trHeight w:val="1497"/>
        </w:trPr>
        <w:tc>
          <w:tcPr>
            <w:tcW w:w="1538" w:type="dxa"/>
            <w:vMerge/>
            <w:vAlign w:val="center"/>
          </w:tcPr>
          <w:p w14:paraId="57D022A7" w14:textId="77777777" w:rsidR="00503AB3" w:rsidRPr="00B822B5" w:rsidRDefault="00503AB3" w:rsidP="007C2F19"/>
        </w:tc>
        <w:tc>
          <w:tcPr>
            <w:tcW w:w="2705" w:type="dxa"/>
            <w:gridSpan w:val="2"/>
            <w:vMerge/>
            <w:vAlign w:val="center"/>
          </w:tcPr>
          <w:p w14:paraId="66CE3795" w14:textId="77777777" w:rsidR="00503AB3" w:rsidRPr="00B822B5" w:rsidRDefault="00503AB3" w:rsidP="007C2F19"/>
        </w:tc>
        <w:tc>
          <w:tcPr>
            <w:tcW w:w="2488" w:type="dxa"/>
            <w:vMerge/>
            <w:vAlign w:val="center"/>
          </w:tcPr>
          <w:p w14:paraId="103743F2" w14:textId="77777777" w:rsidR="00503AB3" w:rsidRPr="00B822B5" w:rsidRDefault="00503AB3" w:rsidP="007C2F19"/>
        </w:tc>
        <w:tc>
          <w:tcPr>
            <w:tcW w:w="1139" w:type="dxa"/>
            <w:tcBorders>
              <w:top w:val="single" w:sz="8" w:space="0" w:color="auto"/>
              <w:left w:val="nil"/>
              <w:bottom w:val="single" w:sz="12" w:space="0" w:color="auto"/>
              <w:right w:val="single" w:sz="8" w:space="0" w:color="auto"/>
            </w:tcBorders>
            <w:shd w:val="clear" w:color="auto" w:fill="E2EFD9" w:themeFill="accent6" w:themeFillTint="33"/>
            <w:tcMar>
              <w:left w:w="108" w:type="dxa"/>
              <w:right w:w="108" w:type="dxa"/>
            </w:tcMar>
            <w:vAlign w:val="center"/>
          </w:tcPr>
          <w:p w14:paraId="33365536" w14:textId="77777777" w:rsidR="00503AB3" w:rsidRPr="00B822B5" w:rsidRDefault="00503AB3" w:rsidP="007C2F19">
            <w:r w:rsidRPr="00B822B5">
              <w:rPr>
                <w:rFonts w:eastAsia="Arial"/>
              </w:rPr>
              <w:t>Symbol</w:t>
            </w:r>
          </w:p>
        </w:tc>
        <w:tc>
          <w:tcPr>
            <w:tcW w:w="1180" w:type="dxa"/>
            <w:tcBorders>
              <w:top w:val="nil"/>
              <w:left w:val="single" w:sz="8" w:space="0" w:color="auto"/>
              <w:bottom w:val="single" w:sz="12" w:space="0" w:color="auto"/>
              <w:right w:val="single" w:sz="12" w:space="0" w:color="auto"/>
            </w:tcBorders>
            <w:shd w:val="clear" w:color="auto" w:fill="E2EFD9" w:themeFill="accent6" w:themeFillTint="33"/>
            <w:tcMar>
              <w:left w:w="108" w:type="dxa"/>
              <w:right w:w="108" w:type="dxa"/>
            </w:tcMar>
            <w:vAlign w:val="center"/>
          </w:tcPr>
          <w:p w14:paraId="466FB83B" w14:textId="77777777" w:rsidR="00503AB3" w:rsidRPr="00B822B5" w:rsidRDefault="00503AB3" w:rsidP="007C2F19">
            <w:r w:rsidRPr="00B822B5">
              <w:rPr>
                <w:rFonts w:eastAsia="Arial"/>
              </w:rPr>
              <w:t>Wartość</w:t>
            </w:r>
          </w:p>
        </w:tc>
      </w:tr>
      <w:tr w:rsidR="00503AB3" w:rsidRPr="00B822B5" w14:paraId="591266F1" w14:textId="77777777">
        <w:trPr>
          <w:trHeight w:val="300"/>
        </w:trPr>
        <w:tc>
          <w:tcPr>
            <w:tcW w:w="1538" w:type="dxa"/>
            <w:tcBorders>
              <w:top w:val="nil"/>
              <w:left w:val="single" w:sz="12" w:space="0" w:color="auto"/>
              <w:bottom w:val="single" w:sz="12" w:space="0" w:color="auto"/>
              <w:right w:val="single" w:sz="8" w:space="0" w:color="auto"/>
            </w:tcBorders>
            <w:tcMar>
              <w:left w:w="108" w:type="dxa"/>
              <w:right w:w="108" w:type="dxa"/>
            </w:tcMar>
          </w:tcPr>
          <w:p w14:paraId="3C076601" w14:textId="77777777" w:rsidR="00503AB3" w:rsidRPr="00B822B5" w:rsidRDefault="00503AB3" w:rsidP="007C2F19">
            <w:r w:rsidRPr="00B822B5">
              <w:rPr>
                <w:rFonts w:eastAsia="Arial"/>
              </w:rPr>
              <w:t>1</w:t>
            </w:r>
          </w:p>
        </w:tc>
        <w:tc>
          <w:tcPr>
            <w:tcW w:w="1402" w:type="dxa"/>
            <w:tcBorders>
              <w:top w:val="nil"/>
              <w:left w:val="single" w:sz="8" w:space="0" w:color="auto"/>
              <w:bottom w:val="single" w:sz="12" w:space="0" w:color="auto"/>
              <w:right w:val="single" w:sz="8" w:space="0" w:color="auto"/>
            </w:tcBorders>
            <w:tcMar>
              <w:left w:w="108" w:type="dxa"/>
              <w:right w:w="108" w:type="dxa"/>
            </w:tcMar>
          </w:tcPr>
          <w:p w14:paraId="02E118EC" w14:textId="77777777" w:rsidR="00503AB3" w:rsidRPr="00B822B5" w:rsidRDefault="00503AB3" w:rsidP="007C2F19">
            <w:r w:rsidRPr="00B822B5">
              <w:rPr>
                <w:rFonts w:eastAsia="Arial"/>
              </w:rPr>
              <w:t>2</w:t>
            </w:r>
          </w:p>
        </w:tc>
        <w:tc>
          <w:tcPr>
            <w:tcW w:w="1303" w:type="dxa"/>
            <w:tcBorders>
              <w:top w:val="nil"/>
              <w:left w:val="single" w:sz="8" w:space="0" w:color="auto"/>
              <w:bottom w:val="single" w:sz="12" w:space="0" w:color="auto"/>
              <w:right w:val="single" w:sz="8" w:space="0" w:color="auto"/>
            </w:tcBorders>
            <w:tcMar>
              <w:left w:w="108" w:type="dxa"/>
              <w:right w:w="108" w:type="dxa"/>
            </w:tcMar>
          </w:tcPr>
          <w:p w14:paraId="1085C012" w14:textId="77777777" w:rsidR="00503AB3" w:rsidRPr="00B822B5" w:rsidRDefault="00503AB3" w:rsidP="007C2F19">
            <w:r w:rsidRPr="00B822B5">
              <w:rPr>
                <w:rFonts w:eastAsia="Arial"/>
              </w:rPr>
              <w:t>3</w:t>
            </w:r>
          </w:p>
        </w:tc>
        <w:tc>
          <w:tcPr>
            <w:tcW w:w="2488" w:type="dxa"/>
            <w:tcBorders>
              <w:top w:val="nil"/>
              <w:left w:val="single" w:sz="8" w:space="0" w:color="auto"/>
              <w:bottom w:val="single" w:sz="12" w:space="0" w:color="auto"/>
              <w:right w:val="single" w:sz="8" w:space="0" w:color="auto"/>
            </w:tcBorders>
            <w:tcMar>
              <w:left w:w="108" w:type="dxa"/>
              <w:right w:w="108" w:type="dxa"/>
            </w:tcMar>
          </w:tcPr>
          <w:p w14:paraId="76263E11" w14:textId="77777777" w:rsidR="00503AB3" w:rsidRPr="00B822B5" w:rsidRDefault="00503AB3" w:rsidP="007C2F19">
            <w:r w:rsidRPr="00B822B5">
              <w:rPr>
                <w:rFonts w:eastAsia="Arial"/>
              </w:rPr>
              <w:t>4</w:t>
            </w:r>
          </w:p>
        </w:tc>
        <w:tc>
          <w:tcPr>
            <w:tcW w:w="1139" w:type="dxa"/>
            <w:tcBorders>
              <w:top w:val="single" w:sz="12" w:space="0" w:color="auto"/>
              <w:left w:val="single" w:sz="8" w:space="0" w:color="auto"/>
              <w:bottom w:val="single" w:sz="12" w:space="0" w:color="auto"/>
              <w:right w:val="single" w:sz="8" w:space="0" w:color="auto"/>
            </w:tcBorders>
            <w:tcMar>
              <w:left w:w="108" w:type="dxa"/>
              <w:right w:w="108" w:type="dxa"/>
            </w:tcMar>
          </w:tcPr>
          <w:p w14:paraId="3428069E" w14:textId="77777777" w:rsidR="00503AB3" w:rsidRPr="00B822B5" w:rsidRDefault="00503AB3" w:rsidP="007C2F19">
            <w:r w:rsidRPr="00B822B5">
              <w:rPr>
                <w:rFonts w:eastAsia="Arial"/>
              </w:rPr>
              <w:t>5</w:t>
            </w:r>
          </w:p>
        </w:tc>
        <w:tc>
          <w:tcPr>
            <w:tcW w:w="1180" w:type="dxa"/>
            <w:tcBorders>
              <w:top w:val="single" w:sz="12" w:space="0" w:color="auto"/>
              <w:left w:val="single" w:sz="8" w:space="0" w:color="auto"/>
              <w:bottom w:val="single" w:sz="12" w:space="0" w:color="auto"/>
              <w:right w:val="single" w:sz="12" w:space="0" w:color="auto"/>
            </w:tcBorders>
            <w:tcMar>
              <w:left w:w="108" w:type="dxa"/>
              <w:right w:w="108" w:type="dxa"/>
            </w:tcMar>
          </w:tcPr>
          <w:p w14:paraId="7E92995C" w14:textId="77777777" w:rsidR="00503AB3" w:rsidRPr="00B822B5" w:rsidRDefault="00503AB3" w:rsidP="007C2F19">
            <w:r w:rsidRPr="00B822B5">
              <w:rPr>
                <w:rFonts w:eastAsia="Arial"/>
              </w:rPr>
              <w:t>6</w:t>
            </w:r>
          </w:p>
        </w:tc>
      </w:tr>
      <w:tr w:rsidR="00503AB3" w:rsidRPr="00B822B5" w14:paraId="459ACB4E" w14:textId="77777777">
        <w:trPr>
          <w:trHeight w:val="300"/>
        </w:trPr>
        <w:tc>
          <w:tcPr>
            <w:tcW w:w="1538" w:type="dxa"/>
            <w:vMerge w:val="restart"/>
            <w:tcBorders>
              <w:top w:val="single" w:sz="12" w:space="0" w:color="auto"/>
              <w:left w:val="single" w:sz="12" w:space="0" w:color="auto"/>
              <w:bottom w:val="single" w:sz="8" w:space="0" w:color="auto"/>
              <w:right w:val="single" w:sz="8" w:space="0" w:color="auto"/>
            </w:tcBorders>
            <w:tcMar>
              <w:left w:w="108" w:type="dxa"/>
              <w:right w:w="108" w:type="dxa"/>
            </w:tcMar>
            <w:vAlign w:val="center"/>
          </w:tcPr>
          <w:p w14:paraId="32040398" w14:textId="77777777" w:rsidR="00503AB3" w:rsidRPr="00B822B5" w:rsidRDefault="00503AB3" w:rsidP="007C2F19">
            <w:r w:rsidRPr="00B822B5">
              <w:rPr>
                <w:rFonts w:eastAsia="Arial"/>
              </w:rPr>
              <w:t>1</w:t>
            </w:r>
          </w:p>
        </w:tc>
        <w:tc>
          <w:tcPr>
            <w:tcW w:w="1402" w:type="dxa"/>
            <w:tcBorders>
              <w:top w:val="single" w:sz="12" w:space="0" w:color="auto"/>
              <w:left w:val="single" w:sz="8" w:space="0" w:color="auto"/>
              <w:bottom w:val="single" w:sz="8" w:space="0" w:color="auto"/>
              <w:right w:val="single" w:sz="8" w:space="0" w:color="auto"/>
            </w:tcBorders>
            <w:tcMar>
              <w:left w:w="108" w:type="dxa"/>
              <w:right w:w="108" w:type="dxa"/>
            </w:tcMar>
            <w:vAlign w:val="center"/>
          </w:tcPr>
          <w:p w14:paraId="5F0AA21A" w14:textId="77777777" w:rsidR="00503AB3" w:rsidRPr="00B822B5" w:rsidRDefault="00503AB3" w:rsidP="007C2F19">
            <w:proofErr w:type="spellStart"/>
            <w:r w:rsidRPr="00B822B5">
              <w:rPr>
                <w:rFonts w:eastAsia="Arial"/>
              </w:rPr>
              <w:t>LA</w:t>
            </w:r>
            <w:r w:rsidRPr="00B822B5">
              <w:rPr>
                <w:rFonts w:eastAsia="Arial"/>
                <w:vertAlign w:val="subscript"/>
              </w:rPr>
              <w:t>eqD</w:t>
            </w:r>
            <w:proofErr w:type="spellEnd"/>
          </w:p>
        </w:tc>
        <w:tc>
          <w:tcPr>
            <w:tcW w:w="1303" w:type="dxa"/>
            <w:tcBorders>
              <w:top w:val="single" w:sz="12" w:space="0" w:color="auto"/>
              <w:left w:val="single" w:sz="8" w:space="0" w:color="auto"/>
              <w:bottom w:val="single" w:sz="8" w:space="0" w:color="auto"/>
              <w:right w:val="single" w:sz="8" w:space="0" w:color="auto"/>
            </w:tcBorders>
            <w:tcMar>
              <w:left w:w="108" w:type="dxa"/>
              <w:right w:w="108" w:type="dxa"/>
            </w:tcMar>
            <w:vAlign w:val="center"/>
          </w:tcPr>
          <w:p w14:paraId="35F9AF04" w14:textId="77777777" w:rsidR="00503AB3" w:rsidRPr="00B822B5" w:rsidRDefault="00503AB3" w:rsidP="007C2F19">
            <w:r w:rsidRPr="00B822B5">
              <w:rPr>
                <w:rFonts w:eastAsia="Arial"/>
              </w:rPr>
              <w:t>46.6</w:t>
            </w:r>
          </w:p>
        </w:tc>
        <w:tc>
          <w:tcPr>
            <w:tcW w:w="2488" w:type="dxa"/>
            <w:tcBorders>
              <w:top w:val="single" w:sz="12" w:space="0" w:color="auto"/>
              <w:left w:val="single" w:sz="8" w:space="0" w:color="auto"/>
              <w:bottom w:val="single" w:sz="8" w:space="0" w:color="auto"/>
              <w:right w:val="single" w:sz="8" w:space="0" w:color="auto"/>
            </w:tcBorders>
            <w:tcMar>
              <w:left w:w="108" w:type="dxa"/>
              <w:right w:w="108" w:type="dxa"/>
            </w:tcMar>
            <w:vAlign w:val="center"/>
          </w:tcPr>
          <w:p w14:paraId="46BBF1B0" w14:textId="77777777" w:rsidR="00503AB3" w:rsidRPr="00B822B5" w:rsidRDefault="00503AB3" w:rsidP="007C2F19">
            <w:r w:rsidRPr="00B822B5">
              <w:rPr>
                <w:rFonts w:eastAsia="Arial"/>
              </w:rPr>
              <w:t>-</w:t>
            </w:r>
          </w:p>
        </w:tc>
        <w:tc>
          <w:tcPr>
            <w:tcW w:w="1139" w:type="dxa"/>
            <w:tcBorders>
              <w:top w:val="single" w:sz="12" w:space="0" w:color="auto"/>
              <w:left w:val="single" w:sz="8" w:space="0" w:color="auto"/>
              <w:bottom w:val="single" w:sz="8" w:space="0" w:color="auto"/>
              <w:right w:val="single" w:sz="8" w:space="0" w:color="auto"/>
            </w:tcBorders>
            <w:tcMar>
              <w:left w:w="108" w:type="dxa"/>
              <w:right w:w="108" w:type="dxa"/>
            </w:tcMar>
            <w:vAlign w:val="center"/>
          </w:tcPr>
          <w:p w14:paraId="3333C07C" w14:textId="77777777" w:rsidR="00503AB3" w:rsidRPr="00B822B5" w:rsidRDefault="00503AB3" w:rsidP="007C2F19">
            <w:r w:rsidRPr="00B822B5">
              <w:rPr>
                <w:rFonts w:eastAsia="Arial"/>
              </w:rPr>
              <w:t>+U</w:t>
            </w:r>
            <w:r w:rsidRPr="00B822B5">
              <w:rPr>
                <w:rFonts w:eastAsia="Arial"/>
                <w:vertAlign w:val="subscript"/>
              </w:rPr>
              <w:t>95+</w:t>
            </w:r>
          </w:p>
        </w:tc>
        <w:tc>
          <w:tcPr>
            <w:tcW w:w="1180" w:type="dxa"/>
            <w:tcBorders>
              <w:top w:val="single" w:sz="12" w:space="0" w:color="auto"/>
              <w:left w:val="single" w:sz="8" w:space="0" w:color="auto"/>
              <w:bottom w:val="single" w:sz="8" w:space="0" w:color="auto"/>
              <w:right w:val="single" w:sz="12" w:space="0" w:color="auto"/>
            </w:tcBorders>
            <w:tcMar>
              <w:left w:w="108" w:type="dxa"/>
              <w:right w:w="108" w:type="dxa"/>
            </w:tcMar>
            <w:vAlign w:val="center"/>
          </w:tcPr>
          <w:p w14:paraId="636C1CD4" w14:textId="77777777" w:rsidR="00503AB3" w:rsidRPr="00B822B5" w:rsidRDefault="00503AB3" w:rsidP="007C2F19">
            <w:r w:rsidRPr="00B822B5">
              <w:rPr>
                <w:rFonts w:eastAsia="Arial"/>
              </w:rPr>
              <w:t>1.1</w:t>
            </w:r>
          </w:p>
        </w:tc>
      </w:tr>
      <w:tr w:rsidR="00BE79A2" w14:paraId="168D8B29" w14:textId="77777777">
        <w:trPr>
          <w:trHeight w:val="300"/>
        </w:trPr>
        <w:tc>
          <w:tcPr>
            <w:tcW w:w="1538" w:type="dxa"/>
            <w:vMerge/>
            <w:vAlign w:val="center"/>
          </w:tcPr>
          <w:p w14:paraId="5E764474" w14:textId="77777777" w:rsidR="00503AB3" w:rsidRPr="00B822B5" w:rsidRDefault="00503AB3" w:rsidP="007C2F19"/>
        </w:tc>
        <w:tc>
          <w:tcPr>
            <w:tcW w:w="1402" w:type="dxa"/>
            <w:tcBorders>
              <w:top w:val="single" w:sz="8" w:space="0" w:color="auto"/>
              <w:left w:val="nil"/>
              <w:bottom w:val="single" w:sz="8" w:space="0" w:color="auto"/>
              <w:right w:val="single" w:sz="8" w:space="0" w:color="auto"/>
            </w:tcBorders>
            <w:tcMar>
              <w:left w:w="108" w:type="dxa"/>
              <w:right w:w="108" w:type="dxa"/>
            </w:tcMar>
            <w:vAlign w:val="center"/>
          </w:tcPr>
          <w:p w14:paraId="7A2CFD2A" w14:textId="77777777" w:rsidR="00503AB3" w:rsidRPr="00B822B5" w:rsidRDefault="00503AB3" w:rsidP="007C2F19">
            <w:proofErr w:type="spellStart"/>
            <w:r w:rsidRPr="00B822B5">
              <w:rPr>
                <w:rFonts w:eastAsia="Arial"/>
              </w:rPr>
              <w:t>LA</w:t>
            </w:r>
            <w:r w:rsidRPr="00B822B5">
              <w:rPr>
                <w:rFonts w:eastAsia="Arial"/>
                <w:vertAlign w:val="subscript"/>
              </w:rPr>
              <w:t>eqN</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F92B19" w14:textId="77777777" w:rsidR="00503AB3" w:rsidRPr="00B822B5" w:rsidRDefault="00503AB3" w:rsidP="007C2F19">
            <w:r w:rsidRPr="00B822B5">
              <w:rPr>
                <w:rFonts w:eastAsia="Arial"/>
              </w:rPr>
              <w:t>44.8</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F714DB" w14:textId="77777777" w:rsidR="00503AB3" w:rsidRPr="00B822B5" w:rsidRDefault="00503AB3" w:rsidP="007C2F19">
            <w:r w:rsidRPr="00B822B5">
              <w:rPr>
                <w:rFonts w:eastAsia="Arial"/>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7E6EF" w14:textId="77777777" w:rsidR="00503AB3" w:rsidRPr="00B822B5" w:rsidRDefault="00503AB3" w:rsidP="007C2F19">
            <w:r w:rsidRPr="00B822B5">
              <w:rPr>
                <w:rFonts w:eastAsia="Arial"/>
              </w:rPr>
              <w:t>+U</w:t>
            </w:r>
            <w:r w:rsidRPr="00B822B5">
              <w:rPr>
                <w:rFonts w:eastAsia="Arial"/>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63931C57" w14:textId="77777777" w:rsidR="00503AB3" w:rsidRPr="00B822B5" w:rsidRDefault="00503AB3" w:rsidP="007C2F19">
            <w:r w:rsidRPr="00B822B5">
              <w:rPr>
                <w:rFonts w:eastAsia="Arial"/>
              </w:rPr>
              <w:t>0.9</w:t>
            </w:r>
          </w:p>
        </w:tc>
      </w:tr>
      <w:tr w:rsidR="00503AB3" w:rsidRPr="00B822B5" w14:paraId="22A4165F" w14:textId="77777777">
        <w:trPr>
          <w:trHeight w:val="300"/>
        </w:trPr>
        <w:tc>
          <w:tcPr>
            <w:tcW w:w="1538" w:type="dxa"/>
            <w:vMerge w:val="restart"/>
            <w:tcBorders>
              <w:top w:val="nil"/>
              <w:left w:val="single" w:sz="12" w:space="0" w:color="auto"/>
              <w:bottom w:val="single" w:sz="8" w:space="0" w:color="auto"/>
              <w:right w:val="single" w:sz="8" w:space="0" w:color="auto"/>
            </w:tcBorders>
            <w:tcMar>
              <w:left w:w="108" w:type="dxa"/>
              <w:right w:w="108" w:type="dxa"/>
            </w:tcMar>
            <w:vAlign w:val="center"/>
          </w:tcPr>
          <w:p w14:paraId="7A1F31AD" w14:textId="77777777" w:rsidR="00503AB3" w:rsidRPr="00B822B5" w:rsidRDefault="00503AB3" w:rsidP="007C2F19">
            <w:r w:rsidRPr="00B822B5">
              <w:rPr>
                <w:rFonts w:eastAsia="Arial"/>
              </w:rPr>
              <w:t>2</w:t>
            </w:r>
          </w:p>
        </w:tc>
        <w:tc>
          <w:tcPr>
            <w:tcW w:w="1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C1BA47" w14:textId="77777777" w:rsidR="00503AB3" w:rsidRPr="00B822B5" w:rsidRDefault="00503AB3" w:rsidP="007C2F19">
            <w:proofErr w:type="spellStart"/>
            <w:r w:rsidRPr="00B822B5">
              <w:rPr>
                <w:rFonts w:eastAsia="Arial"/>
              </w:rPr>
              <w:t>LA</w:t>
            </w:r>
            <w:r w:rsidRPr="00B822B5">
              <w:rPr>
                <w:rFonts w:eastAsia="Arial"/>
                <w:vertAlign w:val="subscript"/>
              </w:rPr>
              <w:t>eqD</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13F628" w14:textId="77777777" w:rsidR="00503AB3" w:rsidRPr="00B822B5" w:rsidRDefault="00503AB3" w:rsidP="007C2F19">
            <w:r w:rsidRPr="00B822B5">
              <w:rPr>
                <w:rFonts w:eastAsia="Arial"/>
              </w:rPr>
              <w:t>44.4</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D7377E" w14:textId="77777777" w:rsidR="00503AB3" w:rsidRPr="00B822B5" w:rsidRDefault="00503AB3" w:rsidP="007C2F19">
            <w:r w:rsidRPr="00B822B5">
              <w:rPr>
                <w:rFonts w:eastAsia="Arial"/>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8CA3F" w14:textId="77777777" w:rsidR="00503AB3" w:rsidRPr="00B822B5" w:rsidRDefault="00503AB3" w:rsidP="007C2F19">
            <w:r w:rsidRPr="00B822B5">
              <w:rPr>
                <w:rFonts w:eastAsia="Arial"/>
              </w:rPr>
              <w:t>+U</w:t>
            </w:r>
            <w:r w:rsidRPr="00B822B5">
              <w:rPr>
                <w:rFonts w:eastAsia="Arial"/>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33F394E6" w14:textId="77777777" w:rsidR="00503AB3" w:rsidRPr="00B822B5" w:rsidRDefault="00503AB3" w:rsidP="007C2F19">
            <w:r w:rsidRPr="00B822B5">
              <w:rPr>
                <w:rFonts w:eastAsia="Arial"/>
              </w:rPr>
              <w:t>0.9</w:t>
            </w:r>
          </w:p>
        </w:tc>
      </w:tr>
      <w:tr w:rsidR="00BE79A2" w14:paraId="25F5B27F" w14:textId="77777777">
        <w:trPr>
          <w:trHeight w:val="300"/>
        </w:trPr>
        <w:tc>
          <w:tcPr>
            <w:tcW w:w="1538" w:type="dxa"/>
            <w:vMerge/>
            <w:vAlign w:val="center"/>
          </w:tcPr>
          <w:p w14:paraId="0BFAF3AF" w14:textId="77777777" w:rsidR="00503AB3" w:rsidRPr="00B822B5" w:rsidRDefault="00503AB3" w:rsidP="007C2F19"/>
        </w:tc>
        <w:tc>
          <w:tcPr>
            <w:tcW w:w="1402" w:type="dxa"/>
            <w:tcBorders>
              <w:top w:val="single" w:sz="8" w:space="0" w:color="auto"/>
              <w:left w:val="nil"/>
              <w:bottom w:val="single" w:sz="8" w:space="0" w:color="auto"/>
              <w:right w:val="single" w:sz="8" w:space="0" w:color="auto"/>
            </w:tcBorders>
            <w:tcMar>
              <w:left w:w="108" w:type="dxa"/>
              <w:right w:w="108" w:type="dxa"/>
            </w:tcMar>
            <w:vAlign w:val="center"/>
          </w:tcPr>
          <w:p w14:paraId="35634AC1" w14:textId="77777777" w:rsidR="00503AB3" w:rsidRPr="00B822B5" w:rsidRDefault="00503AB3" w:rsidP="007C2F19">
            <w:proofErr w:type="spellStart"/>
            <w:r w:rsidRPr="00B822B5">
              <w:rPr>
                <w:rFonts w:eastAsia="Arial"/>
              </w:rPr>
              <w:t>LA</w:t>
            </w:r>
            <w:r w:rsidRPr="00B822B5">
              <w:rPr>
                <w:rFonts w:eastAsia="Arial"/>
                <w:vertAlign w:val="subscript"/>
              </w:rPr>
              <w:t>eqN</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37A136" w14:textId="77777777" w:rsidR="00503AB3" w:rsidRPr="00B822B5" w:rsidRDefault="00503AB3" w:rsidP="007C2F19">
            <w:r w:rsidRPr="00B822B5">
              <w:rPr>
                <w:rFonts w:eastAsia="Arial"/>
              </w:rPr>
              <w:t>43.7</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3058F4" w14:textId="77777777" w:rsidR="00503AB3" w:rsidRPr="00B822B5" w:rsidRDefault="00503AB3" w:rsidP="007C2F19">
            <w:r w:rsidRPr="00B822B5">
              <w:rPr>
                <w:rFonts w:eastAsia="Arial"/>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1554B" w14:textId="77777777" w:rsidR="00503AB3" w:rsidRPr="00B822B5" w:rsidRDefault="00503AB3" w:rsidP="007C2F19">
            <w:r w:rsidRPr="00B822B5">
              <w:rPr>
                <w:rFonts w:eastAsia="Arial"/>
              </w:rPr>
              <w:t>+U</w:t>
            </w:r>
            <w:r w:rsidRPr="00B822B5">
              <w:rPr>
                <w:rFonts w:eastAsia="Arial"/>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38C1F11E" w14:textId="77777777" w:rsidR="00503AB3" w:rsidRPr="00B822B5" w:rsidRDefault="00503AB3" w:rsidP="007C2F19">
            <w:r w:rsidRPr="00B822B5">
              <w:rPr>
                <w:rFonts w:eastAsia="Arial"/>
              </w:rPr>
              <w:t>0.9</w:t>
            </w:r>
          </w:p>
        </w:tc>
      </w:tr>
      <w:tr w:rsidR="00503AB3" w:rsidRPr="00B822B5" w14:paraId="4C232558" w14:textId="77777777">
        <w:trPr>
          <w:trHeight w:val="300"/>
        </w:trPr>
        <w:tc>
          <w:tcPr>
            <w:tcW w:w="1538" w:type="dxa"/>
            <w:vMerge w:val="restart"/>
            <w:tcBorders>
              <w:top w:val="nil"/>
              <w:left w:val="single" w:sz="12" w:space="0" w:color="auto"/>
              <w:bottom w:val="single" w:sz="8" w:space="0" w:color="auto"/>
              <w:right w:val="single" w:sz="8" w:space="0" w:color="auto"/>
            </w:tcBorders>
            <w:tcMar>
              <w:left w:w="108" w:type="dxa"/>
              <w:right w:w="108" w:type="dxa"/>
            </w:tcMar>
            <w:vAlign w:val="center"/>
          </w:tcPr>
          <w:p w14:paraId="111E1C52" w14:textId="77777777" w:rsidR="00503AB3" w:rsidRPr="00B822B5" w:rsidRDefault="00503AB3" w:rsidP="007C2F19">
            <w:r w:rsidRPr="00B822B5">
              <w:rPr>
                <w:rFonts w:eastAsia="Arial"/>
              </w:rPr>
              <w:t>3</w:t>
            </w:r>
          </w:p>
        </w:tc>
        <w:tc>
          <w:tcPr>
            <w:tcW w:w="1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31212D" w14:textId="77777777" w:rsidR="00503AB3" w:rsidRPr="00B822B5" w:rsidRDefault="00503AB3" w:rsidP="007C2F19">
            <w:proofErr w:type="spellStart"/>
            <w:r w:rsidRPr="00B822B5">
              <w:rPr>
                <w:rFonts w:eastAsia="Arial"/>
              </w:rPr>
              <w:t>LA</w:t>
            </w:r>
            <w:r w:rsidRPr="00B822B5">
              <w:rPr>
                <w:rFonts w:eastAsia="Arial"/>
                <w:vertAlign w:val="subscript"/>
              </w:rPr>
              <w:t>eqD</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28C59" w14:textId="77777777" w:rsidR="00503AB3" w:rsidRPr="00B822B5" w:rsidRDefault="00503AB3" w:rsidP="007C2F19">
            <w:r w:rsidRPr="00B822B5">
              <w:rPr>
                <w:rFonts w:eastAsia="Arial"/>
              </w:rPr>
              <w:t>44.4</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5EF35F" w14:textId="77777777" w:rsidR="00503AB3" w:rsidRPr="00B822B5" w:rsidRDefault="00503AB3" w:rsidP="007C2F19">
            <w:r w:rsidRPr="00B822B5">
              <w:rPr>
                <w:rFonts w:eastAsia="Arial"/>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AB5077" w14:textId="77777777" w:rsidR="00503AB3" w:rsidRPr="00B822B5" w:rsidRDefault="00503AB3" w:rsidP="007C2F19">
            <w:r w:rsidRPr="00B822B5">
              <w:rPr>
                <w:rFonts w:eastAsia="Arial"/>
              </w:rPr>
              <w:t>+U</w:t>
            </w:r>
            <w:r w:rsidRPr="00B822B5">
              <w:rPr>
                <w:rFonts w:eastAsia="Arial"/>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1E3AAD9D" w14:textId="77777777" w:rsidR="00503AB3" w:rsidRPr="00B822B5" w:rsidRDefault="00503AB3" w:rsidP="007C2F19">
            <w:r w:rsidRPr="00B822B5">
              <w:rPr>
                <w:rFonts w:eastAsia="Arial"/>
              </w:rPr>
              <w:t>0.9</w:t>
            </w:r>
          </w:p>
        </w:tc>
      </w:tr>
      <w:tr w:rsidR="00BE79A2" w14:paraId="2FE799DC" w14:textId="77777777">
        <w:trPr>
          <w:trHeight w:val="300"/>
        </w:trPr>
        <w:tc>
          <w:tcPr>
            <w:tcW w:w="1538" w:type="dxa"/>
            <w:vMerge/>
            <w:vAlign w:val="center"/>
          </w:tcPr>
          <w:p w14:paraId="7B5C7B7B" w14:textId="77777777" w:rsidR="00503AB3" w:rsidRPr="00B822B5" w:rsidRDefault="00503AB3" w:rsidP="007C2F19"/>
        </w:tc>
        <w:tc>
          <w:tcPr>
            <w:tcW w:w="1402" w:type="dxa"/>
            <w:tcBorders>
              <w:top w:val="single" w:sz="8" w:space="0" w:color="auto"/>
              <w:left w:val="nil"/>
              <w:bottom w:val="single" w:sz="8" w:space="0" w:color="auto"/>
              <w:right w:val="single" w:sz="8" w:space="0" w:color="auto"/>
            </w:tcBorders>
            <w:tcMar>
              <w:left w:w="108" w:type="dxa"/>
              <w:right w:w="108" w:type="dxa"/>
            </w:tcMar>
            <w:vAlign w:val="center"/>
          </w:tcPr>
          <w:p w14:paraId="25FA07B6" w14:textId="77777777" w:rsidR="00503AB3" w:rsidRPr="00B822B5" w:rsidRDefault="00503AB3" w:rsidP="007C2F19">
            <w:proofErr w:type="spellStart"/>
            <w:r w:rsidRPr="00B822B5">
              <w:rPr>
                <w:rFonts w:eastAsia="Arial"/>
              </w:rPr>
              <w:t>LA</w:t>
            </w:r>
            <w:r w:rsidRPr="00B822B5">
              <w:rPr>
                <w:rFonts w:eastAsia="Arial"/>
                <w:vertAlign w:val="subscript"/>
              </w:rPr>
              <w:t>eqN</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06857F" w14:textId="77777777" w:rsidR="00503AB3" w:rsidRPr="00B822B5" w:rsidRDefault="00503AB3" w:rsidP="007C2F19">
            <w:r w:rsidRPr="00B822B5">
              <w:rPr>
                <w:rFonts w:eastAsia="Arial"/>
              </w:rPr>
              <w:t>43.0</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3C0B58" w14:textId="77777777" w:rsidR="00503AB3" w:rsidRPr="00B822B5" w:rsidRDefault="00503AB3" w:rsidP="007C2F19">
            <w:r w:rsidRPr="00B822B5">
              <w:rPr>
                <w:rFonts w:eastAsia="Arial"/>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8BD6E7" w14:textId="77777777" w:rsidR="00503AB3" w:rsidRPr="00B822B5" w:rsidRDefault="00503AB3" w:rsidP="007C2F19">
            <w:r w:rsidRPr="00B822B5">
              <w:rPr>
                <w:rFonts w:eastAsia="Arial"/>
              </w:rPr>
              <w:t>+U</w:t>
            </w:r>
            <w:r w:rsidRPr="00B822B5">
              <w:rPr>
                <w:rFonts w:eastAsia="Arial"/>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12C05501" w14:textId="77777777" w:rsidR="00503AB3" w:rsidRPr="00B822B5" w:rsidRDefault="00503AB3" w:rsidP="007C2F19">
            <w:r w:rsidRPr="00B822B5">
              <w:rPr>
                <w:rFonts w:eastAsia="Arial"/>
              </w:rPr>
              <w:t>1.1</w:t>
            </w:r>
          </w:p>
        </w:tc>
      </w:tr>
      <w:tr w:rsidR="00503AB3" w:rsidRPr="00B822B5" w14:paraId="5B7CD22E" w14:textId="77777777">
        <w:trPr>
          <w:trHeight w:val="300"/>
        </w:trPr>
        <w:tc>
          <w:tcPr>
            <w:tcW w:w="1538" w:type="dxa"/>
            <w:vMerge w:val="restart"/>
            <w:tcBorders>
              <w:top w:val="nil"/>
              <w:left w:val="single" w:sz="12" w:space="0" w:color="auto"/>
              <w:bottom w:val="single" w:sz="12" w:space="0" w:color="auto"/>
              <w:right w:val="single" w:sz="8" w:space="0" w:color="auto"/>
            </w:tcBorders>
            <w:tcMar>
              <w:left w:w="108" w:type="dxa"/>
              <w:right w:w="108" w:type="dxa"/>
            </w:tcMar>
            <w:vAlign w:val="center"/>
          </w:tcPr>
          <w:p w14:paraId="7CDF7899" w14:textId="77777777" w:rsidR="00503AB3" w:rsidRPr="00B822B5" w:rsidRDefault="00503AB3" w:rsidP="007C2F19">
            <w:r w:rsidRPr="00B822B5">
              <w:rPr>
                <w:rFonts w:eastAsia="Arial"/>
              </w:rPr>
              <w:t>4</w:t>
            </w:r>
          </w:p>
        </w:tc>
        <w:tc>
          <w:tcPr>
            <w:tcW w:w="140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227D18" w14:textId="77777777" w:rsidR="00503AB3" w:rsidRPr="00B822B5" w:rsidRDefault="00503AB3" w:rsidP="007C2F19">
            <w:proofErr w:type="spellStart"/>
            <w:r w:rsidRPr="00B822B5">
              <w:rPr>
                <w:rFonts w:eastAsia="Arial"/>
              </w:rPr>
              <w:t>LA</w:t>
            </w:r>
            <w:r w:rsidRPr="00B822B5">
              <w:rPr>
                <w:rFonts w:eastAsia="Arial"/>
                <w:vertAlign w:val="subscript"/>
              </w:rPr>
              <w:t>eqD</w:t>
            </w:r>
            <w:proofErr w:type="spellEnd"/>
          </w:p>
        </w:tc>
        <w:tc>
          <w:tcPr>
            <w:tcW w:w="130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25D0C4" w14:textId="77777777" w:rsidR="00503AB3" w:rsidRPr="00B822B5" w:rsidRDefault="00503AB3" w:rsidP="007C2F19">
            <w:r w:rsidRPr="00B822B5">
              <w:rPr>
                <w:rFonts w:eastAsia="Arial"/>
              </w:rPr>
              <w:t>38.8</w:t>
            </w:r>
          </w:p>
        </w:tc>
        <w:tc>
          <w:tcPr>
            <w:tcW w:w="24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C6E13E" w14:textId="77777777" w:rsidR="00503AB3" w:rsidRPr="00B822B5" w:rsidRDefault="00503AB3" w:rsidP="007C2F19">
            <w:r w:rsidRPr="00B822B5">
              <w:rPr>
                <w:rFonts w:eastAsia="Arial"/>
              </w:rPr>
              <w:t>-</w:t>
            </w:r>
          </w:p>
        </w:tc>
        <w:tc>
          <w:tcPr>
            <w:tcW w:w="11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BF2E6" w14:textId="77777777" w:rsidR="00503AB3" w:rsidRPr="00B822B5" w:rsidRDefault="00503AB3" w:rsidP="007C2F19">
            <w:r w:rsidRPr="00B822B5">
              <w:rPr>
                <w:rFonts w:eastAsia="Arial"/>
              </w:rPr>
              <w:t>+U</w:t>
            </w:r>
            <w:r w:rsidRPr="00B822B5">
              <w:rPr>
                <w:rFonts w:eastAsia="Arial"/>
                <w:vertAlign w:val="subscript"/>
              </w:rPr>
              <w:t>95+</w:t>
            </w:r>
          </w:p>
        </w:tc>
        <w:tc>
          <w:tcPr>
            <w:tcW w:w="1180" w:type="dxa"/>
            <w:tcBorders>
              <w:top w:val="single" w:sz="8" w:space="0" w:color="auto"/>
              <w:left w:val="single" w:sz="8" w:space="0" w:color="auto"/>
              <w:bottom w:val="single" w:sz="8" w:space="0" w:color="auto"/>
              <w:right w:val="single" w:sz="12" w:space="0" w:color="auto"/>
            </w:tcBorders>
            <w:tcMar>
              <w:left w:w="108" w:type="dxa"/>
              <w:right w:w="108" w:type="dxa"/>
            </w:tcMar>
            <w:vAlign w:val="center"/>
          </w:tcPr>
          <w:p w14:paraId="7C622044" w14:textId="77777777" w:rsidR="00503AB3" w:rsidRPr="00B822B5" w:rsidRDefault="00503AB3" w:rsidP="007C2F19">
            <w:r w:rsidRPr="00B822B5">
              <w:rPr>
                <w:rFonts w:eastAsia="Arial"/>
              </w:rPr>
              <w:t>0.9</w:t>
            </w:r>
          </w:p>
        </w:tc>
      </w:tr>
      <w:tr w:rsidR="00BE79A2" w14:paraId="0345CAB2" w14:textId="77777777" w:rsidTr="009A4769">
        <w:trPr>
          <w:trHeight w:val="300"/>
        </w:trPr>
        <w:tc>
          <w:tcPr>
            <w:tcW w:w="1538" w:type="dxa"/>
            <w:vMerge/>
            <w:vAlign w:val="center"/>
          </w:tcPr>
          <w:p w14:paraId="5E9803C1" w14:textId="77777777" w:rsidR="00503AB3" w:rsidRPr="00B822B5" w:rsidRDefault="00503AB3" w:rsidP="009A4769">
            <w:pPr>
              <w:jc w:val="left"/>
            </w:pPr>
          </w:p>
        </w:tc>
        <w:tc>
          <w:tcPr>
            <w:tcW w:w="1402" w:type="dxa"/>
            <w:tcBorders>
              <w:top w:val="single" w:sz="8" w:space="0" w:color="auto"/>
              <w:left w:val="nil"/>
              <w:bottom w:val="single" w:sz="12" w:space="0" w:color="auto"/>
              <w:right w:val="single" w:sz="8" w:space="0" w:color="auto"/>
            </w:tcBorders>
            <w:tcMar>
              <w:left w:w="108" w:type="dxa"/>
              <w:right w:w="108" w:type="dxa"/>
            </w:tcMar>
            <w:vAlign w:val="center"/>
          </w:tcPr>
          <w:p w14:paraId="08D4E32D" w14:textId="77777777" w:rsidR="00503AB3" w:rsidRPr="00B822B5" w:rsidRDefault="00503AB3" w:rsidP="007C2F19">
            <w:proofErr w:type="spellStart"/>
            <w:r w:rsidRPr="00B822B5">
              <w:rPr>
                <w:rFonts w:eastAsia="Arial"/>
              </w:rPr>
              <w:t>LA</w:t>
            </w:r>
            <w:r w:rsidRPr="00B822B5">
              <w:rPr>
                <w:rFonts w:eastAsia="Arial"/>
                <w:vertAlign w:val="subscript"/>
              </w:rPr>
              <w:t>eqN</w:t>
            </w:r>
            <w:proofErr w:type="spellEnd"/>
          </w:p>
        </w:tc>
        <w:tc>
          <w:tcPr>
            <w:tcW w:w="1303" w:type="dxa"/>
            <w:tcBorders>
              <w:top w:val="single" w:sz="8" w:space="0" w:color="auto"/>
              <w:left w:val="single" w:sz="8" w:space="0" w:color="auto"/>
              <w:bottom w:val="single" w:sz="12" w:space="0" w:color="auto"/>
              <w:right w:val="single" w:sz="8" w:space="0" w:color="auto"/>
            </w:tcBorders>
            <w:tcMar>
              <w:left w:w="108" w:type="dxa"/>
              <w:right w:w="108" w:type="dxa"/>
            </w:tcMar>
            <w:vAlign w:val="center"/>
          </w:tcPr>
          <w:p w14:paraId="6A1BE394" w14:textId="77777777" w:rsidR="00503AB3" w:rsidRPr="00B822B5" w:rsidRDefault="00503AB3" w:rsidP="007C2F19">
            <w:r w:rsidRPr="00B822B5">
              <w:rPr>
                <w:rFonts w:eastAsia="Arial"/>
              </w:rPr>
              <w:t>38.6</w:t>
            </w:r>
          </w:p>
        </w:tc>
        <w:tc>
          <w:tcPr>
            <w:tcW w:w="2488" w:type="dxa"/>
            <w:tcBorders>
              <w:top w:val="single" w:sz="8" w:space="0" w:color="auto"/>
              <w:left w:val="single" w:sz="8" w:space="0" w:color="auto"/>
              <w:bottom w:val="single" w:sz="12" w:space="0" w:color="auto"/>
              <w:right w:val="single" w:sz="8" w:space="0" w:color="auto"/>
            </w:tcBorders>
            <w:tcMar>
              <w:left w:w="108" w:type="dxa"/>
              <w:right w:w="108" w:type="dxa"/>
            </w:tcMar>
            <w:vAlign w:val="center"/>
          </w:tcPr>
          <w:p w14:paraId="4AF68160" w14:textId="77777777" w:rsidR="00503AB3" w:rsidRPr="00B822B5" w:rsidRDefault="00503AB3" w:rsidP="007C2F19">
            <w:r w:rsidRPr="00B822B5">
              <w:rPr>
                <w:rFonts w:eastAsia="Arial"/>
              </w:rPr>
              <w:t>-</w:t>
            </w:r>
          </w:p>
        </w:tc>
        <w:tc>
          <w:tcPr>
            <w:tcW w:w="1139" w:type="dxa"/>
            <w:tcBorders>
              <w:top w:val="single" w:sz="8" w:space="0" w:color="auto"/>
              <w:left w:val="single" w:sz="8" w:space="0" w:color="auto"/>
              <w:bottom w:val="single" w:sz="12" w:space="0" w:color="auto"/>
              <w:right w:val="single" w:sz="8" w:space="0" w:color="auto"/>
            </w:tcBorders>
            <w:tcMar>
              <w:left w:w="108" w:type="dxa"/>
              <w:right w:w="108" w:type="dxa"/>
            </w:tcMar>
            <w:vAlign w:val="center"/>
          </w:tcPr>
          <w:p w14:paraId="6DCE2D31" w14:textId="77777777" w:rsidR="00503AB3" w:rsidRPr="00B822B5" w:rsidRDefault="00503AB3" w:rsidP="007C2F19">
            <w:r w:rsidRPr="00B822B5">
              <w:rPr>
                <w:rFonts w:eastAsia="Arial"/>
              </w:rPr>
              <w:t>+U</w:t>
            </w:r>
            <w:r w:rsidRPr="00B822B5">
              <w:rPr>
                <w:rFonts w:eastAsia="Arial"/>
                <w:vertAlign w:val="subscript"/>
              </w:rPr>
              <w:t>95+</w:t>
            </w:r>
          </w:p>
        </w:tc>
        <w:tc>
          <w:tcPr>
            <w:tcW w:w="1180" w:type="dxa"/>
            <w:tcBorders>
              <w:top w:val="single" w:sz="8" w:space="0" w:color="auto"/>
              <w:left w:val="single" w:sz="8" w:space="0" w:color="auto"/>
              <w:bottom w:val="single" w:sz="12" w:space="0" w:color="auto"/>
              <w:right w:val="single" w:sz="12" w:space="0" w:color="auto"/>
            </w:tcBorders>
            <w:tcMar>
              <w:left w:w="108" w:type="dxa"/>
              <w:right w:w="108" w:type="dxa"/>
            </w:tcMar>
            <w:vAlign w:val="center"/>
          </w:tcPr>
          <w:p w14:paraId="19A8B188" w14:textId="77777777" w:rsidR="00503AB3" w:rsidRPr="00B822B5" w:rsidRDefault="00503AB3" w:rsidP="007C2F19">
            <w:r w:rsidRPr="00B822B5">
              <w:rPr>
                <w:rFonts w:eastAsia="Arial"/>
              </w:rPr>
              <w:t>0.9</w:t>
            </w:r>
          </w:p>
        </w:tc>
      </w:tr>
    </w:tbl>
    <w:p w14:paraId="14AE36F1" w14:textId="77777777" w:rsidR="007776AC" w:rsidRPr="00B822B5" w:rsidRDefault="007776AC" w:rsidP="007C2F19">
      <w:pPr>
        <w:rPr>
          <w:rFonts w:eastAsia="Arial"/>
        </w:rPr>
      </w:pPr>
    </w:p>
    <w:p w14:paraId="04377DF9" w14:textId="6BF68161" w:rsidR="00503AB3" w:rsidRPr="00B822B5" w:rsidRDefault="00AA2425" w:rsidP="00745E72">
      <w:pPr>
        <w:pStyle w:val="MPNag2"/>
        <w:rPr>
          <w:rFonts w:eastAsia="Arial"/>
        </w:rPr>
      </w:pPr>
      <w:bookmarkStart w:id="440" w:name="_Toc195100582"/>
      <w:bookmarkStart w:id="441" w:name="_Toc195266899"/>
      <w:bookmarkStart w:id="442" w:name="_Toc210021819"/>
      <w:r>
        <w:rPr>
          <w:rFonts w:eastAsia="Arial"/>
        </w:rPr>
        <w:t>Poziomy drgań</w:t>
      </w:r>
      <w:bookmarkEnd w:id="440"/>
      <w:bookmarkEnd w:id="441"/>
      <w:bookmarkEnd w:id="442"/>
    </w:p>
    <w:p w14:paraId="7FA9E3F4" w14:textId="779FF1CB" w:rsidR="00503AB3" w:rsidRPr="00B822B5" w:rsidRDefault="00AA2425" w:rsidP="00A84ECD">
      <w:pPr>
        <w:pStyle w:val="MPNag3"/>
      </w:pPr>
      <w:bookmarkStart w:id="443" w:name="_Toc195100583"/>
      <w:bookmarkStart w:id="444" w:name="_Toc195266900"/>
      <w:r>
        <w:t>Poziom drgań budowli</w:t>
      </w:r>
      <w:bookmarkEnd w:id="443"/>
      <w:bookmarkEnd w:id="444"/>
    </w:p>
    <w:p w14:paraId="6793CBC1" w14:textId="1CC56D0B" w:rsidR="009F424B" w:rsidRPr="00C845DD" w:rsidRDefault="00503AB3" w:rsidP="00AA2425">
      <w:pPr>
        <w:pStyle w:val="MPakapit"/>
      </w:pPr>
      <w:r w:rsidRPr="00B822B5">
        <w:t>Wykonawca zagwarantuje, że poziom drgań budowli będących w zakresie Robót Wykonawcy będzie spełniał wymagania normy wg PN-80/B-03040 lub równoważnej.</w:t>
      </w:r>
    </w:p>
    <w:p w14:paraId="6144D31F" w14:textId="1FE20E3E" w:rsidR="00503AB3" w:rsidRPr="00B822B5" w:rsidRDefault="00AA2425" w:rsidP="00A84ECD">
      <w:pPr>
        <w:pStyle w:val="MPNag3"/>
      </w:pPr>
      <w:bookmarkStart w:id="445" w:name="_Toc195100584"/>
      <w:bookmarkStart w:id="446" w:name="_Toc195266901"/>
      <w:r>
        <w:t>Poziom drgań urządzeń</w:t>
      </w:r>
      <w:bookmarkEnd w:id="445"/>
      <w:bookmarkEnd w:id="446"/>
    </w:p>
    <w:p w14:paraId="28644712" w14:textId="77777777" w:rsidR="00503AB3" w:rsidRPr="00B822B5" w:rsidRDefault="00503AB3" w:rsidP="00A84ECD">
      <w:pPr>
        <w:pStyle w:val="MPNag4"/>
      </w:pPr>
      <w:r w:rsidRPr="00AA2425">
        <w:t>Drgania</w:t>
      </w:r>
      <w:r w:rsidRPr="00B822B5">
        <w:t xml:space="preserve"> bezwzględne</w:t>
      </w:r>
    </w:p>
    <w:p w14:paraId="2A074C37" w14:textId="65F4C605" w:rsidR="00503AB3" w:rsidRPr="00B822B5" w:rsidRDefault="00503AB3" w:rsidP="00AA2425">
      <w:pPr>
        <w:pStyle w:val="MPakapit"/>
      </w:pPr>
      <w:r w:rsidRPr="00B822B5">
        <w:t xml:space="preserve">Pomiary sprawdzające spełnienie wartości gwarantowanych wibracji na częściach niewirujących i/lub </w:t>
      </w:r>
      <w:proofErr w:type="spellStart"/>
      <w:r w:rsidRPr="00B822B5">
        <w:t>niesuwliwych</w:t>
      </w:r>
      <w:proofErr w:type="spellEnd"/>
      <w:r w:rsidRPr="00B822B5">
        <w:t xml:space="preserve"> maszyn przeprowadzone będą w warunkach in situ zgodnie z</w:t>
      </w:r>
      <w:r w:rsidR="00AA2425">
        <w:t xml:space="preserve"> </w:t>
      </w:r>
      <w:r w:rsidRPr="00B822B5">
        <w:t xml:space="preserve">postanowieniami normy ISO 20816 -1 oraz stosownie do badanej maszyny.  </w:t>
      </w:r>
    </w:p>
    <w:p w14:paraId="7503A92D" w14:textId="77777777" w:rsidR="00503AB3" w:rsidRPr="00B822B5" w:rsidRDefault="00503AB3" w:rsidP="00AA2425">
      <w:pPr>
        <w:pStyle w:val="MPakapit"/>
      </w:pPr>
      <w:r w:rsidRPr="00B822B5">
        <w:t>Kryterium oceny spełnienia wartości gwarantowanych polegać będzie na zaliczeniu (kwalifikacji) zmierzonej intensywności punktowej (łożyska lub podparcia) do jednej strefy kwalifikacji drgań.</w:t>
      </w:r>
    </w:p>
    <w:p w14:paraId="1A753BF5" w14:textId="3A8F975E" w:rsidR="004578CC" w:rsidRPr="00B822B5" w:rsidRDefault="00503AB3" w:rsidP="00C845DD">
      <w:pPr>
        <w:pStyle w:val="MPakapit"/>
      </w:pPr>
      <w:r w:rsidRPr="00B822B5">
        <w:t xml:space="preserve">Przy ocenie uwzględniane będą tylko drgania samej maszyny, a nie drgania zewnętrzne przenoszone przez maszynę. </w:t>
      </w:r>
    </w:p>
    <w:p w14:paraId="3D7D51E9" w14:textId="77777777" w:rsidR="00503AB3" w:rsidRPr="00B822B5" w:rsidRDefault="00503AB3" w:rsidP="00A84ECD">
      <w:pPr>
        <w:pStyle w:val="MPNag3"/>
      </w:pPr>
      <w:bookmarkStart w:id="447" w:name="_Toc195100585"/>
      <w:bookmarkStart w:id="448" w:name="_Toc195266902"/>
      <w:r w:rsidRPr="004578CC">
        <w:t>Drgania</w:t>
      </w:r>
      <w:r w:rsidRPr="00B822B5">
        <w:t xml:space="preserve"> względne</w:t>
      </w:r>
      <w:bookmarkEnd w:id="447"/>
      <w:bookmarkEnd w:id="448"/>
    </w:p>
    <w:p w14:paraId="0BBC24C0" w14:textId="77777777" w:rsidR="00503AB3" w:rsidRPr="00B822B5" w:rsidRDefault="00503AB3" w:rsidP="004578CC">
      <w:pPr>
        <w:pStyle w:val="MPakapit"/>
      </w:pPr>
      <w:r w:rsidRPr="00B822B5">
        <w:t>Pomiary sprawdzające spełnienie wartości gwarantowanych wibracji na częściach wirujących przeprowadzone będą w warunkach in situ zgodnie z postanowieniami normy ISO 20816-1 oraz stosownie do badanej maszyny.</w:t>
      </w:r>
    </w:p>
    <w:p w14:paraId="7060F9B6" w14:textId="5A9A73E1" w:rsidR="004578CC" w:rsidRDefault="00503AB3" w:rsidP="004578CC">
      <w:pPr>
        <w:pStyle w:val="MPakapit"/>
      </w:pPr>
      <w:r w:rsidRPr="00B822B5">
        <w:t xml:space="preserve">Kryterium oceny spełnienia wartości gwarantowanych polegać będzie na zaliczeniu (klasyfikacji) zmierzonej maksymalnej intensywności drgań wału na każdym łożysku do jednej </w:t>
      </w:r>
      <w:r w:rsidRPr="00B822B5">
        <w:lastRenderedPageBreak/>
        <w:t>ze stref kwalifikacyjnych.</w:t>
      </w:r>
    </w:p>
    <w:p w14:paraId="680D9BC5" w14:textId="63AF6D33" w:rsidR="007856E8" w:rsidRPr="00B822B5" w:rsidRDefault="004578CC" w:rsidP="004578CC">
      <w:pPr>
        <w:pStyle w:val="Legenda"/>
      </w:pPr>
      <w:bookmarkStart w:id="449" w:name="_Toc196736605"/>
      <w:r>
        <w:t xml:space="preserve">Tabela </w:t>
      </w:r>
      <w:r w:rsidR="00480BF9">
        <w:t xml:space="preserve">8 </w:t>
      </w:r>
      <w:r>
        <w:t xml:space="preserve">- </w:t>
      </w:r>
      <w:r w:rsidR="007856E8" w:rsidRPr="00B822B5">
        <w:t xml:space="preserve">Grupa </w:t>
      </w:r>
      <w:r w:rsidR="00597320" w:rsidRPr="00B822B5">
        <w:t>B</w:t>
      </w:r>
      <w:r w:rsidR="007856E8" w:rsidRPr="00B822B5">
        <w:t xml:space="preserve"> - Gwarantowane Parametry Techniczne – </w:t>
      </w:r>
      <w:r w:rsidR="002B0853" w:rsidRPr="00B822B5">
        <w:t>Względne</w:t>
      </w:r>
      <w:bookmarkEnd w:id="44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638"/>
        <w:gridCol w:w="3417"/>
        <w:gridCol w:w="734"/>
        <w:gridCol w:w="2011"/>
        <w:gridCol w:w="2260"/>
      </w:tblGrid>
      <w:tr w:rsidR="00561752" w:rsidRPr="00B822B5" w14:paraId="008BB25A" w14:textId="77777777">
        <w:trPr>
          <w:trHeight w:val="782"/>
          <w:tblHeader/>
          <w:jc w:val="center"/>
        </w:trPr>
        <w:tc>
          <w:tcPr>
            <w:tcW w:w="352" w:type="pct"/>
            <w:shd w:val="clear" w:color="auto" w:fill="C0C0C0"/>
          </w:tcPr>
          <w:p w14:paraId="718C56F4" w14:textId="77777777" w:rsidR="00561752" w:rsidRPr="00B822B5" w:rsidRDefault="00561752" w:rsidP="007C2F19">
            <w:bookmarkStart w:id="450" w:name="_Hlk208904720"/>
            <w:r w:rsidRPr="00B822B5">
              <w:t>Lp.</w:t>
            </w:r>
          </w:p>
        </w:tc>
        <w:tc>
          <w:tcPr>
            <w:tcW w:w="1886" w:type="pct"/>
            <w:shd w:val="clear" w:color="auto" w:fill="C0C0C0"/>
          </w:tcPr>
          <w:p w14:paraId="2FF0CB66" w14:textId="77777777" w:rsidR="00561752" w:rsidRPr="00B822B5" w:rsidRDefault="00561752" w:rsidP="007C2F19">
            <w:r w:rsidRPr="00B822B5">
              <w:t xml:space="preserve">Wyszczególnienie </w:t>
            </w:r>
          </w:p>
        </w:tc>
        <w:tc>
          <w:tcPr>
            <w:tcW w:w="405" w:type="pct"/>
            <w:shd w:val="clear" w:color="auto" w:fill="C0C0C0"/>
          </w:tcPr>
          <w:p w14:paraId="43B7CC2A" w14:textId="77777777" w:rsidR="00561752" w:rsidRPr="00B822B5" w:rsidRDefault="00561752" w:rsidP="007C2F19">
            <w:r w:rsidRPr="00B822B5">
              <w:t>Jedn.</w:t>
            </w:r>
          </w:p>
        </w:tc>
        <w:tc>
          <w:tcPr>
            <w:tcW w:w="1110" w:type="pct"/>
            <w:shd w:val="clear" w:color="auto" w:fill="C0C0C0"/>
          </w:tcPr>
          <w:p w14:paraId="7D20455D" w14:textId="77777777" w:rsidR="00561752" w:rsidRPr="00B822B5" w:rsidRDefault="00561752" w:rsidP="007C2F19">
            <w:r w:rsidRPr="00B822B5">
              <w:t>Wartość wymagana przez Zamawiającego</w:t>
            </w:r>
          </w:p>
        </w:tc>
        <w:tc>
          <w:tcPr>
            <w:tcW w:w="1247" w:type="pct"/>
            <w:shd w:val="clear" w:color="auto" w:fill="C0C0C0"/>
          </w:tcPr>
          <w:p w14:paraId="5A120662" w14:textId="77777777" w:rsidR="00561752" w:rsidRPr="00B822B5" w:rsidRDefault="00561752" w:rsidP="007C2F19">
            <w:r w:rsidRPr="00B822B5">
              <w:t>Wartość Gwarantowana przez Wykonawcę</w:t>
            </w:r>
          </w:p>
        </w:tc>
      </w:tr>
      <w:tr w:rsidR="00561752" w:rsidRPr="0097481A" w14:paraId="082F0EA8" w14:textId="77777777">
        <w:trPr>
          <w:trHeight w:val="782"/>
          <w:jc w:val="center"/>
        </w:trPr>
        <w:tc>
          <w:tcPr>
            <w:tcW w:w="352" w:type="pct"/>
            <w:vMerge w:val="restart"/>
            <w:vAlign w:val="center"/>
          </w:tcPr>
          <w:p w14:paraId="577A596E" w14:textId="26198475" w:rsidR="00561752" w:rsidRPr="00873036" w:rsidRDefault="00F449DC" w:rsidP="007C2F19">
            <w:r w:rsidRPr="00873036">
              <w:t>1</w:t>
            </w:r>
          </w:p>
        </w:tc>
        <w:tc>
          <w:tcPr>
            <w:tcW w:w="1886" w:type="pct"/>
            <w:vMerge w:val="restart"/>
            <w:vAlign w:val="center"/>
          </w:tcPr>
          <w:p w14:paraId="0BC5BE23" w14:textId="77777777" w:rsidR="00561752" w:rsidRPr="00873036" w:rsidRDefault="00561752" w:rsidP="007C2F19">
            <w:r w:rsidRPr="00873036">
              <w:t>Dyspozycyjność roczna w pierwszym i drugim roku eksploatacji</w:t>
            </w:r>
          </w:p>
        </w:tc>
        <w:tc>
          <w:tcPr>
            <w:tcW w:w="405" w:type="pct"/>
            <w:vAlign w:val="center"/>
          </w:tcPr>
          <w:p w14:paraId="3C1BEAC7" w14:textId="77777777" w:rsidR="00561752" w:rsidRPr="00873036" w:rsidRDefault="00561752" w:rsidP="007C2F19">
            <w:r w:rsidRPr="00873036">
              <w:t>%</w:t>
            </w:r>
          </w:p>
        </w:tc>
        <w:tc>
          <w:tcPr>
            <w:tcW w:w="1110" w:type="pct"/>
            <w:vAlign w:val="center"/>
          </w:tcPr>
          <w:p w14:paraId="160AB8A0" w14:textId="77777777" w:rsidR="00561752" w:rsidRPr="00873036" w:rsidRDefault="00561752" w:rsidP="007C2F19">
            <w:r w:rsidRPr="00873036">
              <w:t>1 rok - 96%</w:t>
            </w:r>
          </w:p>
        </w:tc>
        <w:tc>
          <w:tcPr>
            <w:tcW w:w="1247" w:type="pct"/>
            <w:vAlign w:val="center"/>
          </w:tcPr>
          <w:p w14:paraId="34598DEB" w14:textId="77777777" w:rsidR="00561752" w:rsidRPr="00873036" w:rsidRDefault="00561752" w:rsidP="007C2F19">
            <w:r w:rsidRPr="00873036">
              <w:t>96%</w:t>
            </w:r>
          </w:p>
          <w:p w14:paraId="6AA64842" w14:textId="7BCEF874" w:rsidR="00561752" w:rsidRPr="00873036" w:rsidRDefault="00561752" w:rsidP="007C2F19">
            <w:r w:rsidRPr="00873036">
              <w:t>(</w:t>
            </w:r>
            <w:r w:rsidR="008360BB">
              <w:t xml:space="preserve">wskaże </w:t>
            </w:r>
            <w:r w:rsidRPr="00873036">
              <w:t>Wykonawca w ofercie)</w:t>
            </w:r>
          </w:p>
        </w:tc>
      </w:tr>
      <w:tr w:rsidR="00561752" w:rsidRPr="0097481A" w14:paraId="2C93A9A5" w14:textId="77777777">
        <w:trPr>
          <w:trHeight w:val="782"/>
          <w:jc w:val="center"/>
        </w:trPr>
        <w:tc>
          <w:tcPr>
            <w:tcW w:w="352" w:type="pct"/>
            <w:vMerge/>
            <w:vAlign w:val="center"/>
          </w:tcPr>
          <w:p w14:paraId="1051EE1E" w14:textId="77777777" w:rsidR="00561752" w:rsidRPr="00873036" w:rsidRDefault="00561752" w:rsidP="007C2F19"/>
        </w:tc>
        <w:tc>
          <w:tcPr>
            <w:tcW w:w="1886" w:type="pct"/>
            <w:vMerge/>
            <w:vAlign w:val="center"/>
          </w:tcPr>
          <w:p w14:paraId="3228B962" w14:textId="77777777" w:rsidR="00561752" w:rsidRPr="00873036" w:rsidRDefault="00561752" w:rsidP="007C2F19"/>
        </w:tc>
        <w:tc>
          <w:tcPr>
            <w:tcW w:w="405" w:type="pct"/>
            <w:vAlign w:val="center"/>
          </w:tcPr>
          <w:p w14:paraId="5F5CBF30" w14:textId="77777777" w:rsidR="00561752" w:rsidRPr="00873036" w:rsidRDefault="00561752" w:rsidP="007C2F19">
            <w:r w:rsidRPr="00873036">
              <w:t>%</w:t>
            </w:r>
          </w:p>
        </w:tc>
        <w:tc>
          <w:tcPr>
            <w:tcW w:w="1110" w:type="pct"/>
            <w:vAlign w:val="center"/>
          </w:tcPr>
          <w:p w14:paraId="041F856F" w14:textId="77777777" w:rsidR="00561752" w:rsidRPr="00873036" w:rsidRDefault="00561752" w:rsidP="007C2F19">
            <w:r w:rsidRPr="00873036">
              <w:t>2 rok - 98%</w:t>
            </w:r>
          </w:p>
        </w:tc>
        <w:tc>
          <w:tcPr>
            <w:tcW w:w="1247" w:type="pct"/>
            <w:vAlign w:val="center"/>
          </w:tcPr>
          <w:p w14:paraId="484EA381" w14:textId="77777777" w:rsidR="00561752" w:rsidRPr="00873036" w:rsidRDefault="00561752" w:rsidP="007C2F19">
            <w:r w:rsidRPr="00873036">
              <w:t>98%</w:t>
            </w:r>
          </w:p>
          <w:p w14:paraId="0BE35DD7" w14:textId="24399830" w:rsidR="00561752" w:rsidRPr="00873036" w:rsidRDefault="00561752" w:rsidP="007C2F19">
            <w:r w:rsidRPr="00873036">
              <w:t>(</w:t>
            </w:r>
            <w:r w:rsidR="008360BB">
              <w:t xml:space="preserve">wskaże </w:t>
            </w:r>
            <w:r w:rsidR="008360BB" w:rsidRPr="00873036">
              <w:t xml:space="preserve"> </w:t>
            </w:r>
            <w:r w:rsidRPr="00873036">
              <w:t>Wykonawca w ofercie)</w:t>
            </w:r>
          </w:p>
        </w:tc>
      </w:tr>
      <w:tr w:rsidR="00C35810" w:rsidRPr="0097481A" w14:paraId="045E087E" w14:textId="77777777">
        <w:trPr>
          <w:trHeight w:val="782"/>
          <w:jc w:val="center"/>
        </w:trPr>
        <w:tc>
          <w:tcPr>
            <w:tcW w:w="352" w:type="pct"/>
            <w:vAlign w:val="center"/>
          </w:tcPr>
          <w:p w14:paraId="3189BCFD" w14:textId="324EC8EE" w:rsidR="00C35810" w:rsidRPr="00873036" w:rsidRDefault="00C35810" w:rsidP="007C2F19">
            <w:r w:rsidRPr="00873036">
              <w:t>2</w:t>
            </w:r>
          </w:p>
        </w:tc>
        <w:tc>
          <w:tcPr>
            <w:tcW w:w="1886" w:type="pct"/>
            <w:vAlign w:val="center"/>
          </w:tcPr>
          <w:p w14:paraId="0C240770" w14:textId="2636A8BE" w:rsidR="00C35810" w:rsidRPr="00873036" w:rsidRDefault="00C35810" w:rsidP="007C2F19">
            <w:r w:rsidRPr="00873036">
              <w:t>Pobór mocy / zużycie mediów</w:t>
            </w:r>
          </w:p>
        </w:tc>
        <w:tc>
          <w:tcPr>
            <w:tcW w:w="405" w:type="pct"/>
            <w:vAlign w:val="center"/>
          </w:tcPr>
          <w:p w14:paraId="5D3DF8C7" w14:textId="723E8F37" w:rsidR="00C35810" w:rsidRPr="00873036" w:rsidRDefault="00C35810" w:rsidP="007C2F19">
            <w:proofErr w:type="spellStart"/>
            <w:r w:rsidRPr="00873036">
              <w:t>MWe</w:t>
            </w:r>
            <w:proofErr w:type="spellEnd"/>
          </w:p>
        </w:tc>
        <w:tc>
          <w:tcPr>
            <w:tcW w:w="1110" w:type="pct"/>
            <w:vAlign w:val="center"/>
          </w:tcPr>
          <w:p w14:paraId="2D7DC0C3" w14:textId="6A6A4905" w:rsidR="00C35810" w:rsidRPr="00873036" w:rsidRDefault="00C35810" w:rsidP="007C2F19">
            <w:r w:rsidRPr="00873036">
              <w:t xml:space="preserve">Nie więcej niż 3,0                     </w:t>
            </w:r>
          </w:p>
        </w:tc>
        <w:tc>
          <w:tcPr>
            <w:tcW w:w="1247" w:type="pct"/>
            <w:vAlign w:val="center"/>
          </w:tcPr>
          <w:p w14:paraId="4C58C3D8" w14:textId="3B7BE0A6" w:rsidR="00C35810" w:rsidRPr="00873036" w:rsidRDefault="00C35810" w:rsidP="007C2F19">
            <w:r w:rsidRPr="00873036">
              <w:t xml:space="preserve"> Nie więcej niż 3,0                     (</w:t>
            </w:r>
            <w:r w:rsidR="008360BB">
              <w:t xml:space="preserve">wskaże </w:t>
            </w:r>
            <w:r w:rsidR="008360BB" w:rsidRPr="00873036">
              <w:t xml:space="preserve"> </w:t>
            </w:r>
            <w:r w:rsidR="008360BB">
              <w:t>W</w:t>
            </w:r>
            <w:r w:rsidRPr="00873036">
              <w:t>ykonawca w ofercie)</w:t>
            </w:r>
          </w:p>
        </w:tc>
      </w:tr>
      <w:bookmarkEnd w:id="450"/>
    </w:tbl>
    <w:p w14:paraId="78C3B0E9" w14:textId="77777777" w:rsidR="00561752" w:rsidRPr="00B822B5" w:rsidRDefault="00561752" w:rsidP="007C2F19">
      <w:pPr>
        <w:rPr>
          <w:lang w:eastAsia="en-US"/>
        </w:rPr>
      </w:pPr>
    </w:p>
    <w:p w14:paraId="0CABB353" w14:textId="0616E4D7" w:rsidR="00D65910" w:rsidRPr="00D65910" w:rsidRDefault="004578CC" w:rsidP="008360BB">
      <w:pPr>
        <w:pStyle w:val="MPNag3"/>
      </w:pPr>
      <w:bookmarkStart w:id="451" w:name="_Toc195100586"/>
      <w:bookmarkStart w:id="452" w:name="_Toc195266903"/>
      <w:bookmarkStart w:id="453" w:name="_Toc46230124"/>
      <w:r>
        <w:t>Dyspozycyjność</w:t>
      </w:r>
      <w:bookmarkEnd w:id="451"/>
      <w:bookmarkEnd w:id="452"/>
      <w:r w:rsidR="008360BB">
        <w:t xml:space="preserve"> </w:t>
      </w:r>
      <w:r w:rsidR="008360BB" w:rsidRPr="008360BB">
        <w:t>dostosowana do Instalacji podawania biomasy</w:t>
      </w:r>
      <w:r w:rsidR="008360BB" w:rsidRPr="008360BB">
        <w:br/>
        <w:t xml:space="preserve">do zbiorników </w:t>
      </w:r>
      <w:proofErr w:type="spellStart"/>
      <w:r w:rsidR="008360BB" w:rsidRPr="008360BB">
        <w:t>przykotłowych</w:t>
      </w:r>
      <w:proofErr w:type="spellEnd"/>
      <w:r w:rsidR="008360BB" w:rsidRPr="008360BB">
        <w:t xml:space="preserve"> </w:t>
      </w:r>
      <w:r w:rsidR="00064AC7">
        <w:t xml:space="preserve"> </w:t>
      </w:r>
    </w:p>
    <w:p w14:paraId="3162373F" w14:textId="77777777" w:rsidR="004C3874" w:rsidRDefault="004C3874" w:rsidP="00006819">
      <w:pPr>
        <w:pStyle w:val="MPakapit"/>
      </w:pPr>
      <w:r>
        <w:t>Zamawiający przyjął następujące założenia:</w:t>
      </w:r>
    </w:p>
    <w:p w14:paraId="271B591A" w14:textId="77777777" w:rsidR="004C3874" w:rsidRDefault="004C3874" w:rsidP="00006819">
      <w:pPr>
        <w:pStyle w:val="MPakapit"/>
      </w:pPr>
      <w:r>
        <w:t xml:space="preserve">- </w:t>
      </w:r>
      <w:r w:rsidRPr="004C3874">
        <w:t xml:space="preserve">Liczba godzin w roku to 8760. </w:t>
      </w:r>
    </w:p>
    <w:p w14:paraId="35D82864" w14:textId="77777777" w:rsidR="004C3874" w:rsidRDefault="004C3874" w:rsidP="00006819">
      <w:pPr>
        <w:pStyle w:val="MPakapit"/>
      </w:pPr>
      <w:r>
        <w:t xml:space="preserve">- </w:t>
      </w:r>
      <w:r w:rsidRPr="004C3874">
        <w:t xml:space="preserve">Dyspozycyjność </w:t>
      </w:r>
      <w:r>
        <w:t>w pierwszym roku</w:t>
      </w:r>
      <w:r w:rsidRPr="004C3874">
        <w:t xml:space="preserve"> to minimum 96% </w:t>
      </w:r>
    </w:p>
    <w:p w14:paraId="6A36E85C" w14:textId="65598201" w:rsidR="009511EB" w:rsidRPr="00C845DD" w:rsidRDefault="004C3874" w:rsidP="00C845DD">
      <w:r>
        <w:t xml:space="preserve">- Dyspozycyjność w drugim roku to minimum </w:t>
      </w:r>
      <w:r w:rsidRPr="004C3874">
        <w:t xml:space="preserve">98%. </w:t>
      </w:r>
      <w:bookmarkEnd w:id="453"/>
    </w:p>
    <w:p w14:paraId="4024874F" w14:textId="37DB1553" w:rsidR="00F8025B" w:rsidRPr="00B822B5" w:rsidRDefault="00006819" w:rsidP="00745E72">
      <w:pPr>
        <w:pStyle w:val="MPNag1"/>
      </w:pPr>
      <w:bookmarkStart w:id="454" w:name="_Toc195100588"/>
      <w:bookmarkStart w:id="455" w:name="_Toc195266904"/>
      <w:bookmarkStart w:id="456" w:name="_Toc210021820"/>
      <w:r>
        <w:t>Pozostałe gwarancje</w:t>
      </w:r>
      <w:bookmarkEnd w:id="454"/>
      <w:bookmarkEnd w:id="455"/>
      <w:bookmarkEnd w:id="456"/>
    </w:p>
    <w:p w14:paraId="2E020F3A" w14:textId="69ACD0FD" w:rsidR="00E60A05" w:rsidRPr="00B822B5" w:rsidRDefault="00E60A05" w:rsidP="00745E72">
      <w:pPr>
        <w:pStyle w:val="MPNag2"/>
      </w:pPr>
      <w:bookmarkStart w:id="457" w:name="_Toc195100589"/>
      <w:bookmarkStart w:id="458" w:name="_Toc195266905"/>
      <w:bookmarkStart w:id="459" w:name="_Toc210021821"/>
      <w:r w:rsidRPr="00B822B5">
        <w:t>Gwarancja na urządzenia technologiczne</w:t>
      </w:r>
      <w:bookmarkEnd w:id="457"/>
      <w:bookmarkEnd w:id="458"/>
      <w:bookmarkEnd w:id="459"/>
    </w:p>
    <w:p w14:paraId="4743F676" w14:textId="16842D37" w:rsidR="00E60A05" w:rsidRPr="00B822B5" w:rsidRDefault="00E60A05" w:rsidP="00006819">
      <w:pPr>
        <w:pStyle w:val="MPakapit"/>
      </w:pPr>
      <w:r w:rsidRPr="00B822B5">
        <w:t xml:space="preserve">Wykonawca </w:t>
      </w:r>
      <w:r w:rsidR="00346B91" w:rsidRPr="00B822B5">
        <w:t>udziel</w:t>
      </w:r>
      <w:r w:rsidR="00D81025" w:rsidRPr="00B822B5">
        <w:t>a</w:t>
      </w:r>
      <w:r w:rsidRPr="00B822B5">
        <w:t xml:space="preserve"> gwarancji na urządzenia technologiczne</w:t>
      </w:r>
      <w:r w:rsidR="00346B91" w:rsidRPr="00B822B5">
        <w:t xml:space="preserve"> na okres 24 miesięcy</w:t>
      </w:r>
      <w:r w:rsidR="00D81025" w:rsidRPr="00B822B5">
        <w:t xml:space="preserve"> od dnia przekazania Instalacji do eksploatacji</w:t>
      </w:r>
      <w:r w:rsidR="00346B91" w:rsidRPr="00B822B5">
        <w:t xml:space="preserve">. </w:t>
      </w:r>
    </w:p>
    <w:p w14:paraId="70C64980" w14:textId="5FBBCEC1" w:rsidR="00F04D2B" w:rsidRPr="00B822B5" w:rsidRDefault="00F04D2B" w:rsidP="00A84ECD">
      <w:pPr>
        <w:pStyle w:val="MPNag3"/>
      </w:pPr>
      <w:bookmarkStart w:id="460" w:name="_Toc195100590"/>
      <w:bookmarkStart w:id="461" w:name="_Toc195266906"/>
      <w:r w:rsidRPr="00F46A23">
        <w:t>Gwarancje</w:t>
      </w:r>
      <w:r w:rsidRPr="00B822B5">
        <w:t xml:space="preserve"> ogólnobudowlane</w:t>
      </w:r>
      <w:bookmarkEnd w:id="460"/>
      <w:bookmarkEnd w:id="461"/>
    </w:p>
    <w:p w14:paraId="3CC4AE0D" w14:textId="6C226780" w:rsidR="000C691B" w:rsidRPr="00B822B5" w:rsidRDefault="000C691B" w:rsidP="002E5A82">
      <w:pPr>
        <w:pStyle w:val="MPnumer"/>
        <w:numPr>
          <w:ilvl w:val="0"/>
          <w:numId w:val="63"/>
        </w:numPr>
      </w:pPr>
      <w:r w:rsidRPr="00B822B5">
        <w:t>Dla budynków, budowli i konstrukcji budowlanych (konstrukcje żelbetowe i stalowe budynków, podestów, klatek schodowych i kładek)</w:t>
      </w:r>
      <w:r w:rsidRPr="00B822B5">
        <w:tab/>
        <w:t xml:space="preserve">- 5 lat </w:t>
      </w:r>
    </w:p>
    <w:p w14:paraId="6055F3B9" w14:textId="77777777" w:rsidR="000C691B" w:rsidRPr="00B822B5" w:rsidRDefault="000C691B" w:rsidP="00006819">
      <w:pPr>
        <w:pStyle w:val="MPakapit"/>
      </w:pPr>
      <w:r w:rsidRPr="00B822B5">
        <w:lastRenderedPageBreak/>
        <w:t>Wykonawca gwarantuje, że w okresie gwarancji nie wystąpią w szczególności wady, takie jak:</w:t>
      </w:r>
    </w:p>
    <w:p w14:paraId="5C73F997" w14:textId="77777777" w:rsidR="000C691B" w:rsidRPr="00B822B5" w:rsidRDefault="000C691B" w:rsidP="002E5A82">
      <w:pPr>
        <w:pStyle w:val="MPliter"/>
        <w:numPr>
          <w:ilvl w:val="0"/>
          <w:numId w:val="64"/>
        </w:numPr>
      </w:pPr>
      <w:r w:rsidRPr="00B822B5">
        <w:t>niedopuszczalne odchylenia lub ugięcia konstrukcji,</w:t>
      </w:r>
    </w:p>
    <w:p w14:paraId="683AF995" w14:textId="77777777" w:rsidR="000C691B" w:rsidRPr="00B822B5" w:rsidRDefault="000C691B" w:rsidP="00027740">
      <w:pPr>
        <w:pStyle w:val="MPliter"/>
      </w:pPr>
      <w:r w:rsidRPr="00B822B5">
        <w:t>obniżenie funkcjonalności budynku (np. przecieki wody deszczowej, awarie instalacji wewnętrznych lub bram),</w:t>
      </w:r>
    </w:p>
    <w:p w14:paraId="3985C044" w14:textId="77777777" w:rsidR="000C691B" w:rsidRPr="00B822B5" w:rsidRDefault="000C691B" w:rsidP="00027740">
      <w:pPr>
        <w:pStyle w:val="MPliter"/>
      </w:pPr>
      <w:r w:rsidRPr="00B822B5">
        <w:t>rozszczelnienia elementów pokrycia budynku lub przejść technologicznych,</w:t>
      </w:r>
    </w:p>
    <w:p w14:paraId="5B2DC333" w14:textId="77777777" w:rsidR="000C691B" w:rsidRPr="00B822B5" w:rsidRDefault="000C691B" w:rsidP="00027740">
      <w:pPr>
        <w:pStyle w:val="MPliter"/>
      </w:pPr>
      <w:r w:rsidRPr="00B822B5">
        <w:t xml:space="preserve">odpadanie elementów pokrycia budynku, </w:t>
      </w:r>
    </w:p>
    <w:p w14:paraId="05A654D9" w14:textId="77777777" w:rsidR="000C691B" w:rsidRPr="00B822B5" w:rsidRDefault="000C691B" w:rsidP="00027740">
      <w:pPr>
        <w:pStyle w:val="MPliter"/>
      </w:pPr>
      <w:r w:rsidRPr="00B822B5">
        <w:t>powstawanie na elementach betonowych i żelbetowych pęknięć oraz rys wykraczających poza wielkości dopuszczone normami,</w:t>
      </w:r>
    </w:p>
    <w:p w14:paraId="5911A9B9" w14:textId="4BB9ED50" w:rsidR="000C691B" w:rsidRPr="00B822B5" w:rsidRDefault="000C691B" w:rsidP="00027740">
      <w:pPr>
        <w:pStyle w:val="MPliter"/>
      </w:pPr>
      <w:r w:rsidRPr="00B822B5">
        <w:t>uszkodzenia spowodowane wodą, działaniem mrozu lub wiatru jeśli ich przyczyną była wada konstrukcyjna lub wykonawcza, a nie zaniedbanie personelu obsługującego Instalację,</w:t>
      </w:r>
    </w:p>
    <w:p w14:paraId="15A91472" w14:textId="2DA2B177" w:rsidR="000C691B" w:rsidRPr="00B822B5" w:rsidRDefault="000C691B" w:rsidP="00027740">
      <w:pPr>
        <w:pStyle w:val="MPliter"/>
      </w:pPr>
      <w:r w:rsidRPr="00B822B5">
        <w:t>odpryski, odspojenia lub inna utrata własności posadzek,</w:t>
      </w:r>
    </w:p>
    <w:p w14:paraId="12822505" w14:textId="10D40066" w:rsidR="000C691B" w:rsidRPr="00B822B5" w:rsidRDefault="000C691B" w:rsidP="00027740">
      <w:pPr>
        <w:pStyle w:val="MPliter"/>
      </w:pPr>
      <w:r w:rsidRPr="00B822B5">
        <w:t>pęknięcia posadzek lub kanalików wynikające z błędów wykonawczych</w:t>
      </w:r>
      <w:r w:rsidR="00006819">
        <w:br/>
      </w:r>
      <w:r w:rsidRPr="00B822B5">
        <w:t>lub projektowych (np. brak dylatacji).</w:t>
      </w:r>
    </w:p>
    <w:p w14:paraId="25D2EEDC" w14:textId="16657892" w:rsidR="000C691B" w:rsidRPr="00B822B5" w:rsidRDefault="000C691B" w:rsidP="003E3CEA">
      <w:pPr>
        <w:pStyle w:val="MPnumer"/>
      </w:pPr>
      <w:r w:rsidRPr="00B822B5">
        <w:t>Dla fundamentów maszyn, konstrukcji żelbetowych i stalowych urządzeń - 5 lat,</w:t>
      </w:r>
    </w:p>
    <w:p w14:paraId="282230AF" w14:textId="30F009C1" w:rsidR="000C691B" w:rsidRPr="00B822B5" w:rsidRDefault="000C691B" w:rsidP="003E3CEA">
      <w:pPr>
        <w:pStyle w:val="MPnumer"/>
      </w:pPr>
      <w:r w:rsidRPr="00B822B5">
        <w:t>Na powłoki malarskie, wykładziny chemoodporne i zabezpieczenia antykorozyjne</w:t>
      </w:r>
      <w:r w:rsidR="00006819">
        <w:br/>
      </w:r>
      <w:r w:rsidRPr="00B822B5">
        <w:t xml:space="preserve">- 5 lat </w:t>
      </w:r>
    </w:p>
    <w:p w14:paraId="42B27D58" w14:textId="77777777" w:rsidR="000C691B" w:rsidRPr="00B822B5" w:rsidRDefault="000C691B" w:rsidP="00006819">
      <w:pPr>
        <w:pStyle w:val="MPakapit"/>
      </w:pPr>
      <w:r w:rsidRPr="00B822B5">
        <w:t>W Instalacji zastosowane będą odpowiednie systemy malarskie gwarantujące właściwe zabezpieczenie powierzchni na bazie najlepszej wiedzy Wykonawcy.</w:t>
      </w:r>
    </w:p>
    <w:p w14:paraId="547F75A7" w14:textId="29D088A9" w:rsidR="000C691B" w:rsidRPr="00B822B5" w:rsidRDefault="000C691B" w:rsidP="00006819">
      <w:pPr>
        <w:pStyle w:val="MPakapit"/>
      </w:pPr>
      <w:r w:rsidRPr="00B822B5">
        <w:t>Wymagania i właściwości fizyko-chemiczne systemów malarskich, wymagania</w:t>
      </w:r>
      <w:r w:rsidR="00006819">
        <w:br/>
      </w:r>
      <w:r w:rsidRPr="00B822B5">
        <w:t>co do przygotowania powierzchni oraz metody nakładania powłok malarskich Wykonawca poda w odpowiednich kartach technologicznych zastosowanych materiałów.</w:t>
      </w:r>
    </w:p>
    <w:p w14:paraId="38D17BF5" w14:textId="77777777" w:rsidR="000C691B" w:rsidRPr="00B822B5" w:rsidRDefault="000C691B" w:rsidP="00006819">
      <w:pPr>
        <w:pStyle w:val="MPakapit"/>
      </w:pPr>
      <w:r w:rsidRPr="00B822B5">
        <w:t>Wykonawca gwarantuje, że w okresie gwarancji nie wystąpią w szczególności wady, takie jak:</w:t>
      </w:r>
    </w:p>
    <w:p w14:paraId="578D3C3F" w14:textId="77777777" w:rsidR="000C691B" w:rsidRPr="00B822B5" w:rsidRDefault="000C691B" w:rsidP="002E5A82">
      <w:pPr>
        <w:pStyle w:val="MPliter"/>
        <w:numPr>
          <w:ilvl w:val="0"/>
          <w:numId w:val="65"/>
        </w:numPr>
      </w:pPr>
      <w:r w:rsidRPr="00B822B5">
        <w:t>wady wskutek, których dojdzie do uszkodzeń/ubytków korozyjnych zabezpieczanych elementów oraz pozostałych elementów,</w:t>
      </w:r>
    </w:p>
    <w:p w14:paraId="604D1959" w14:textId="77777777" w:rsidR="000C691B" w:rsidRPr="00B822B5" w:rsidRDefault="000C691B" w:rsidP="00027740">
      <w:pPr>
        <w:pStyle w:val="MPliter"/>
      </w:pPr>
      <w:r w:rsidRPr="00B822B5">
        <w:t xml:space="preserve">wizualnie rozpoznawalne odspojenia powłoki, </w:t>
      </w:r>
    </w:p>
    <w:p w14:paraId="08D24AB8" w14:textId="77777777" w:rsidR="000C691B" w:rsidRPr="00B822B5" w:rsidRDefault="000C691B" w:rsidP="00027740">
      <w:pPr>
        <w:pStyle w:val="MPliter"/>
      </w:pPr>
      <w:r w:rsidRPr="00B822B5">
        <w:t>odkryte podłoże,</w:t>
      </w:r>
    </w:p>
    <w:p w14:paraId="06893117" w14:textId="77777777" w:rsidR="000C691B" w:rsidRPr="00B822B5" w:rsidRDefault="000C691B" w:rsidP="00027740">
      <w:pPr>
        <w:pStyle w:val="MPliter"/>
      </w:pPr>
      <w:r w:rsidRPr="00B822B5">
        <w:t>pęknięcia w przekroju poprzecznym powłoki,</w:t>
      </w:r>
    </w:p>
    <w:p w14:paraId="582CF454" w14:textId="77777777" w:rsidR="000C691B" w:rsidRPr="00B822B5" w:rsidRDefault="000C691B" w:rsidP="00027740">
      <w:pPr>
        <w:pStyle w:val="MPliter"/>
      </w:pPr>
      <w:r w:rsidRPr="00B822B5">
        <w:t>pęcherze między powierzchnią stali i powłoką ochronną,</w:t>
      </w:r>
    </w:p>
    <w:p w14:paraId="4FA62477" w14:textId="77777777" w:rsidR="000C691B" w:rsidRPr="00B822B5" w:rsidRDefault="000C691B" w:rsidP="00027740">
      <w:pPr>
        <w:pStyle w:val="MPliter"/>
      </w:pPr>
      <w:r w:rsidRPr="00B822B5">
        <w:t>wykwity korozyjne na powłoce,</w:t>
      </w:r>
    </w:p>
    <w:p w14:paraId="33D1BCED" w14:textId="77777777" w:rsidR="000C691B" w:rsidRPr="00B822B5" w:rsidRDefault="000C691B" w:rsidP="00027740">
      <w:pPr>
        <w:pStyle w:val="MPliter"/>
      </w:pPr>
      <w:r w:rsidRPr="00B822B5">
        <w:lastRenderedPageBreak/>
        <w:t>łuszczenie się powłoki,</w:t>
      </w:r>
    </w:p>
    <w:p w14:paraId="1049A5D2" w14:textId="77777777" w:rsidR="000C691B" w:rsidRPr="00B822B5" w:rsidRDefault="000C691B" w:rsidP="00027740">
      <w:pPr>
        <w:pStyle w:val="MPliter"/>
      </w:pPr>
      <w:r w:rsidRPr="00B822B5">
        <w:t>wizualnie rozpoznawalne przebicia koloru powłoki podkładowej przez powłokę nawierzchniową.</w:t>
      </w:r>
    </w:p>
    <w:p w14:paraId="746B14F8" w14:textId="1964B4D9" w:rsidR="000C691B" w:rsidRPr="00B822B5" w:rsidRDefault="002A0AF8" w:rsidP="003E3CEA">
      <w:pPr>
        <w:pStyle w:val="MPnumer"/>
      </w:pPr>
      <w:r w:rsidRPr="00B822B5">
        <w:t>N</w:t>
      </w:r>
      <w:r w:rsidR="000C691B" w:rsidRPr="00B822B5">
        <w:t>a zabezpieczenia żaroodporne i ognioodporne elementów konstrukcyjnych budynków i budowli - 5 lat</w:t>
      </w:r>
    </w:p>
    <w:p w14:paraId="4B106A53" w14:textId="4504FD4B" w:rsidR="000C691B" w:rsidRPr="00B822B5" w:rsidRDefault="002A0AF8" w:rsidP="003E3CEA">
      <w:pPr>
        <w:pStyle w:val="MPnumer"/>
      </w:pPr>
      <w:r w:rsidRPr="00B822B5">
        <w:t>N</w:t>
      </w:r>
      <w:r w:rsidR="000C691B" w:rsidRPr="00B822B5">
        <w:t>a izolację termiczną i akustyczną budynków i budowli - 5 lat</w:t>
      </w:r>
    </w:p>
    <w:p w14:paraId="4FCBD249" w14:textId="3417A16E" w:rsidR="000C691B" w:rsidRPr="00B822B5" w:rsidRDefault="002A0AF8" w:rsidP="003E3CEA">
      <w:pPr>
        <w:pStyle w:val="MPnumer"/>
      </w:pPr>
      <w:r w:rsidRPr="00B822B5">
        <w:t>N</w:t>
      </w:r>
      <w:r w:rsidR="000C691B" w:rsidRPr="00B822B5">
        <w:t>a pokrycie dachowe -</w:t>
      </w:r>
      <w:r w:rsidRPr="00B822B5">
        <w:t xml:space="preserve"> </w:t>
      </w:r>
      <w:r w:rsidR="000C691B" w:rsidRPr="00B822B5">
        <w:t>10 lat</w:t>
      </w:r>
    </w:p>
    <w:p w14:paraId="4A0EFC1E" w14:textId="77777777" w:rsidR="000C691B" w:rsidRPr="00B822B5" w:rsidRDefault="000C691B" w:rsidP="00006819">
      <w:pPr>
        <w:pStyle w:val="MPakapit"/>
      </w:pPr>
    </w:p>
    <w:p w14:paraId="3BEAF898" w14:textId="77777777" w:rsidR="000C691B" w:rsidRPr="00B822B5" w:rsidRDefault="000C691B" w:rsidP="00006819">
      <w:pPr>
        <w:pStyle w:val="MPakapit"/>
      </w:pPr>
      <w:r w:rsidRPr="00B822B5">
        <w:t>Wydłużony okres gwarancji liczony jest od daty podpisania przez Zamawiającego protokołu Przejęcia Instalacji do eksploatacji.</w:t>
      </w:r>
    </w:p>
    <w:p w14:paraId="404FB610" w14:textId="77777777" w:rsidR="000C691B" w:rsidRPr="00B822B5" w:rsidRDefault="000C691B" w:rsidP="00006819">
      <w:pPr>
        <w:pStyle w:val="MPakapit"/>
      </w:pPr>
      <w:r w:rsidRPr="00B822B5">
        <w:t>Po wykryciu wad w Okresie Gwarancyjnym elementów, których  dotyczy Wydłużony Okres Gwarancji, wymienionych powyżej Wykonawca na własny koszt bezzwłocznie naprawi element zgodnie z technologią naprawy.</w:t>
      </w:r>
    </w:p>
    <w:p w14:paraId="275B3659" w14:textId="0913AB00" w:rsidR="007776AC" w:rsidRPr="00B822B5" w:rsidRDefault="000C691B" w:rsidP="00006819">
      <w:pPr>
        <w:pStyle w:val="MPakapit"/>
      </w:pPr>
      <w:r w:rsidRPr="00B822B5">
        <w:t>Okres Gwarancyjny dla obszarów lub części poddanych naprawie będzie wynosił 5 lat, licząc od dnia zakończenia naprawy.</w:t>
      </w:r>
    </w:p>
    <w:p w14:paraId="14C73F92" w14:textId="2FB9F7D8" w:rsidR="00F04D2B" w:rsidRPr="00B822B5" w:rsidRDefault="002A0AF8" w:rsidP="00745E72">
      <w:pPr>
        <w:pStyle w:val="MPNag2"/>
      </w:pPr>
      <w:bookmarkStart w:id="462" w:name="_Toc195100591"/>
      <w:bookmarkStart w:id="463" w:name="_Toc195266907"/>
      <w:bookmarkStart w:id="464" w:name="_Toc210021822"/>
      <w:r w:rsidRPr="00B822B5">
        <w:t xml:space="preserve">Gwarancje </w:t>
      </w:r>
      <w:r w:rsidR="003F4E64" w:rsidRPr="00B822B5">
        <w:t xml:space="preserve">- </w:t>
      </w:r>
      <w:r w:rsidRPr="00B822B5">
        <w:t>wymagania ogólne</w:t>
      </w:r>
      <w:bookmarkEnd w:id="462"/>
      <w:bookmarkEnd w:id="463"/>
      <w:bookmarkEnd w:id="464"/>
    </w:p>
    <w:p w14:paraId="039D923D" w14:textId="77777777" w:rsidR="002A0AF8" w:rsidRPr="00B822B5" w:rsidRDefault="002A0AF8" w:rsidP="002E5A82">
      <w:pPr>
        <w:pStyle w:val="MPnumer"/>
        <w:numPr>
          <w:ilvl w:val="0"/>
          <w:numId w:val="66"/>
        </w:numPr>
      </w:pPr>
      <w:r w:rsidRPr="00B822B5">
        <w:t>Wykonawca zagwarantuje, że:</w:t>
      </w:r>
    </w:p>
    <w:p w14:paraId="43C27167" w14:textId="77777777" w:rsidR="00364DF7" w:rsidRPr="00B822B5" w:rsidRDefault="002A0AF8" w:rsidP="002E5A82">
      <w:pPr>
        <w:pStyle w:val="MPliter"/>
        <w:numPr>
          <w:ilvl w:val="0"/>
          <w:numId w:val="67"/>
        </w:numPr>
      </w:pPr>
      <w:r w:rsidRPr="00B822B5">
        <w:t xml:space="preserve">wszystkie elementy Instalacji będą nowe, </w:t>
      </w:r>
    </w:p>
    <w:p w14:paraId="4EFFE9BA" w14:textId="3C323E6D" w:rsidR="002A0AF8" w:rsidRPr="00B822B5" w:rsidRDefault="00364DF7" w:rsidP="00027740">
      <w:pPr>
        <w:pStyle w:val="MPliter"/>
      </w:pPr>
      <w:r w:rsidRPr="00B822B5">
        <w:t xml:space="preserve">wszystkie elementy Instalacji będą </w:t>
      </w:r>
      <w:r w:rsidR="002A0AF8" w:rsidRPr="00B822B5">
        <w:t>kompatybilne wzajemnie względem siebie</w:t>
      </w:r>
      <w:r w:rsidR="00006819">
        <w:br/>
      </w:r>
      <w:r w:rsidR="002A0AF8" w:rsidRPr="00B822B5">
        <w:t>oraz kompatybilne technologicznie z istniejącymi u Zamawiającego urządzeniami</w:t>
      </w:r>
      <w:r w:rsidR="00006819">
        <w:br/>
      </w:r>
      <w:r w:rsidR="002A0AF8" w:rsidRPr="00B822B5">
        <w:t>i instalacjami oraz nie będą wywoływały negatywnego wpływu na istniejące układy technologiczne,</w:t>
      </w:r>
    </w:p>
    <w:p w14:paraId="4AB66DEB" w14:textId="77777777" w:rsidR="002A0AF8" w:rsidRPr="00B822B5" w:rsidRDefault="002A0AF8" w:rsidP="00027740">
      <w:pPr>
        <w:pStyle w:val="MPliter"/>
      </w:pPr>
      <w:r w:rsidRPr="00B822B5">
        <w:t>rozwiązania techniczne będą profesjonalne i sprawdzone w praktyce,</w:t>
      </w:r>
    </w:p>
    <w:p w14:paraId="53A3B90C" w14:textId="77777777" w:rsidR="002A0AF8" w:rsidRPr="00B822B5" w:rsidRDefault="002A0AF8" w:rsidP="00027740">
      <w:pPr>
        <w:pStyle w:val="MPliter"/>
      </w:pPr>
      <w:r w:rsidRPr="00B822B5">
        <w:t>jakość urządzeń i zastosowanych materiałów będzie zgodna z niniejszą dokumentacją,</w:t>
      </w:r>
    </w:p>
    <w:p w14:paraId="4AFED1AF" w14:textId="675A7650" w:rsidR="002A0AF8" w:rsidRPr="00B822B5" w:rsidRDefault="002A0AF8" w:rsidP="00027740">
      <w:pPr>
        <w:pStyle w:val="MPliter"/>
      </w:pPr>
      <w:r w:rsidRPr="00B822B5">
        <w:t>roboty budowlane, montaż oraz rozruch, ruch regulacyjny i ruch próbny zgodnie</w:t>
      </w:r>
      <w:r w:rsidR="00006819">
        <w:br/>
      </w:r>
      <w:r w:rsidRPr="00B822B5">
        <w:t>z wymaganiami SIWZ, przepisami prawa, obowiązującymi normami oraz ogólnie przyjętymi standardami,</w:t>
      </w:r>
    </w:p>
    <w:p w14:paraId="2CBEF5A0" w14:textId="77777777" w:rsidR="002A0AF8" w:rsidRPr="00B822B5" w:rsidRDefault="002A0AF8" w:rsidP="00027740">
      <w:pPr>
        <w:pStyle w:val="MPliter"/>
      </w:pPr>
      <w:r w:rsidRPr="00B822B5">
        <w:t>będą zapewnione odpowiednie kontrole na etapie dostaw, montażu i regulacji,</w:t>
      </w:r>
    </w:p>
    <w:p w14:paraId="34E1C6CE" w14:textId="77777777" w:rsidR="002A0AF8" w:rsidRPr="00B822B5" w:rsidRDefault="002A0AF8" w:rsidP="00027740">
      <w:pPr>
        <w:pStyle w:val="MPliter"/>
      </w:pPr>
      <w:r w:rsidRPr="00B822B5">
        <w:t xml:space="preserve">będzie zapewniona wysoka dyspozycyjność oraz bezusterkowa eksploatacja </w:t>
      </w:r>
      <w:r w:rsidRPr="00B822B5">
        <w:lastRenderedPageBreak/>
        <w:t>Instalacji poza planowanymi okresami remontowymi,</w:t>
      </w:r>
    </w:p>
    <w:p w14:paraId="549491D8" w14:textId="20B85E92" w:rsidR="002A0AF8" w:rsidRPr="00B822B5" w:rsidRDefault="002A0AF8" w:rsidP="00027740">
      <w:pPr>
        <w:pStyle w:val="MPliter"/>
      </w:pPr>
      <w:r w:rsidRPr="00B822B5">
        <w:t>zastosowane rozwiązania techniczne zapewnią prowadzenie prac konserwacyjnych, utrzymaniowych i remontowych w sposób zgodny z bhp</w:t>
      </w:r>
      <w:r w:rsidR="00006819">
        <w:br/>
      </w:r>
      <w:r w:rsidRPr="00B822B5">
        <w:t>i wymaganiami p.poż oraz sposób ergonomiczny i efektywny (minimalizacja uciążliwości i pracochłonności);</w:t>
      </w:r>
    </w:p>
    <w:p w14:paraId="62ABF078" w14:textId="77777777" w:rsidR="002A0AF8" w:rsidRPr="00B822B5" w:rsidRDefault="002A0AF8" w:rsidP="00027740">
      <w:pPr>
        <w:pStyle w:val="MPliter"/>
      </w:pPr>
      <w:r w:rsidRPr="00B822B5">
        <w:t xml:space="preserve">zastosowane rozwiązania techniczne nie pogorsza warunków do prowadzenia prac </w:t>
      </w:r>
      <w:proofErr w:type="spellStart"/>
      <w:r w:rsidRPr="00B822B5">
        <w:t>konserwacyjno</w:t>
      </w:r>
      <w:proofErr w:type="spellEnd"/>
      <w:r w:rsidRPr="00B822B5">
        <w:t xml:space="preserve"> – remontowych dla istniejących układów technologicznych,</w:t>
      </w:r>
    </w:p>
    <w:p w14:paraId="79352619" w14:textId="42AB3A80" w:rsidR="002A0AF8" w:rsidRPr="00B822B5" w:rsidRDefault="002A0AF8" w:rsidP="00027740">
      <w:pPr>
        <w:pStyle w:val="MPliter"/>
      </w:pPr>
      <w:r w:rsidRPr="00B822B5">
        <w:t>wszystkie materiały i urządzenia wchodzące w skład Instalacji są zgodne</w:t>
      </w:r>
      <w:r w:rsidR="00006819">
        <w:br/>
      </w:r>
      <w:r w:rsidRPr="00B822B5">
        <w:t>z najlepszą praktyką i rozwiązaniami technicznymi, odpowiedniej jakości, nowe</w:t>
      </w:r>
      <w:r w:rsidR="00006819">
        <w:br/>
      </w:r>
      <w:r w:rsidRPr="00B822B5">
        <w:t xml:space="preserve">i wyprodukowane nie wcześniej jak 2 lata przed </w:t>
      </w:r>
      <w:r w:rsidR="0009049B" w:rsidRPr="00B822B5">
        <w:t>wejściem w życie Umowy</w:t>
      </w:r>
      <w:r w:rsidRPr="00B822B5">
        <w:t>. Maszyny, urządzenia oraz materiały będą posiadały certyfikaty, atesty, dokumentacje techniczno-ruchowe wymagane polskimi przepisami,</w:t>
      </w:r>
    </w:p>
    <w:p w14:paraId="07038C9D" w14:textId="405A3FD4" w:rsidR="002A0AF8" w:rsidRPr="00B822B5" w:rsidRDefault="002A0AF8" w:rsidP="00027740">
      <w:pPr>
        <w:pStyle w:val="MPliter"/>
      </w:pPr>
      <w:r w:rsidRPr="00B822B5">
        <w:t>materiały, maszyny i urządzenia użyte podczas realizacji Umowy, będą posiadały świadectwa pochodzenia, będą nowe, wolne od wad konstrukcyjnych, materiałowych i wykonawstwa z gwarancją ich poprawnej pracy w Okresie Gwarancji oraz w czasie całej eksploatacji Instalacji pod warunkiem, że będą obsługiwane i konserwowane zgodnie z instrukcjami. Maszyny i urządzenia będą posiadały certyfikaty, atesty, dokumentacje techniczno-ruchowe dopuszczające</w:t>
      </w:r>
      <w:r w:rsidR="00006819">
        <w:br/>
      </w:r>
      <w:r w:rsidRPr="00B822B5">
        <w:t>do eksploatacji w polskiej energetyce i wymagane polskimi przepisami,</w:t>
      </w:r>
    </w:p>
    <w:p w14:paraId="2E361C82" w14:textId="6FA969D1" w:rsidR="002A0AF8" w:rsidRPr="00B822B5" w:rsidRDefault="002A0AF8" w:rsidP="00027740">
      <w:pPr>
        <w:pStyle w:val="MPliter"/>
      </w:pPr>
      <w:r w:rsidRPr="00B822B5">
        <w:t>każdy element Dostawy będzie zgodny z projektem i skoordynowany z resztą dostawy Wykonawcy i dostaw jego podwykonawców, ale również kompatybilny</w:t>
      </w:r>
      <w:r w:rsidR="00006819">
        <w:br/>
      </w:r>
      <w:r w:rsidRPr="00B822B5">
        <w:t>z istniejącymi urządzeniami i instalacjami i kompletny ze względu na cel jakiemu</w:t>
      </w:r>
      <w:r w:rsidR="00006819">
        <w:br/>
      </w:r>
      <w:r w:rsidRPr="00B822B5">
        <w:t>ma służyć,</w:t>
      </w:r>
    </w:p>
    <w:p w14:paraId="6CF066EA" w14:textId="77777777" w:rsidR="002A0AF8" w:rsidRPr="00B822B5" w:rsidRDefault="002A0AF8" w:rsidP="00027740">
      <w:pPr>
        <w:pStyle w:val="MPliter"/>
      </w:pPr>
      <w:r w:rsidRPr="00B822B5">
        <w:t>personel Wykonawcy będzie posiadać odpowiednie kwalifikacje i pozwolenia na wykonanie prac objętych przedmiotem Umowy, a wymagane polskimi przepisami,</w:t>
      </w:r>
    </w:p>
    <w:p w14:paraId="5DA907FB" w14:textId="1FA16F9F" w:rsidR="002A0AF8" w:rsidRPr="00B822B5" w:rsidRDefault="002A0AF8" w:rsidP="00027740">
      <w:pPr>
        <w:pStyle w:val="MPliter"/>
      </w:pPr>
      <w:r w:rsidRPr="00B822B5">
        <w:t>dostarczone części zamienne, szybkozużywające się będą identyczne</w:t>
      </w:r>
      <w:r w:rsidR="00006819">
        <w:br/>
      </w:r>
      <w:r w:rsidRPr="00B822B5">
        <w:t>z wbudowanymi,</w:t>
      </w:r>
    </w:p>
    <w:p w14:paraId="38A41475" w14:textId="6C806D47" w:rsidR="002A0AF8" w:rsidRPr="00B822B5" w:rsidRDefault="002A0AF8" w:rsidP="00027740">
      <w:pPr>
        <w:pStyle w:val="MPliter"/>
      </w:pPr>
      <w:r w:rsidRPr="00B822B5">
        <w:t>wszelkie zobowiązania wynikające z Umowy zgodnie z obowiązującym</w:t>
      </w:r>
      <w:r w:rsidR="00006819">
        <w:br/>
      </w:r>
      <w:r w:rsidRPr="00B822B5">
        <w:t>u Wykonawcy systemem zapewnienia jakości, obowiązującymi przepisami prawa odpowiednimi do przedmiotu Umowy, w tym prawa budowlanego, systemu oceny zgodności, przepisami ochrony środowiska, przepisami o ochronie przeciwpożarowej, bhp, przepisami o dozorze technicznym oraz Instrukcją organizacji bezpiecznej pracy przy urządzeniach i instalacjach energetycznych</w:t>
      </w:r>
      <w:r w:rsidR="00006819">
        <w:br/>
      </w:r>
      <w:r w:rsidRPr="00B822B5">
        <w:t xml:space="preserve">w </w:t>
      </w:r>
      <w:r w:rsidR="00FF35DE" w:rsidRPr="00B822B5">
        <w:t xml:space="preserve">ENEA Połaniec </w:t>
      </w:r>
      <w:r w:rsidRPr="00B822B5">
        <w:t>, a także wewnętrznych procedur i instrukcji obowiązujących</w:t>
      </w:r>
      <w:r w:rsidR="00006819">
        <w:br/>
      </w:r>
      <w:r w:rsidRPr="00B822B5">
        <w:lastRenderedPageBreak/>
        <w:t>u Zmawiającego.</w:t>
      </w:r>
    </w:p>
    <w:p w14:paraId="09B1920A" w14:textId="473BCBFA" w:rsidR="002A0AF8" w:rsidRDefault="002A0AF8" w:rsidP="00027740">
      <w:pPr>
        <w:pStyle w:val="MPliter"/>
      </w:pPr>
      <w:r w:rsidRPr="00B822B5">
        <w:t xml:space="preserve">Instalacja (jako całość) </w:t>
      </w:r>
      <w:r w:rsidR="00A00BA0" w:rsidRPr="00B822B5">
        <w:t>musi</w:t>
      </w:r>
      <w:r w:rsidRPr="00B822B5">
        <w:t xml:space="preserve"> posiadać deklarację zgodności z zasadniczymi wymaganiami w zakresie bezpieczeństwa określonymi w Dyrektywie Maszynowej 2006/42/WE z dnia 17 maja 2006r. wprowadzonej do ustawodawstwa polskiego Rozporządzeniem Ministra Gospodarki w sprawie zasadniczych wymagań</w:t>
      </w:r>
      <w:r w:rsidR="00006819">
        <w:br/>
      </w:r>
      <w:r w:rsidRPr="00B822B5">
        <w:t>dla maszyn z dnia 21 października 200</w:t>
      </w:r>
      <w:r w:rsidR="003F4E64" w:rsidRPr="00B822B5">
        <w:t>8</w:t>
      </w:r>
      <w:r w:rsidRPr="00B822B5">
        <w:t xml:space="preserve"> (Dz.U. 199 poz. 1228).</w:t>
      </w:r>
    </w:p>
    <w:p w14:paraId="5BB58244" w14:textId="0CD0FEBC" w:rsidR="00C118AE" w:rsidRPr="00B822B5" w:rsidRDefault="00006819" w:rsidP="00745E72">
      <w:pPr>
        <w:pStyle w:val="MPNag1"/>
      </w:pPr>
      <w:bookmarkStart w:id="465" w:name="_Toc195100592"/>
      <w:bookmarkStart w:id="466" w:name="_Toc195266908"/>
      <w:bookmarkStart w:id="467" w:name="_Toc210021823"/>
      <w:r>
        <w:t>Środki trwałe</w:t>
      </w:r>
      <w:bookmarkEnd w:id="465"/>
      <w:bookmarkEnd w:id="466"/>
      <w:bookmarkEnd w:id="467"/>
    </w:p>
    <w:p w14:paraId="6107C64D" w14:textId="01E15A77" w:rsidR="00C118AE" w:rsidRPr="00B822B5" w:rsidRDefault="00C118AE" w:rsidP="00006819">
      <w:pPr>
        <w:pStyle w:val="MPakapit"/>
      </w:pPr>
      <w:r w:rsidRPr="00B822B5">
        <w:t xml:space="preserve">W terminie 4 miesięcy przed planowaną datą przekazania instalacji do eksploatacji Wykonawca przygotuje podział Przedmiotu Umowy na poszczególne rodzaje środków trwałych zgodnie z Klasyfikacją Środków Trwałych (KŚT) oraz zgodnie z wytycznymi ujętymi w Międzynarodowych Standardach Sprawozdawczości Finansowej, przepisach ustawy z dnia 29 września 1994 roku o rachunkowości (tekst jedn. Dz.U. z 2019 r., poz. 351 z </w:t>
      </w:r>
      <w:proofErr w:type="spellStart"/>
      <w:r w:rsidRPr="00B822B5">
        <w:t>późn</w:t>
      </w:r>
      <w:proofErr w:type="spellEnd"/>
      <w:r w:rsidRPr="00B822B5">
        <w:t xml:space="preserve">. zm.), rozporządzeniu Rady Ministrów z dnia 3 października 2016 r. w sprawie Klasyfikacji Środków Trwałych (KŚT) (Dz.U. z 2016, poz. 1864), ustawy z dnia 15 lutego 1992 roku o podatku dochodowym od osób prawnych (tekst jedn. Dz.U. z 2020 r., poz. 1406 z </w:t>
      </w:r>
      <w:proofErr w:type="spellStart"/>
      <w:r w:rsidRPr="00B822B5">
        <w:t>późn</w:t>
      </w:r>
      <w:proofErr w:type="spellEnd"/>
      <w:r w:rsidRPr="00B822B5">
        <w:t>. zm.)</w:t>
      </w:r>
      <w:r w:rsidR="00006819">
        <w:br/>
      </w:r>
      <w:r w:rsidRPr="00B822B5">
        <w:t xml:space="preserve">oraz innych przepisach o podatkach i opłatach lokalnych. </w:t>
      </w:r>
    </w:p>
    <w:p w14:paraId="024F6572" w14:textId="7E803007" w:rsidR="00C118AE" w:rsidRPr="00B822B5" w:rsidRDefault="00C118AE" w:rsidP="00006819">
      <w:pPr>
        <w:pStyle w:val="MPakapit"/>
      </w:pPr>
      <w:r w:rsidRPr="00B822B5">
        <w:t>Wykaz środków trwałych powinien uwzględniać w szczególności podział na budynki, budowle, urządzenia techniczne, wraz z opisem poszczególnych środków trwałych, określeniem powierzchni użytkowej budynków oraz informacją o lokalizacji urządzeń (wewnątrz</w:t>
      </w:r>
      <w:r w:rsidR="00006819">
        <w:br/>
      </w:r>
      <w:r w:rsidRPr="00B822B5">
        <w:t xml:space="preserve">lub na zewnątrz budynku/budowli). Wraz z wykazem środków trwałych Wykonawca przygotuje i przedłoży Zamawiającemu wykaz wartości niematerialnych i prawnych. </w:t>
      </w:r>
    </w:p>
    <w:p w14:paraId="3AF3885A" w14:textId="481C3FFF" w:rsidR="00C118AE" w:rsidRPr="00B822B5" w:rsidRDefault="00C118AE" w:rsidP="00006819">
      <w:pPr>
        <w:pStyle w:val="MPakapit"/>
      </w:pPr>
      <w:r w:rsidRPr="00B822B5">
        <w:t>Wykaz środków trwałych oraz wartości niematerialnych i prawnych zostanie przygotowany</w:t>
      </w:r>
      <w:r w:rsidR="00006819">
        <w:br/>
      </w:r>
      <w:r w:rsidRPr="00B822B5">
        <w:t>na podstawie wytycznych Zamawiającego.</w:t>
      </w:r>
    </w:p>
    <w:p w14:paraId="2BC2B88B" w14:textId="0ACEF7A8" w:rsidR="00C118AE" w:rsidRPr="00B822B5" w:rsidRDefault="00C118AE" w:rsidP="00006819">
      <w:pPr>
        <w:pStyle w:val="MPakapit"/>
      </w:pPr>
      <w:r w:rsidRPr="00B822B5">
        <w:t xml:space="preserve">W całym okresie realizacji Umowy aż do momentu przekazania instalacji do eksploatacji Wykonawca będzie na bieżąco uaktualniał przygotowany wykaz środków trwałych oraz wykaz wartości niematerialnych i prawnych, uwzględniając okoliczności wynikłe w trakcie realizacji Umowy. Wykonawca, w uzgodnionych z Zamawiającym terminach,  będzie przekazywał – zgodnie z określonymi zasadami komunikacji - zaktualizowane wersje wykazów środków trwałych. </w:t>
      </w:r>
    </w:p>
    <w:p w14:paraId="682E80CA" w14:textId="7F6C8364" w:rsidR="00C118AE" w:rsidRPr="00B822B5" w:rsidRDefault="00C118AE" w:rsidP="00006819">
      <w:pPr>
        <w:pStyle w:val="MPakapit"/>
      </w:pPr>
      <w:r w:rsidRPr="00B822B5">
        <w:t xml:space="preserve">Przygotowany przez Wykonawcę wykaz środków trwałych oraz wykaz wartości niematerialnych i prawnych (tak w ich pierwotnej wersji, jak i w odniesieniu do każdej aktualizacji) podlegają zatwierdzeniu przez Zamawiającego. Wykonawca zobowiązany jest niezwłocznie ustosunkować się do wszelkich uwag do powyższych wykazów zgłoszonych przez Zamawiającego i wprowadzić do  wykazów odpowiednie zmiany. </w:t>
      </w:r>
    </w:p>
    <w:p w14:paraId="5B0FAC7C" w14:textId="0C297092" w:rsidR="00C118AE" w:rsidRPr="00B822B5" w:rsidRDefault="00C118AE" w:rsidP="00006819">
      <w:pPr>
        <w:pStyle w:val="MPakapit"/>
      </w:pPr>
      <w:r w:rsidRPr="00B822B5">
        <w:lastRenderedPageBreak/>
        <w:t>Wykonawca w oparciu o zatwierdzony przez Zamawiającego wykaz środków trwałych</w:t>
      </w:r>
      <w:r w:rsidR="00006819">
        <w:br/>
      </w:r>
      <w:r w:rsidRPr="00B822B5">
        <w:t>oraz wykaz wartości niematerialnych i prawnych zobowiązany będzie do dokonania wyceny poszczególnych środków trwałych oraz wartości niematerialnych i prawnych na podstawie cen tych środków trwałych oraz wartości niematerialnych i prawnych przyjętych przez Wykonawcę do kalkulacji Wynagrodzenia Umownego Netto.</w:t>
      </w:r>
    </w:p>
    <w:p w14:paraId="6F8D5A6B" w14:textId="5FA17645" w:rsidR="00C679BC" w:rsidRPr="00B822B5" w:rsidRDefault="00C118AE" w:rsidP="00006819">
      <w:pPr>
        <w:pStyle w:val="MPakapit"/>
      </w:pPr>
      <w:r w:rsidRPr="00B822B5">
        <w:t>Przed przekazanie instalacji do eksploatacji Wykonawca złoży Zamawiającemu zestawienie wszystkich środków trwałych oraz wartości niematerialnych i prawnych powstałych w procesie realizacji Umowy wraz z przypadającą na nie wyceną. Nie spełnienie tego obowiązku</w:t>
      </w:r>
      <w:r w:rsidR="00006819">
        <w:br/>
      </w:r>
      <w:r w:rsidRPr="00B822B5">
        <w:t>przez Wykonawcę lub złożenie zestawienia niepełnego bądź wadliwego z innej przyczyny jest podstawą do odmowy przez Zamawiającego podpisania Protokołu Przejęcia Bloku</w:t>
      </w:r>
      <w:r w:rsidR="00006819">
        <w:br/>
      </w:r>
      <w:r w:rsidRPr="00B822B5">
        <w:t>do Eksploatacji z winy Wykonawcy.</w:t>
      </w:r>
    </w:p>
    <w:p w14:paraId="7FDDA4C1" w14:textId="50639AC6" w:rsidR="0081275C" w:rsidRPr="00B822B5" w:rsidRDefault="0081275C" w:rsidP="0081275C">
      <w:pPr>
        <w:pStyle w:val="MPNag1"/>
      </w:pPr>
      <w:bookmarkStart w:id="468" w:name="_Toc195266909"/>
      <w:bookmarkStart w:id="469" w:name="_Toc210021824"/>
      <w:r>
        <w:t>Pozostałe informacje</w:t>
      </w:r>
      <w:bookmarkEnd w:id="468"/>
      <w:bookmarkEnd w:id="469"/>
    </w:p>
    <w:p w14:paraId="75066C1F" w14:textId="77777777" w:rsidR="0081275C" w:rsidRPr="00B822B5" w:rsidRDefault="0081275C" w:rsidP="0081275C">
      <w:pPr>
        <w:pStyle w:val="MPNag2"/>
      </w:pPr>
      <w:bookmarkStart w:id="470" w:name="_Toc195100597"/>
      <w:bookmarkStart w:id="471" w:name="_Toc195266910"/>
      <w:bookmarkStart w:id="472" w:name="_Toc210021825"/>
      <w:r w:rsidRPr="00B822B5">
        <w:t>Gospodarka remontowa</w:t>
      </w:r>
      <w:bookmarkEnd w:id="470"/>
      <w:bookmarkEnd w:id="471"/>
      <w:bookmarkEnd w:id="472"/>
    </w:p>
    <w:p w14:paraId="126EC7FE" w14:textId="2D96F1B9" w:rsidR="0081275C" w:rsidRPr="00B822B5" w:rsidRDefault="0081275C" w:rsidP="0081275C">
      <w:pPr>
        <w:pStyle w:val="MPakapit"/>
      </w:pPr>
      <w:r w:rsidRPr="00B822B5">
        <w:t>Wykonawca opracuje program obsługi serwisowej nowo wybudowanej Instalacji. W programie Wykonawca poda wszystkie niezbędne czynności i działania tak,</w:t>
      </w:r>
      <w:r>
        <w:t xml:space="preserve"> </w:t>
      </w:r>
      <w:r w:rsidRPr="00B822B5">
        <w:t>aby urządzenia, instalacje</w:t>
      </w:r>
      <w:r>
        <w:br/>
      </w:r>
      <w:r w:rsidRPr="00B822B5">
        <w:t>i systemy utrzymywane były na wymaganym poziomie technicznym i niezawodnościowym.</w:t>
      </w:r>
    </w:p>
    <w:p w14:paraId="3EFB0FF3" w14:textId="0AD54E13" w:rsidR="0081275C" w:rsidRPr="00B822B5" w:rsidRDefault="0081275C" w:rsidP="0081275C">
      <w:pPr>
        <w:pStyle w:val="MPakapit"/>
      </w:pPr>
      <w:r w:rsidRPr="00B822B5">
        <w:t xml:space="preserve">Wykonawca w zakresie inwestycji przygotuje układ pod kątem </w:t>
      </w:r>
      <w:proofErr w:type="spellStart"/>
      <w:r w:rsidRPr="00B822B5">
        <w:t>remontowalności</w:t>
      </w:r>
      <w:proofErr w:type="spellEnd"/>
      <w:r w:rsidRPr="00B822B5">
        <w:t xml:space="preserve"> umożliwiając tym samym możliwości spełnienia gospodarki serwisowo-remontowej włącznie</w:t>
      </w:r>
      <w:r>
        <w:br/>
      </w:r>
      <w:r w:rsidRPr="00B822B5">
        <w:t>z wyposażeniem w niezbędne: podesty, obarierowania, drabiny, urządzenia do transportu bliskiego.</w:t>
      </w:r>
    </w:p>
    <w:p w14:paraId="409FAB5A" w14:textId="6B40846D" w:rsidR="0081275C" w:rsidRPr="00B822B5" w:rsidRDefault="0081275C" w:rsidP="0081275C">
      <w:pPr>
        <w:pStyle w:val="MPakapit"/>
      </w:pPr>
      <w:r w:rsidRPr="00B822B5">
        <w:t>Po stronie Wykonawcy leży zapewnienie stałego dostępu do każdego urządzenia</w:t>
      </w:r>
      <w:r>
        <w:br/>
      </w:r>
      <w:r w:rsidRPr="00B822B5">
        <w:t>przez zastosowanie stałego podestu obsługowo-serwisowego.</w:t>
      </w:r>
    </w:p>
    <w:p w14:paraId="487D7FE0" w14:textId="08D57640" w:rsidR="0081275C" w:rsidRPr="00B822B5" w:rsidRDefault="0081275C" w:rsidP="0081275C">
      <w:pPr>
        <w:pStyle w:val="MPakapit"/>
      </w:pPr>
      <w:r w:rsidRPr="00B822B5">
        <w:t>Opis wszystkich działań związanych z obsługą, konserwacją, remontami, naprawami, montażem, demontażem, czynnościami kontrolno-pomiarowymi, pomiarami, badaniami, kontrolą stanu, usuwaniem usterek i awarii, konserwacją, serwisem, remontami Wykonawca poda z podziałem na branże i typy urządzeń (np. branża elektryczna, budowlana mechaniczna, itp.) w przyporządkowaniu do poszczególnych remontów (obsługa bieżąca, remont bieżący, remont średni, remont kapitalny) program obsługi serwisowej należy opracować w oparciu o</w:t>
      </w:r>
      <w:r>
        <w:t xml:space="preserve"> </w:t>
      </w:r>
      <w:r w:rsidRPr="00B822B5">
        <w:t>dokumentacje techniczno-ruchową (DTR), które wymagane są wraz</w:t>
      </w:r>
      <w:r>
        <w:br/>
      </w:r>
      <w:r w:rsidRPr="00B822B5">
        <w:t>z dostawą poszczególnych urządzeń, oraz w oparciu o</w:t>
      </w:r>
      <w:r>
        <w:t xml:space="preserve"> </w:t>
      </w:r>
      <w:r w:rsidRPr="00B822B5">
        <w:t>obowiązujące przepisy w tym zakresie</w:t>
      </w:r>
      <w:r w:rsidRPr="00B822B5">
        <w:rPr>
          <w:strike/>
        </w:rPr>
        <w:t xml:space="preserve">. </w:t>
      </w:r>
      <w:r w:rsidRPr="00B822B5">
        <w:t>poniższe normy i inne przepisy i regulacje.</w:t>
      </w:r>
    </w:p>
    <w:p w14:paraId="119F8899" w14:textId="21DAD73D" w:rsidR="0081275C" w:rsidRPr="00B822B5" w:rsidRDefault="0081275C" w:rsidP="0081275C">
      <w:pPr>
        <w:pStyle w:val="MPakapit"/>
      </w:pPr>
      <w:r w:rsidRPr="00B822B5">
        <w:t xml:space="preserve">Wszystkie elementy Przedmiotu Umowy, w tym  instalacje, urządzenia, będą zaprojektowane tak, aby możliwy był dostęp do wszystkich komponentów oraz możliwość ich wymiany </w:t>
      </w:r>
      <w:r w:rsidRPr="00B822B5">
        <w:lastRenderedPageBreak/>
        <w:t>(remontu), oraz zostaną przygotowane i wyposażone we wszelkiego rodzaju przyłącza</w:t>
      </w:r>
      <w:r>
        <w:br/>
      </w:r>
      <w:r w:rsidRPr="00B822B5">
        <w:t>i urządzenia służące do ewentualnej konserwacji postojowej.</w:t>
      </w:r>
    </w:p>
    <w:p w14:paraId="30480F5A" w14:textId="4351D1EC" w:rsidR="0081275C" w:rsidRPr="00B822B5" w:rsidRDefault="0081275C" w:rsidP="0081275C">
      <w:pPr>
        <w:pStyle w:val="MPakapit"/>
      </w:pPr>
      <w:r w:rsidRPr="00B822B5">
        <w:t>Wszystkie elementy Przedmiotu Umowy, które tego wymagają, mają być wyposażone w podesty obsługowe umożliwiające dostęp i obsługę ruchową oraz remontową zabudowanej na nich armatury oraz przyrządów pomiarowych. Podesty obsługowe mają zapewnić łatwą</w:t>
      </w:r>
      <w:r>
        <w:br/>
      </w:r>
      <w:r w:rsidRPr="00B822B5">
        <w:t>i bezpieczną komunikację zgodną z przepisami BHP.</w:t>
      </w:r>
    </w:p>
    <w:p w14:paraId="5781CB42" w14:textId="574676F5" w:rsidR="0081275C" w:rsidRPr="00B822B5" w:rsidRDefault="0081275C" w:rsidP="0081275C">
      <w:pPr>
        <w:pStyle w:val="MPakapit"/>
      </w:pPr>
      <w:r w:rsidRPr="00B822B5">
        <w:t>Wykonawca zrealizuje wszelkie niezbędne układy zasilania urządzeń remontowych</w:t>
      </w:r>
      <w:r>
        <w:br/>
      </w:r>
      <w:r w:rsidRPr="00B822B5">
        <w:t>w zakładanym rejonie ich wykorzystania, takie jak: gniazda remontowe.</w:t>
      </w:r>
    </w:p>
    <w:p w14:paraId="295F7B78" w14:textId="77777777" w:rsidR="0081275C" w:rsidRDefault="0081275C" w:rsidP="0081275C">
      <w:pPr>
        <w:pStyle w:val="MPakapit"/>
      </w:pPr>
      <w:r w:rsidRPr="00B822B5">
        <w:t>Obudowy przenośników biomasy będą w wykonaniu umożliwiającym szybki demontaż, ich konstrukcja zapewni łatwy dostęp do elementów przenośnika wymagających remontu.</w:t>
      </w:r>
    </w:p>
    <w:p w14:paraId="525CE018" w14:textId="77777777" w:rsidR="0081275C" w:rsidRPr="00B822B5" w:rsidRDefault="0081275C" w:rsidP="0081275C">
      <w:pPr>
        <w:pStyle w:val="MPakapit"/>
      </w:pPr>
    </w:p>
    <w:p w14:paraId="4F1071ED" w14:textId="77777777" w:rsidR="0081275C" w:rsidRPr="00B822B5" w:rsidRDefault="0081275C" w:rsidP="0081275C">
      <w:pPr>
        <w:pStyle w:val="MPakapit"/>
        <w:rPr>
          <w:strike/>
        </w:rPr>
      </w:pPr>
      <w:r w:rsidRPr="0081275C">
        <w:t xml:space="preserve">W nowych budynkach Wykonawca zapewni pola </w:t>
      </w:r>
      <w:proofErr w:type="spellStart"/>
      <w:r w:rsidRPr="0081275C">
        <w:t>odkładcze</w:t>
      </w:r>
      <w:proofErr w:type="spellEnd"/>
      <w:r w:rsidRPr="0081275C">
        <w:t xml:space="preserve"> dla potrzeb</w:t>
      </w:r>
      <w:r w:rsidRPr="00B822B5">
        <w:t xml:space="preserve"> remontowych urządzeń.</w:t>
      </w:r>
    </w:p>
    <w:p w14:paraId="2AF12322" w14:textId="23F28E85" w:rsidR="0081275C" w:rsidRDefault="0081275C" w:rsidP="0081275C">
      <w:pPr>
        <w:pStyle w:val="MPakapit"/>
      </w:pPr>
      <w:r w:rsidRPr="00B822B5">
        <w:t>Wykonawca zapewni odcięcia remontowe umożliwiające przeprowadzenie wszelkich rodzajów remontów i napraw. Urządzenia, których naprawa będzie możliwa</w:t>
      </w:r>
      <w:r>
        <w:br/>
      </w:r>
      <w:r w:rsidRPr="00B822B5">
        <w:t>w trakcie ruchu będą wyposażone w odcięcia zapewniające bezpieczeństwo personelowi remontowemu.</w:t>
      </w:r>
    </w:p>
    <w:p w14:paraId="3905A496" w14:textId="1B275668" w:rsidR="0081275C" w:rsidRPr="00B822B5" w:rsidRDefault="0081275C" w:rsidP="0081275C">
      <w:pPr>
        <w:pStyle w:val="MPNag2"/>
      </w:pPr>
      <w:bookmarkStart w:id="473" w:name="_Toc195266911"/>
      <w:bookmarkStart w:id="474" w:name="_Toc210021826"/>
      <w:r>
        <w:t>Wymagania realizacyjne</w:t>
      </w:r>
      <w:bookmarkEnd w:id="473"/>
      <w:bookmarkEnd w:id="474"/>
    </w:p>
    <w:p w14:paraId="1EADB279" w14:textId="66B98DA2" w:rsidR="00423DF1" w:rsidRPr="00B822B5" w:rsidRDefault="00423DF1" w:rsidP="00006819">
      <w:pPr>
        <w:pStyle w:val="MPakapit"/>
        <w:rPr>
          <w:b/>
        </w:rPr>
      </w:pPr>
      <w:r w:rsidRPr="00B822B5">
        <w:t xml:space="preserve">Wykonawca </w:t>
      </w:r>
      <w:r w:rsidR="001D2C7E" w:rsidRPr="00B822B5">
        <w:t xml:space="preserve">będzie </w:t>
      </w:r>
      <w:r w:rsidR="00FB5BE9" w:rsidRPr="00B822B5">
        <w:t>realizował Przedmiot Zamówienia</w:t>
      </w:r>
      <w:r w:rsidR="001D2C7E" w:rsidRPr="00B822B5">
        <w:t xml:space="preserve"> zgodnie z </w:t>
      </w:r>
      <w:r w:rsidR="00E24EF1" w:rsidRPr="00B822B5">
        <w:t>poniższymi dokumentami,</w:t>
      </w:r>
      <w:r w:rsidR="00006819">
        <w:br/>
      </w:r>
      <w:r w:rsidR="00E24EF1" w:rsidRPr="00B822B5">
        <w:t>z</w:t>
      </w:r>
      <w:r w:rsidR="00006819">
        <w:t xml:space="preserve"> </w:t>
      </w:r>
      <w:r w:rsidR="00E24EF1" w:rsidRPr="00B822B5">
        <w:t>którymi się zapoznał</w:t>
      </w:r>
      <w:r w:rsidR="00EC363C" w:rsidRPr="00B822B5">
        <w:t xml:space="preserve">, </w:t>
      </w:r>
      <w:r w:rsidR="00A13185" w:rsidRPr="00B822B5">
        <w:t>co oświadcza</w:t>
      </w:r>
      <w:r w:rsidR="00EC363C" w:rsidRPr="00B822B5">
        <w:t>:</w:t>
      </w:r>
      <w:r w:rsidR="001D2C7E" w:rsidRPr="00B822B5">
        <w:t xml:space="preserve"> </w:t>
      </w:r>
    </w:p>
    <w:p w14:paraId="4F5F0D0F" w14:textId="35FB087F" w:rsidR="00753CE3" w:rsidRPr="00B822B5" w:rsidRDefault="00753CE3" w:rsidP="008D2DA2">
      <w:pPr>
        <w:pStyle w:val="MPopunkty"/>
        <w:rPr>
          <w:b/>
        </w:rPr>
      </w:pPr>
      <w:r w:rsidRPr="00B822B5">
        <w:t xml:space="preserve">Wykonawca oświadcza, że zapoznał się z wymaganiami (jakie obowiązują Wykonawcę na terenie Zamawiającego) na stronie internetowej Enea Elektrownia Połaniec S.A. pod adresem: </w:t>
      </w:r>
      <w:hyperlink r:id="rId12" w:history="1">
        <w:r w:rsidRPr="00B822B5">
          <w:t>https://www.enea.pl/pl/grupaenea/o-grupie/spolki-grupy-enea/polaniec/zamowienia/dokumenty-dla-wykonawcow-i-dostawcow</w:t>
        </w:r>
      </w:hyperlink>
      <w:r w:rsidRPr="00B822B5">
        <w:t>  i</w:t>
      </w:r>
      <w:r w:rsidR="00A962F2" w:rsidRPr="00B822B5">
        <w:t> </w:t>
      </w:r>
      <w:r w:rsidRPr="00B822B5">
        <w:t>zobowiązuje się je przestrzegać.</w:t>
      </w:r>
    </w:p>
    <w:p w14:paraId="61081595" w14:textId="55054820" w:rsidR="00753CE3" w:rsidRPr="00B822B5" w:rsidRDefault="00753CE3" w:rsidP="008D2DA2">
      <w:pPr>
        <w:pStyle w:val="MPopunkty"/>
        <w:rPr>
          <w:b/>
        </w:rPr>
      </w:pPr>
      <w:r w:rsidRPr="00B822B5">
        <w:t xml:space="preserve">Wykonawca oświadcza i zapewnia, że zapoznał się i będzie przestrzegał postanowienia Kodeksu Kontrahentów Grupy ENEA dostępnego na stronie: </w:t>
      </w:r>
      <w:hyperlink r:id="rId13" w:history="1">
        <w:r w:rsidRPr="00B822B5">
          <w:t>https://www.enea.pl/pl/grupaenea/o-grupie/spolki-grupy-enea/polaniec/zamowienia/dokumenty-dla-wykonawcow-i-dostawcow</w:t>
        </w:r>
      </w:hyperlink>
      <w:r w:rsidRPr="00B822B5">
        <w:t>. Wykonawca oświadcza i zapewnia, że zna cele i wartości Grupy ENEA w tym wartości etyczne</w:t>
      </w:r>
      <w:r w:rsidR="006E2E50">
        <w:t xml:space="preserve"> </w:t>
      </w:r>
      <w:r w:rsidRPr="00B822B5">
        <w:t>i stara się wdrażać je we własnej działalności.</w:t>
      </w:r>
      <w:r w:rsidR="00EC363C" w:rsidRPr="00B822B5">
        <w:t xml:space="preserve"> </w:t>
      </w:r>
      <w:r w:rsidRPr="00B822B5">
        <w:t>Strony zobowiązują się współdziałać przy wykonaniu Umowy, w celu należytej realizacji zamówienia.</w:t>
      </w:r>
    </w:p>
    <w:p w14:paraId="0E30F27D" w14:textId="26A7D22B" w:rsidR="00753CE3" w:rsidRPr="00B50A54" w:rsidRDefault="00753CE3" w:rsidP="008D2DA2">
      <w:pPr>
        <w:pStyle w:val="MPopunkty"/>
        <w:rPr>
          <w:b/>
        </w:rPr>
      </w:pPr>
      <w:r w:rsidRPr="00B822B5">
        <w:lastRenderedPageBreak/>
        <w:t>Wykonawca potwierdza, iż zgodnie ze zobowiązaniem zawartym w SWZ, w toku postępowania o udzielenie zamówienia publicznego, dokonał sprawdzenia</w:t>
      </w:r>
      <w:r w:rsidR="0081275C">
        <w:br/>
      </w:r>
      <w:r w:rsidRPr="00B822B5">
        <w:t>i</w:t>
      </w:r>
      <w:r w:rsidR="0081275C">
        <w:t xml:space="preserve"> </w:t>
      </w:r>
      <w:r w:rsidRPr="00B822B5">
        <w:t>weryfikacji wszelkiej dokumentacji i materiałów otrzymanych od Zamawiającego</w:t>
      </w:r>
      <w:r w:rsidR="00573505">
        <w:br/>
      </w:r>
      <w:r w:rsidRPr="00B822B5">
        <w:t>w trakcie postępowania przetargowego, w szczególności pod kątem</w:t>
      </w:r>
      <w:r w:rsidR="00573505">
        <w:br/>
      </w:r>
      <w:r w:rsidRPr="00B822B5">
        <w:t>ich poprawności, kompletności i przydatności do prawidłowego wykonania</w:t>
      </w:r>
      <w:r w:rsidR="00573505">
        <w:br/>
      </w:r>
      <w:r w:rsidRPr="00B822B5">
        <w:t>i realizacji Przedmiotu Umowy. Wykonawca oświadcza, iż ww. dokumentacja</w:t>
      </w:r>
      <w:r w:rsidR="00573505">
        <w:br/>
      </w:r>
      <w:r w:rsidRPr="00B822B5">
        <w:t>i</w:t>
      </w:r>
      <w:r w:rsidR="00573505">
        <w:t xml:space="preserve"> </w:t>
      </w:r>
      <w:r w:rsidRPr="00B822B5">
        <w:t>materiały są w opinii Wykonawcy poprawne, kompletne i w pełni przydatne prawidłowego wykonania i realizacji Przedmiotu Umowy.</w:t>
      </w:r>
    </w:p>
    <w:p w14:paraId="496F207A" w14:textId="53F3252C" w:rsidR="00B50A54" w:rsidRDefault="00CE24B7" w:rsidP="00745E72">
      <w:pPr>
        <w:pStyle w:val="MPNag1"/>
      </w:pPr>
      <w:bookmarkStart w:id="475" w:name="_Toc195100594"/>
      <w:bookmarkStart w:id="476" w:name="_Toc195266912"/>
      <w:bookmarkStart w:id="477" w:name="_Toc210021827"/>
      <w:r>
        <w:t>Zakres prac</w:t>
      </w:r>
      <w:bookmarkEnd w:id="475"/>
      <w:bookmarkEnd w:id="476"/>
      <w:bookmarkEnd w:id="477"/>
    </w:p>
    <w:p w14:paraId="473DCB3A" w14:textId="77777777" w:rsidR="00B50A54" w:rsidRPr="00B25894" w:rsidRDefault="00B50A54" w:rsidP="00745E72">
      <w:pPr>
        <w:pStyle w:val="MPNag2"/>
      </w:pPr>
      <w:bookmarkStart w:id="478" w:name="_Toc195100595"/>
      <w:bookmarkStart w:id="479" w:name="_Toc195266913"/>
      <w:bookmarkStart w:id="480" w:name="_Toc210021828"/>
      <w:r>
        <w:t xml:space="preserve">Harmonogram </w:t>
      </w:r>
      <w:r w:rsidRPr="002448CB">
        <w:t>realizacji robót są następujące</w:t>
      </w:r>
      <w:bookmarkEnd w:id="478"/>
      <w:bookmarkEnd w:id="479"/>
      <w:bookmarkEnd w:id="480"/>
    </w:p>
    <w:tbl>
      <w:tblPr>
        <w:tblStyle w:val="Tabela-Siatka"/>
        <w:tblW w:w="9133" w:type="dxa"/>
        <w:tblInd w:w="360" w:type="dxa"/>
        <w:tblLayout w:type="fixed"/>
        <w:tblLook w:val="04A0" w:firstRow="1" w:lastRow="0" w:firstColumn="1" w:lastColumn="0" w:noHBand="0" w:noVBand="1"/>
      </w:tblPr>
      <w:tblGrid>
        <w:gridCol w:w="620"/>
        <w:gridCol w:w="4090"/>
        <w:gridCol w:w="4423"/>
      </w:tblGrid>
      <w:tr w:rsidR="00B50A54" w:rsidRPr="002448CB" w14:paraId="76841CD1" w14:textId="77777777" w:rsidTr="00FF4684">
        <w:tc>
          <w:tcPr>
            <w:tcW w:w="620" w:type="dxa"/>
            <w:vAlign w:val="center"/>
          </w:tcPr>
          <w:p w14:paraId="28AA40EB"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Lp.</w:t>
            </w:r>
          </w:p>
        </w:tc>
        <w:tc>
          <w:tcPr>
            <w:tcW w:w="4090" w:type="dxa"/>
            <w:vAlign w:val="center"/>
          </w:tcPr>
          <w:p w14:paraId="268950D6"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Nazwa zadania:</w:t>
            </w:r>
          </w:p>
        </w:tc>
        <w:tc>
          <w:tcPr>
            <w:tcW w:w="4423" w:type="dxa"/>
            <w:vAlign w:val="center"/>
          </w:tcPr>
          <w:p w14:paraId="7CEEF6EF"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Czas trwania</w:t>
            </w:r>
          </w:p>
        </w:tc>
      </w:tr>
      <w:tr w:rsidR="00B50A54" w:rsidRPr="002448CB" w14:paraId="41247FA3" w14:textId="77777777" w:rsidTr="00FF4684">
        <w:tc>
          <w:tcPr>
            <w:tcW w:w="620" w:type="dxa"/>
          </w:tcPr>
          <w:p w14:paraId="455270A4"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1</w:t>
            </w:r>
          </w:p>
        </w:tc>
        <w:tc>
          <w:tcPr>
            <w:tcW w:w="4090" w:type="dxa"/>
          </w:tcPr>
          <w:p w14:paraId="06B82104" w14:textId="77777777" w:rsidR="00B50A54" w:rsidRPr="002448CB" w:rsidRDefault="00B50A54" w:rsidP="00FF4684">
            <w:pPr>
              <w:pStyle w:val="MPakapit"/>
            </w:pPr>
            <w:r w:rsidRPr="002448CB">
              <w:t xml:space="preserve">Opracowanie kompletnej koncepcji technicznej, prezentacja opracowania </w:t>
            </w:r>
          </w:p>
        </w:tc>
        <w:tc>
          <w:tcPr>
            <w:tcW w:w="4423" w:type="dxa"/>
          </w:tcPr>
          <w:p w14:paraId="60D75D55" w14:textId="77777777" w:rsidR="00B50A54" w:rsidRPr="002448CB" w:rsidRDefault="00B50A54" w:rsidP="00FF4684">
            <w:pPr>
              <w:pStyle w:val="MPakapit"/>
              <w:jc w:val="center"/>
            </w:pPr>
            <w:r w:rsidRPr="002448CB">
              <w:t>4 tygodnie od dnia obustronnego podpisania umowy</w:t>
            </w:r>
          </w:p>
        </w:tc>
      </w:tr>
      <w:tr w:rsidR="00B50A54" w:rsidRPr="002448CB" w14:paraId="0C2FDF1D" w14:textId="77777777" w:rsidTr="00FF4684">
        <w:tc>
          <w:tcPr>
            <w:tcW w:w="620" w:type="dxa"/>
          </w:tcPr>
          <w:p w14:paraId="3041706D"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2</w:t>
            </w:r>
          </w:p>
        </w:tc>
        <w:tc>
          <w:tcPr>
            <w:tcW w:w="4090" w:type="dxa"/>
          </w:tcPr>
          <w:p w14:paraId="3FF29FCA" w14:textId="77777777" w:rsidR="00CE6D79" w:rsidRDefault="00CE6D79" w:rsidP="00CE6D79">
            <w:pPr>
              <w:pStyle w:val="MPakapit"/>
            </w:pPr>
            <w:r>
              <w:t>Przygotowanie wymaganych prawem wniosków zgłoszeniowych</w:t>
            </w:r>
          </w:p>
          <w:p w14:paraId="5982C1C4" w14:textId="4F03348C" w:rsidR="00B50A54" w:rsidRPr="002448CB" w:rsidRDefault="00CE6D79" w:rsidP="00CE6D79">
            <w:pPr>
              <w:pStyle w:val="MPakapit"/>
            </w:pPr>
            <w:r>
              <w:t>i uzyskanie w imieniu Zamawiającego stosownych decyzji, uzgodnień oraz pozwoleń od organów administracji publicznej</w:t>
            </w:r>
            <w:r w:rsidR="00305E78">
              <w:t xml:space="preserve"> i innych podmiotów</w:t>
            </w:r>
          </w:p>
        </w:tc>
        <w:tc>
          <w:tcPr>
            <w:tcW w:w="4423" w:type="dxa"/>
          </w:tcPr>
          <w:p w14:paraId="08505093" w14:textId="77777777" w:rsidR="00B50A54" w:rsidRPr="002448CB" w:rsidDel="00804DB4" w:rsidRDefault="00B50A54" w:rsidP="00FF4684">
            <w:pPr>
              <w:pStyle w:val="MPakapit"/>
              <w:jc w:val="center"/>
            </w:pPr>
            <w:r w:rsidRPr="002448CB">
              <w:t>10 tygodni od dnia obustronnego podpisania umowy</w:t>
            </w:r>
          </w:p>
        </w:tc>
      </w:tr>
      <w:tr w:rsidR="00B50A54" w:rsidRPr="002448CB" w14:paraId="2060940C" w14:textId="77777777" w:rsidTr="00FF4684">
        <w:tc>
          <w:tcPr>
            <w:tcW w:w="620" w:type="dxa"/>
          </w:tcPr>
          <w:p w14:paraId="238F087F"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3</w:t>
            </w:r>
          </w:p>
        </w:tc>
        <w:tc>
          <w:tcPr>
            <w:tcW w:w="4090" w:type="dxa"/>
          </w:tcPr>
          <w:p w14:paraId="4145A303" w14:textId="77777777" w:rsidR="00B50A54" w:rsidRPr="002448CB" w:rsidRDefault="00B50A54" w:rsidP="00FF4684">
            <w:pPr>
              <w:pStyle w:val="MPakapit"/>
            </w:pPr>
            <w:r w:rsidRPr="002448CB">
              <w:t xml:space="preserve">Wykonanie projektu budowlanego </w:t>
            </w:r>
          </w:p>
          <w:p w14:paraId="278B90BE" w14:textId="77777777" w:rsidR="00B50A54" w:rsidRPr="002448CB" w:rsidRDefault="00B50A54" w:rsidP="00FF4684">
            <w:pPr>
              <w:pStyle w:val="MPakapit"/>
            </w:pPr>
            <w:r w:rsidRPr="002448CB">
              <w:t>Przygotowanie w imieniu Zamawiającego wniosku, w celu uzyskania prawomocnego pozwolenia na budowę</w:t>
            </w:r>
          </w:p>
        </w:tc>
        <w:tc>
          <w:tcPr>
            <w:tcW w:w="4423" w:type="dxa"/>
          </w:tcPr>
          <w:p w14:paraId="303C9D05" w14:textId="77777777" w:rsidR="00B50A54" w:rsidRPr="002448CB" w:rsidDel="00804DB4" w:rsidRDefault="00B50A54" w:rsidP="00FF4684">
            <w:pPr>
              <w:pStyle w:val="MPakapit"/>
              <w:jc w:val="center"/>
            </w:pPr>
            <w:r w:rsidRPr="002448CB">
              <w:t>16 tygodni od opracowania koncepcji technicznej.</w:t>
            </w:r>
          </w:p>
        </w:tc>
      </w:tr>
      <w:tr w:rsidR="00B50A54" w:rsidRPr="002448CB" w14:paraId="4D26A4E6" w14:textId="77777777" w:rsidTr="00FF4684">
        <w:tc>
          <w:tcPr>
            <w:tcW w:w="620" w:type="dxa"/>
          </w:tcPr>
          <w:p w14:paraId="341C51EC"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4</w:t>
            </w:r>
          </w:p>
        </w:tc>
        <w:tc>
          <w:tcPr>
            <w:tcW w:w="4090" w:type="dxa"/>
          </w:tcPr>
          <w:p w14:paraId="3D7FA21A" w14:textId="77777777" w:rsidR="00B50A54" w:rsidRPr="002448CB" w:rsidRDefault="00B50A54" w:rsidP="00FF4684">
            <w:pPr>
              <w:pStyle w:val="MPakapit"/>
            </w:pPr>
            <w:r w:rsidRPr="002448CB">
              <w:t>Opracowanie wielobranżowej dokumentacji wykonawczej</w:t>
            </w:r>
            <w:r>
              <w:br/>
            </w:r>
            <w:r w:rsidRPr="002448CB">
              <w:t xml:space="preserve">oraz montażowej </w:t>
            </w:r>
          </w:p>
        </w:tc>
        <w:tc>
          <w:tcPr>
            <w:tcW w:w="4423" w:type="dxa"/>
          </w:tcPr>
          <w:p w14:paraId="647A9157" w14:textId="77777777" w:rsidR="00B50A54" w:rsidRPr="002448CB" w:rsidDel="00804DB4" w:rsidRDefault="00B50A54" w:rsidP="00FF4684">
            <w:pPr>
              <w:pStyle w:val="MPakapit"/>
              <w:jc w:val="center"/>
            </w:pPr>
            <w:r w:rsidRPr="002448CB">
              <w:t>30 tygodni od opracowania koncepcji technicznej</w:t>
            </w:r>
          </w:p>
        </w:tc>
      </w:tr>
      <w:tr w:rsidR="00B50A54" w:rsidRPr="002448CB" w14:paraId="29B3C595" w14:textId="77777777" w:rsidTr="00FF4684">
        <w:tc>
          <w:tcPr>
            <w:tcW w:w="620" w:type="dxa"/>
          </w:tcPr>
          <w:p w14:paraId="5E90F3C7"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5</w:t>
            </w:r>
          </w:p>
        </w:tc>
        <w:tc>
          <w:tcPr>
            <w:tcW w:w="4090" w:type="dxa"/>
          </w:tcPr>
          <w:p w14:paraId="79E50C88" w14:textId="77777777" w:rsidR="00B50A54" w:rsidRPr="002448CB" w:rsidRDefault="00B50A54" w:rsidP="00FF4684">
            <w:pPr>
              <w:pStyle w:val="MPakapit"/>
            </w:pPr>
            <w:r w:rsidRPr="002448CB">
              <w:t xml:space="preserve">Opracowanie technologii realizacji robót, kolejności ich wykonywania, harmonogramu ramowego realizacji, </w:t>
            </w:r>
            <w:r w:rsidRPr="002448CB">
              <w:lastRenderedPageBreak/>
              <w:t xml:space="preserve">IOR </w:t>
            </w:r>
          </w:p>
        </w:tc>
        <w:tc>
          <w:tcPr>
            <w:tcW w:w="4423" w:type="dxa"/>
          </w:tcPr>
          <w:p w14:paraId="631EA52E" w14:textId="77777777" w:rsidR="00B50A54" w:rsidRPr="002448CB" w:rsidRDefault="00B50A54" w:rsidP="00FF4684">
            <w:pPr>
              <w:pStyle w:val="MPakapit"/>
              <w:jc w:val="center"/>
            </w:pPr>
            <w:r w:rsidRPr="002448CB">
              <w:lastRenderedPageBreak/>
              <w:t>3 tygodnie od opracowania kompletnej dokumentacji technicznej</w:t>
            </w:r>
          </w:p>
        </w:tc>
      </w:tr>
      <w:tr w:rsidR="00B50A54" w:rsidRPr="002448CB" w14:paraId="0482922C" w14:textId="77777777" w:rsidTr="00FF4684">
        <w:tc>
          <w:tcPr>
            <w:tcW w:w="620" w:type="dxa"/>
          </w:tcPr>
          <w:p w14:paraId="70AF9FDF"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6</w:t>
            </w:r>
          </w:p>
        </w:tc>
        <w:tc>
          <w:tcPr>
            <w:tcW w:w="4090" w:type="dxa"/>
          </w:tcPr>
          <w:p w14:paraId="1C951770" w14:textId="77777777" w:rsidR="00B50A54" w:rsidRPr="002448CB" w:rsidRDefault="00B50A54" w:rsidP="00FF4684">
            <w:pPr>
              <w:pStyle w:val="MPakapit"/>
            </w:pPr>
            <w:r w:rsidRPr="002448CB">
              <w:t xml:space="preserve">Kompleksowe wykonanie robót budowlano – montażowych </w:t>
            </w:r>
          </w:p>
        </w:tc>
        <w:tc>
          <w:tcPr>
            <w:tcW w:w="4423" w:type="dxa"/>
          </w:tcPr>
          <w:p w14:paraId="1EB0ED0B" w14:textId="48916645" w:rsidR="00B50A54" w:rsidRPr="002448CB" w:rsidDel="00804DB4" w:rsidRDefault="00B50A54" w:rsidP="00FF4684">
            <w:pPr>
              <w:pStyle w:val="MPakapit"/>
              <w:jc w:val="center"/>
            </w:pPr>
            <w:r w:rsidRPr="002448CB">
              <w:t>32 tygodnie od uzyskania prawomocne</w:t>
            </w:r>
            <w:r w:rsidR="00B41A7A">
              <w:t>j decyzji</w:t>
            </w:r>
            <w:r w:rsidRPr="002448CB">
              <w:t xml:space="preserve"> pozwolenia na budowę</w:t>
            </w:r>
          </w:p>
        </w:tc>
      </w:tr>
      <w:tr w:rsidR="00B50A54" w:rsidRPr="002448CB" w14:paraId="22464F92" w14:textId="77777777" w:rsidTr="00FF4684">
        <w:tc>
          <w:tcPr>
            <w:tcW w:w="620" w:type="dxa"/>
          </w:tcPr>
          <w:p w14:paraId="202E46ED"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7</w:t>
            </w:r>
          </w:p>
        </w:tc>
        <w:tc>
          <w:tcPr>
            <w:tcW w:w="4090" w:type="dxa"/>
          </w:tcPr>
          <w:p w14:paraId="2A63BAA1" w14:textId="77777777" w:rsidR="00B50A54" w:rsidRPr="002448CB" w:rsidRDefault="00B50A54" w:rsidP="00FF4684">
            <w:pPr>
              <w:pStyle w:val="MPakapit"/>
            </w:pPr>
            <w:r w:rsidRPr="002448CB">
              <w:t xml:space="preserve">Uruchomienie poszczególnych węzłów instalacji próbopobierni, wykonanie koniecznych regulacji oraz testów sprawdzających poprawność działania </w:t>
            </w:r>
          </w:p>
        </w:tc>
        <w:tc>
          <w:tcPr>
            <w:tcW w:w="4423" w:type="dxa"/>
          </w:tcPr>
          <w:p w14:paraId="4EFB85BC" w14:textId="77777777" w:rsidR="00B50A54" w:rsidRPr="002448CB" w:rsidRDefault="00B50A54" w:rsidP="00FF4684">
            <w:pPr>
              <w:pStyle w:val="MPakapit"/>
              <w:jc w:val="center"/>
            </w:pPr>
            <w:r w:rsidRPr="002448CB">
              <w:t>3 tygodnie od zakończenia prac montażowych</w:t>
            </w:r>
          </w:p>
        </w:tc>
      </w:tr>
      <w:tr w:rsidR="00B50A54" w:rsidRPr="002448CB" w14:paraId="093B8F02" w14:textId="77777777" w:rsidTr="00FF4684">
        <w:tc>
          <w:tcPr>
            <w:tcW w:w="620" w:type="dxa"/>
          </w:tcPr>
          <w:p w14:paraId="7E675872"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8</w:t>
            </w:r>
          </w:p>
        </w:tc>
        <w:tc>
          <w:tcPr>
            <w:tcW w:w="4090" w:type="dxa"/>
          </w:tcPr>
          <w:p w14:paraId="5DB90765" w14:textId="77777777" w:rsidR="00B50A54" w:rsidRPr="002448CB" w:rsidRDefault="00B50A54" w:rsidP="00FF4684">
            <w:pPr>
              <w:pStyle w:val="MPakapit"/>
            </w:pPr>
            <w:r w:rsidRPr="002448CB">
              <w:t>Przeprowadzenie wszystkich procedur certyfikacji i legalizacji instalacji</w:t>
            </w:r>
            <w:r>
              <w:br/>
            </w:r>
            <w:r w:rsidRPr="002448CB">
              <w:t xml:space="preserve">i urządzeń, uzyskanie stosownych świadectw potwierdzających </w:t>
            </w:r>
          </w:p>
        </w:tc>
        <w:tc>
          <w:tcPr>
            <w:tcW w:w="4423" w:type="dxa"/>
          </w:tcPr>
          <w:p w14:paraId="1E5DA2CF" w14:textId="77777777" w:rsidR="00B50A54" w:rsidRPr="002448CB" w:rsidRDefault="00B50A54" w:rsidP="00FF4684">
            <w:pPr>
              <w:pStyle w:val="MPakapit"/>
              <w:jc w:val="center"/>
            </w:pPr>
            <w:r w:rsidRPr="002448CB">
              <w:t>4 tygodnie od zakończenia prac rozruchowych</w:t>
            </w:r>
          </w:p>
        </w:tc>
      </w:tr>
      <w:tr w:rsidR="00B50A54" w:rsidRPr="002448CB" w14:paraId="41516FDB" w14:textId="77777777" w:rsidTr="00FF4684">
        <w:tc>
          <w:tcPr>
            <w:tcW w:w="620" w:type="dxa"/>
          </w:tcPr>
          <w:p w14:paraId="4CE9EEDB"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9</w:t>
            </w:r>
          </w:p>
        </w:tc>
        <w:tc>
          <w:tcPr>
            <w:tcW w:w="4090" w:type="dxa"/>
          </w:tcPr>
          <w:p w14:paraId="457D2B10" w14:textId="77777777" w:rsidR="00B50A54" w:rsidRPr="002448CB" w:rsidRDefault="00B50A54" w:rsidP="00FF4684">
            <w:pPr>
              <w:pStyle w:val="MPakapit"/>
            </w:pPr>
            <w:r w:rsidRPr="002448CB">
              <w:t xml:space="preserve">Opracowanie instrukcji eksploatacji, przeszkolenie obsługi </w:t>
            </w:r>
          </w:p>
        </w:tc>
        <w:tc>
          <w:tcPr>
            <w:tcW w:w="4423" w:type="dxa"/>
          </w:tcPr>
          <w:p w14:paraId="6DE9E70A" w14:textId="77777777" w:rsidR="00B50A54" w:rsidRPr="002448CB" w:rsidRDefault="00B50A54" w:rsidP="00FF4684">
            <w:pPr>
              <w:pStyle w:val="MPakapit"/>
              <w:jc w:val="center"/>
            </w:pPr>
            <w:r w:rsidRPr="002448CB">
              <w:t>2 tygodnie od zakończenia prac montażowych</w:t>
            </w:r>
          </w:p>
        </w:tc>
      </w:tr>
      <w:tr w:rsidR="00B50A54" w:rsidRPr="002448CB" w14:paraId="4E3F5F5A" w14:textId="77777777" w:rsidTr="00FF4684">
        <w:tc>
          <w:tcPr>
            <w:tcW w:w="620" w:type="dxa"/>
          </w:tcPr>
          <w:p w14:paraId="6C3CFCE6" w14:textId="77777777"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10</w:t>
            </w:r>
          </w:p>
        </w:tc>
        <w:tc>
          <w:tcPr>
            <w:tcW w:w="4090" w:type="dxa"/>
          </w:tcPr>
          <w:p w14:paraId="7ABEE34F" w14:textId="77777777" w:rsidR="00B50A54" w:rsidRPr="002448CB" w:rsidRDefault="00B50A54" w:rsidP="00FF4684">
            <w:pPr>
              <w:pStyle w:val="MPakapit"/>
            </w:pPr>
            <w:r w:rsidRPr="002448CB">
              <w:t xml:space="preserve">Opracowanie niezbędnej dokumentacji powykonawczej </w:t>
            </w:r>
          </w:p>
        </w:tc>
        <w:tc>
          <w:tcPr>
            <w:tcW w:w="4423" w:type="dxa"/>
          </w:tcPr>
          <w:p w14:paraId="0823534D" w14:textId="77777777" w:rsidR="00B50A54" w:rsidRPr="002448CB" w:rsidRDefault="00B50A54" w:rsidP="00FF4684">
            <w:pPr>
              <w:pStyle w:val="MPakapit"/>
              <w:jc w:val="center"/>
            </w:pPr>
            <w:r w:rsidRPr="002448CB">
              <w:t>4 tygodni od zakończenia prac montażowych</w:t>
            </w:r>
          </w:p>
        </w:tc>
      </w:tr>
      <w:tr w:rsidR="00CE6D79" w:rsidRPr="002448CB" w14:paraId="2D8D2B8D" w14:textId="77777777" w:rsidTr="00FF4684">
        <w:tc>
          <w:tcPr>
            <w:tcW w:w="620" w:type="dxa"/>
          </w:tcPr>
          <w:p w14:paraId="6A004DE3" w14:textId="445CAE54" w:rsidR="00CE6D79" w:rsidRPr="002448CB" w:rsidRDefault="00CE6D79" w:rsidP="00FF4684">
            <w:pPr>
              <w:suppressAutoHyphens/>
              <w:autoSpaceDE w:val="0"/>
              <w:autoSpaceDN w:val="0"/>
              <w:spacing w:before="120" w:line="300" w:lineRule="atLeast"/>
              <w:jc w:val="center"/>
              <w:rPr>
                <w:rFonts w:ascii="Franklin Gothic Book" w:hAnsi="Franklin Gothic Book"/>
              </w:rPr>
            </w:pPr>
            <w:r>
              <w:rPr>
                <w:rFonts w:ascii="Franklin Gothic Book" w:hAnsi="Franklin Gothic Book"/>
              </w:rPr>
              <w:t>11</w:t>
            </w:r>
          </w:p>
        </w:tc>
        <w:tc>
          <w:tcPr>
            <w:tcW w:w="4090" w:type="dxa"/>
          </w:tcPr>
          <w:p w14:paraId="28B8EE4F" w14:textId="335F6DF5" w:rsidR="00CE6D79" w:rsidRPr="002448CB" w:rsidRDefault="00CE6D79" w:rsidP="00FF4684">
            <w:pPr>
              <w:pStyle w:val="MPakapit"/>
            </w:pPr>
            <w:r>
              <w:t>Testy potwierdzające spełnienie Parametrów Gwarantowanych</w:t>
            </w:r>
            <w:r w:rsidR="009A4A40">
              <w:t xml:space="preserve"> (z wyłączeniem pozycji 1 w tabeli Parametrów Gwarantowanych Grupa B</w:t>
            </w:r>
          </w:p>
        </w:tc>
        <w:tc>
          <w:tcPr>
            <w:tcW w:w="4423" w:type="dxa"/>
          </w:tcPr>
          <w:p w14:paraId="599B154E" w14:textId="4EAF7CE2" w:rsidR="00CE6D79" w:rsidRPr="002448CB" w:rsidRDefault="00CE6D79" w:rsidP="00FF4684">
            <w:pPr>
              <w:pStyle w:val="MPakapit"/>
              <w:jc w:val="center"/>
            </w:pPr>
            <w:r>
              <w:t>1 tydzień</w:t>
            </w:r>
          </w:p>
        </w:tc>
      </w:tr>
      <w:tr w:rsidR="00E72A99" w:rsidRPr="002448CB" w14:paraId="327F677A" w14:textId="77777777" w:rsidTr="00FF4684">
        <w:tc>
          <w:tcPr>
            <w:tcW w:w="620" w:type="dxa"/>
          </w:tcPr>
          <w:p w14:paraId="2C497AD0" w14:textId="109875C8" w:rsidR="00E72A99" w:rsidRPr="002448CB" w:rsidRDefault="00E72A99" w:rsidP="00FF4684">
            <w:pPr>
              <w:suppressAutoHyphens/>
              <w:autoSpaceDE w:val="0"/>
              <w:autoSpaceDN w:val="0"/>
              <w:spacing w:before="120" w:line="300" w:lineRule="atLeast"/>
              <w:jc w:val="center"/>
              <w:rPr>
                <w:rFonts w:ascii="Franklin Gothic Book" w:hAnsi="Franklin Gothic Book"/>
              </w:rPr>
            </w:pPr>
            <w:r>
              <w:rPr>
                <w:rFonts w:ascii="Franklin Gothic Book" w:hAnsi="Franklin Gothic Book"/>
              </w:rPr>
              <w:t>12</w:t>
            </w:r>
          </w:p>
        </w:tc>
        <w:tc>
          <w:tcPr>
            <w:tcW w:w="4090" w:type="dxa"/>
          </w:tcPr>
          <w:p w14:paraId="19F950BC" w14:textId="1F157BFC" w:rsidR="00E72A99" w:rsidRPr="002448CB" w:rsidRDefault="00E72A99" w:rsidP="00FF4684">
            <w:pPr>
              <w:pStyle w:val="MPakapit"/>
            </w:pPr>
            <w:r w:rsidRPr="00E72A99">
              <w:t>Integracja z systemem awizacji</w:t>
            </w:r>
          </w:p>
        </w:tc>
        <w:tc>
          <w:tcPr>
            <w:tcW w:w="4423" w:type="dxa"/>
          </w:tcPr>
          <w:p w14:paraId="0C9B079A" w14:textId="77777777" w:rsidR="00E72A99" w:rsidRPr="002448CB" w:rsidRDefault="00E72A99" w:rsidP="00FF4684">
            <w:pPr>
              <w:pStyle w:val="MPakapit"/>
              <w:jc w:val="center"/>
            </w:pPr>
          </w:p>
        </w:tc>
      </w:tr>
      <w:tr w:rsidR="00B50A54" w:rsidRPr="002448CB" w14:paraId="50A94070" w14:textId="77777777" w:rsidTr="00FF4684">
        <w:tc>
          <w:tcPr>
            <w:tcW w:w="620" w:type="dxa"/>
          </w:tcPr>
          <w:p w14:paraId="7039EA3E" w14:textId="3789D5E5"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1</w:t>
            </w:r>
            <w:r w:rsidR="00E72A99">
              <w:rPr>
                <w:rFonts w:ascii="Franklin Gothic Book" w:hAnsi="Franklin Gothic Book"/>
              </w:rPr>
              <w:t>3</w:t>
            </w:r>
          </w:p>
        </w:tc>
        <w:tc>
          <w:tcPr>
            <w:tcW w:w="4090" w:type="dxa"/>
          </w:tcPr>
          <w:p w14:paraId="78DC3199" w14:textId="77777777" w:rsidR="00B50A54" w:rsidRPr="002448CB" w:rsidRDefault="00B50A54" w:rsidP="00FF4684">
            <w:pPr>
              <w:pStyle w:val="MPakapit"/>
            </w:pPr>
            <w:r w:rsidRPr="002448CB">
              <w:t>Uzyskanie w imieniu Zamawiającego, prawomocnego pozwolenia</w:t>
            </w:r>
            <w:r>
              <w:br/>
            </w:r>
            <w:r w:rsidRPr="002448CB">
              <w:t xml:space="preserve">na użytkowanie obiektu </w:t>
            </w:r>
          </w:p>
        </w:tc>
        <w:tc>
          <w:tcPr>
            <w:tcW w:w="4423" w:type="dxa"/>
          </w:tcPr>
          <w:p w14:paraId="3267BC22" w14:textId="77777777" w:rsidR="00B50A54" w:rsidRPr="002448CB" w:rsidRDefault="00B50A54" w:rsidP="00FF4684">
            <w:pPr>
              <w:pStyle w:val="MPakapit"/>
              <w:jc w:val="center"/>
            </w:pPr>
            <w:r w:rsidRPr="002448CB">
              <w:t>4 tygodnie od wykonania dokumentacji powykonawczej.</w:t>
            </w:r>
          </w:p>
        </w:tc>
      </w:tr>
      <w:tr w:rsidR="00B50A54" w:rsidRPr="002448CB" w14:paraId="4FFF08C5" w14:textId="77777777" w:rsidTr="00FF4684">
        <w:tc>
          <w:tcPr>
            <w:tcW w:w="620" w:type="dxa"/>
          </w:tcPr>
          <w:p w14:paraId="0819EB99" w14:textId="67E6A623" w:rsidR="00B50A54" w:rsidRPr="002448CB" w:rsidRDefault="00B50A54" w:rsidP="00FF4684">
            <w:pPr>
              <w:suppressAutoHyphens/>
              <w:autoSpaceDE w:val="0"/>
              <w:autoSpaceDN w:val="0"/>
              <w:spacing w:before="120" w:line="300" w:lineRule="atLeast"/>
              <w:jc w:val="center"/>
              <w:rPr>
                <w:rFonts w:ascii="Franklin Gothic Book" w:hAnsi="Franklin Gothic Book"/>
              </w:rPr>
            </w:pPr>
            <w:r w:rsidRPr="002448CB">
              <w:rPr>
                <w:rFonts w:ascii="Franklin Gothic Book" w:hAnsi="Franklin Gothic Book"/>
              </w:rPr>
              <w:t>1</w:t>
            </w:r>
            <w:r w:rsidR="00E72A99">
              <w:rPr>
                <w:rFonts w:ascii="Franklin Gothic Book" w:hAnsi="Franklin Gothic Book"/>
              </w:rPr>
              <w:t>4</w:t>
            </w:r>
          </w:p>
        </w:tc>
        <w:tc>
          <w:tcPr>
            <w:tcW w:w="4090" w:type="dxa"/>
          </w:tcPr>
          <w:p w14:paraId="656FF710" w14:textId="77777777" w:rsidR="00B50A54" w:rsidRPr="002448CB" w:rsidRDefault="00B50A54" w:rsidP="00FF4684">
            <w:pPr>
              <w:pStyle w:val="MPakapit"/>
            </w:pPr>
            <w:r w:rsidRPr="002448CB">
              <w:t xml:space="preserve">Odbiór końcowy zadania </w:t>
            </w:r>
          </w:p>
        </w:tc>
        <w:tc>
          <w:tcPr>
            <w:tcW w:w="4423" w:type="dxa"/>
          </w:tcPr>
          <w:p w14:paraId="136620A5" w14:textId="0D0D311F" w:rsidR="00B50A54" w:rsidRPr="002448CB" w:rsidRDefault="00B50A54" w:rsidP="00FF4684">
            <w:pPr>
              <w:pStyle w:val="MPakapit"/>
              <w:jc w:val="center"/>
            </w:pPr>
            <w:r w:rsidRPr="002448CB">
              <w:t>4 tygodnie od uzyskania prawomocne</w:t>
            </w:r>
            <w:r w:rsidR="00B41A7A">
              <w:t>j decyzji</w:t>
            </w:r>
            <w:r w:rsidRPr="002448CB">
              <w:t xml:space="preserve"> pozwolenia na użytkowanie</w:t>
            </w:r>
          </w:p>
        </w:tc>
      </w:tr>
    </w:tbl>
    <w:p w14:paraId="7410FB42" w14:textId="77777777" w:rsidR="00B50A54" w:rsidRDefault="00B50A54" w:rsidP="00B50A54">
      <w:pPr>
        <w:rPr>
          <w:b/>
        </w:rPr>
      </w:pPr>
    </w:p>
    <w:p w14:paraId="01192F1A" w14:textId="49DD5119" w:rsidR="00E61D79" w:rsidRDefault="00E61D79">
      <w:pPr>
        <w:spacing w:before="0" w:after="0" w:line="240" w:lineRule="auto"/>
        <w:jc w:val="left"/>
        <w:rPr>
          <w:b/>
        </w:rPr>
      </w:pPr>
      <w:r>
        <w:rPr>
          <w:b/>
        </w:rPr>
        <w:br w:type="page"/>
      </w:r>
    </w:p>
    <w:p w14:paraId="4E39333D" w14:textId="5D5EA6AC" w:rsidR="00917319" w:rsidRDefault="00392960" w:rsidP="00E61D79">
      <w:pPr>
        <w:pStyle w:val="MPNag1"/>
      </w:pPr>
      <w:bookmarkStart w:id="481" w:name="_Toc195100598"/>
      <w:bookmarkStart w:id="482" w:name="_Toc195266914"/>
      <w:bookmarkStart w:id="483" w:name="_Toc210021829"/>
      <w:r>
        <w:lastRenderedPageBreak/>
        <w:t>Z</w:t>
      </w:r>
      <w:r w:rsidR="00873036">
        <w:t>a</w:t>
      </w:r>
      <w:r>
        <w:t>łączniki</w:t>
      </w:r>
      <w:bookmarkEnd w:id="481"/>
      <w:bookmarkEnd w:id="482"/>
      <w:bookmarkEnd w:id="483"/>
    </w:p>
    <w:p w14:paraId="45C9DF8A" w14:textId="5A1D72C8" w:rsidR="007776AC" w:rsidRDefault="00E61D79">
      <w:pPr>
        <w:pStyle w:val="Spisilustracji"/>
        <w:tabs>
          <w:tab w:val="right" w:leader="dot" w:pos="9060"/>
        </w:tabs>
        <w:rPr>
          <w:rFonts w:asciiTheme="minorHAnsi" w:eastAsiaTheme="minorEastAsia" w:hAnsiTheme="minorHAnsi" w:cstheme="minorBidi"/>
          <w:noProof/>
          <w:kern w:val="2"/>
          <w:sz w:val="24"/>
          <w:szCs w:val="24"/>
          <w14:ligatures w14:val="standardContextual"/>
        </w:rPr>
      </w:pPr>
      <w:r w:rsidRPr="00E61D79">
        <w:fldChar w:fldCharType="begin"/>
      </w:r>
      <w:r w:rsidRPr="00E61D79">
        <w:instrText xml:space="preserve"> TOC \n \h \z \c "Załącznik nr" </w:instrText>
      </w:r>
      <w:r w:rsidRPr="00E61D79">
        <w:fldChar w:fldCharType="separate"/>
      </w:r>
      <w:hyperlink w:anchor="_Toc196736607" w:history="1">
        <w:r w:rsidR="007776AC" w:rsidRPr="00E75CD8">
          <w:rPr>
            <w:rStyle w:val="Hipercze"/>
            <w:noProof/>
          </w:rPr>
          <w:t xml:space="preserve">Załącznik nr 1 do PFU - </w:t>
        </w:r>
        <w:r w:rsidR="007776AC" w:rsidRPr="00E75CD8">
          <w:rPr>
            <w:rStyle w:val="Hipercze"/>
            <w:rFonts w:cstheme="minorHAnsi"/>
            <w:noProof/>
          </w:rPr>
          <w:t>Mapa terenu Elektrowni</w:t>
        </w:r>
      </w:hyperlink>
    </w:p>
    <w:p w14:paraId="6C9191F0" w14:textId="6100275C" w:rsidR="007776AC" w:rsidRDefault="007776AC">
      <w:pPr>
        <w:pStyle w:val="Spisilustracji"/>
        <w:tabs>
          <w:tab w:val="right" w:leader="dot" w:pos="9060"/>
        </w:tabs>
      </w:pPr>
      <w:hyperlink w:anchor="_Toc196736608" w:history="1">
        <w:r w:rsidRPr="00E75CD8">
          <w:rPr>
            <w:rStyle w:val="Hipercze"/>
            <w:noProof/>
          </w:rPr>
          <w:t>Załącznik nr 2 do PFU - Plan sytuacyjny lokalizacji próbopobierni samochodowej w Enea Elektrownia Połaniec S.A.</w:t>
        </w:r>
      </w:hyperlink>
    </w:p>
    <w:p w14:paraId="762FE5AD" w14:textId="4A5D7B38" w:rsidR="006647AC" w:rsidRDefault="006647AC" w:rsidP="00C845DD">
      <w:pPr>
        <w:rPr>
          <w:rFonts w:eastAsiaTheme="minorEastAsia"/>
        </w:rPr>
      </w:pPr>
      <w:r>
        <w:rPr>
          <w:rFonts w:eastAsiaTheme="minorEastAsia"/>
        </w:rPr>
        <w:t xml:space="preserve">Załącznik nr 3 do PFU - </w:t>
      </w:r>
      <w:r w:rsidR="00C845DD" w:rsidRPr="00C845DD">
        <w:rPr>
          <w:rFonts w:eastAsiaTheme="minorEastAsia"/>
        </w:rPr>
        <w:t>Kontener typu ,,Stróżówka”</w:t>
      </w:r>
      <w:r w:rsidR="00C845DD">
        <w:rPr>
          <w:rFonts w:eastAsiaTheme="minorEastAsia"/>
        </w:rPr>
        <w:t xml:space="preserve"> - osobny plik</w:t>
      </w:r>
    </w:p>
    <w:p w14:paraId="637FC57C" w14:textId="6CFA79CF" w:rsidR="00C845DD" w:rsidRDefault="00C845DD" w:rsidP="00C845DD">
      <w:pPr>
        <w:rPr>
          <w:rFonts w:eastAsiaTheme="minorEastAsia"/>
        </w:rPr>
      </w:pPr>
      <w:r>
        <w:rPr>
          <w:rFonts w:eastAsiaTheme="minorEastAsia"/>
        </w:rPr>
        <w:t xml:space="preserve">Załącznik nr 4 do PFU - </w:t>
      </w:r>
      <w:r w:rsidR="005945F2">
        <w:rPr>
          <w:rFonts w:eastAsiaTheme="minorEastAsia"/>
        </w:rPr>
        <w:t xml:space="preserve">infrastruktura światłowodowa - </w:t>
      </w:r>
      <w:r w:rsidR="003D70F1">
        <w:rPr>
          <w:rFonts w:eastAsiaTheme="minorEastAsia"/>
        </w:rPr>
        <w:t>osobny plik</w:t>
      </w:r>
    </w:p>
    <w:p w14:paraId="0BC110F3" w14:textId="676D7671" w:rsidR="005945F2" w:rsidRPr="00C845DD" w:rsidRDefault="005945F2" w:rsidP="00C845DD">
      <w:pPr>
        <w:rPr>
          <w:rFonts w:eastAsiaTheme="minorEastAsia"/>
        </w:rPr>
      </w:pPr>
      <w:r>
        <w:rPr>
          <w:rFonts w:eastAsiaTheme="minorEastAsia"/>
        </w:rPr>
        <w:t>Załącznik nr 5 do PFU - poglądowa mapa</w:t>
      </w:r>
    </w:p>
    <w:p w14:paraId="3123DAD1" w14:textId="2798981A" w:rsidR="00F35522" w:rsidRPr="002448CB" w:rsidRDefault="00E61D79" w:rsidP="00F35522">
      <w:r w:rsidRPr="00E61D79">
        <w:fldChar w:fldCharType="end"/>
      </w:r>
    </w:p>
    <w:p w14:paraId="478E53CD" w14:textId="77777777" w:rsidR="00F35522" w:rsidRPr="002448CB" w:rsidRDefault="00F35522" w:rsidP="00F35522">
      <w:pPr>
        <w:rPr>
          <w:b/>
          <w:color w:val="000000" w:themeColor="text1"/>
        </w:rPr>
      </w:pPr>
    </w:p>
    <w:p w14:paraId="3A31AB13" w14:textId="77777777" w:rsidR="00F35522" w:rsidRDefault="00F35522" w:rsidP="00F35522">
      <w:pPr>
        <w:rPr>
          <w:b/>
          <w:color w:val="000000" w:themeColor="text1"/>
        </w:rPr>
      </w:pPr>
    </w:p>
    <w:p w14:paraId="523FB5C2" w14:textId="77777777" w:rsidR="00F35522" w:rsidRDefault="00F35522" w:rsidP="00F35522">
      <w:pPr>
        <w:rPr>
          <w:b/>
          <w:color w:val="000000" w:themeColor="text1"/>
        </w:rPr>
      </w:pPr>
    </w:p>
    <w:p w14:paraId="59B9F154" w14:textId="6532C13E" w:rsidR="00E61D79" w:rsidRDefault="00E61D79">
      <w:pPr>
        <w:spacing w:before="0" w:after="0" w:line="240" w:lineRule="auto"/>
        <w:jc w:val="left"/>
        <w:rPr>
          <w:b/>
          <w:color w:val="000000" w:themeColor="text1"/>
        </w:rPr>
      </w:pPr>
      <w:r>
        <w:rPr>
          <w:b/>
          <w:color w:val="000000" w:themeColor="text1"/>
        </w:rPr>
        <w:br w:type="page"/>
      </w:r>
    </w:p>
    <w:p w14:paraId="79FAFF13" w14:textId="569D17B3" w:rsidR="00F35522" w:rsidRPr="00CE0386" w:rsidRDefault="00E61D79" w:rsidP="00E61D79">
      <w:pPr>
        <w:pStyle w:val="Legenda"/>
        <w:rPr>
          <w:rFonts w:eastAsiaTheme="minorEastAsia"/>
          <w:i/>
        </w:rPr>
      </w:pPr>
      <w:bookmarkStart w:id="484" w:name="_Toc195185445"/>
      <w:bookmarkStart w:id="485" w:name="_Toc196736607"/>
      <w:r>
        <w:lastRenderedPageBreak/>
        <w:t xml:space="preserve">Załącznik nr </w:t>
      </w:r>
      <w:r w:rsidR="007776AC">
        <w:fldChar w:fldCharType="begin"/>
      </w:r>
      <w:r w:rsidR="007776AC">
        <w:instrText xml:space="preserve"> SEQ Załącznik_nr \* ARABIC </w:instrText>
      </w:r>
      <w:r w:rsidR="007776AC">
        <w:fldChar w:fldCharType="separate"/>
      </w:r>
      <w:r w:rsidR="007776AC">
        <w:rPr>
          <w:noProof/>
        </w:rPr>
        <w:t>1</w:t>
      </w:r>
      <w:r w:rsidR="007776AC">
        <w:rPr>
          <w:noProof/>
        </w:rPr>
        <w:fldChar w:fldCharType="end"/>
      </w:r>
      <w:r>
        <w:t xml:space="preserve"> </w:t>
      </w:r>
      <w:r w:rsidRPr="00CE0386">
        <w:rPr>
          <w:rFonts w:eastAsiaTheme="minorEastAsia"/>
        </w:rPr>
        <w:t xml:space="preserve">do PFU - </w:t>
      </w:r>
      <w:r w:rsidRPr="00CE0386">
        <w:rPr>
          <w:rFonts w:cstheme="minorHAnsi"/>
          <w:color w:val="000000" w:themeColor="text1"/>
        </w:rPr>
        <w:t>Mapa terenu Elektrowni</w:t>
      </w:r>
      <w:bookmarkEnd w:id="484"/>
      <w:bookmarkEnd w:id="485"/>
    </w:p>
    <w:p w14:paraId="75EC014E" w14:textId="77777777" w:rsidR="00F35522" w:rsidRPr="002448CB" w:rsidRDefault="00F35522" w:rsidP="00F35522">
      <w:pPr>
        <w:rPr>
          <w:b/>
          <w:color w:val="000000" w:themeColor="text1"/>
        </w:rPr>
      </w:pPr>
    </w:p>
    <w:p w14:paraId="1E7CDC4F" w14:textId="77777777" w:rsidR="00F35522" w:rsidRPr="002448CB" w:rsidRDefault="00F35522" w:rsidP="00F35522">
      <w:pPr>
        <w:rPr>
          <w:b/>
          <w:color w:val="000000" w:themeColor="text1"/>
        </w:rPr>
      </w:pPr>
      <w:r w:rsidRPr="002448CB">
        <w:rPr>
          <w:b/>
          <w:color w:val="000000" w:themeColor="text1"/>
        </w:rPr>
        <w:object w:dxaOrig="17865" w:dyaOrig="12630" w14:anchorId="1E5E2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93.75pt" o:ole="">
            <v:imagedata r:id="rId14" o:title=""/>
          </v:shape>
          <o:OLEObject Type="Embed" ProgID="Acrobat.Document.DC" ShapeID="_x0000_i1025" DrawAspect="Content" ObjectID="_1820636627" r:id="rId15"/>
        </w:object>
      </w:r>
    </w:p>
    <w:p w14:paraId="006FC1D0" w14:textId="77777777" w:rsidR="003078FB" w:rsidRDefault="003078FB" w:rsidP="003078FB">
      <w:pPr>
        <w:rPr>
          <w:lang w:eastAsia="en-US"/>
        </w:rPr>
      </w:pPr>
    </w:p>
    <w:p w14:paraId="4B48D1FD" w14:textId="77777777" w:rsidR="00F35522" w:rsidRDefault="00F35522" w:rsidP="003078FB">
      <w:pPr>
        <w:rPr>
          <w:lang w:eastAsia="en-US"/>
        </w:rPr>
      </w:pPr>
    </w:p>
    <w:p w14:paraId="56278357" w14:textId="77777777" w:rsidR="00F35522" w:rsidRDefault="00F35522" w:rsidP="003078FB">
      <w:pPr>
        <w:rPr>
          <w:lang w:eastAsia="en-US"/>
        </w:rPr>
      </w:pPr>
    </w:p>
    <w:p w14:paraId="590E17EC" w14:textId="77777777" w:rsidR="00F35522" w:rsidRDefault="00F35522" w:rsidP="003078FB">
      <w:pPr>
        <w:rPr>
          <w:lang w:eastAsia="en-US"/>
        </w:rPr>
      </w:pPr>
    </w:p>
    <w:p w14:paraId="1FFB81A7" w14:textId="77777777" w:rsidR="00F35522" w:rsidRDefault="00F35522" w:rsidP="003078FB">
      <w:pPr>
        <w:rPr>
          <w:lang w:eastAsia="en-US"/>
        </w:rPr>
      </w:pPr>
    </w:p>
    <w:p w14:paraId="7326BC5E" w14:textId="77777777" w:rsidR="00E61D79" w:rsidRDefault="00E61D79" w:rsidP="003078FB">
      <w:pPr>
        <w:rPr>
          <w:lang w:eastAsia="en-US"/>
        </w:rPr>
      </w:pPr>
    </w:p>
    <w:p w14:paraId="7EF06291" w14:textId="77777777" w:rsidR="00E61D79" w:rsidRDefault="00E61D79" w:rsidP="003078FB">
      <w:pPr>
        <w:rPr>
          <w:lang w:eastAsia="en-US"/>
        </w:rPr>
      </w:pPr>
    </w:p>
    <w:p w14:paraId="1797631A" w14:textId="7BB3B0FB" w:rsidR="009B4C22" w:rsidRPr="002448CB" w:rsidRDefault="00E61D79" w:rsidP="00E61D79">
      <w:pPr>
        <w:pStyle w:val="MPlegenda"/>
      </w:pPr>
      <w:bookmarkStart w:id="486" w:name="_Toc195100600"/>
      <w:bookmarkStart w:id="487" w:name="_Toc195185446"/>
      <w:bookmarkStart w:id="488" w:name="_Toc196736608"/>
      <w:r>
        <w:lastRenderedPageBreak/>
        <w:t xml:space="preserve">Załącznik nr </w:t>
      </w:r>
      <w:r w:rsidR="007776AC">
        <w:fldChar w:fldCharType="begin"/>
      </w:r>
      <w:r w:rsidR="007776AC">
        <w:instrText xml:space="preserve"> SEQ Załącznik_nr \* ARABIC </w:instrText>
      </w:r>
      <w:r w:rsidR="007776AC">
        <w:fldChar w:fldCharType="separate"/>
      </w:r>
      <w:r w:rsidR="007776AC">
        <w:rPr>
          <w:noProof/>
        </w:rPr>
        <w:t>2</w:t>
      </w:r>
      <w:r w:rsidR="007776AC">
        <w:rPr>
          <w:noProof/>
        </w:rPr>
        <w:fldChar w:fldCharType="end"/>
      </w:r>
      <w:r>
        <w:t xml:space="preserve"> </w:t>
      </w:r>
      <w:r w:rsidR="009B4C22" w:rsidRPr="002448CB">
        <w:t xml:space="preserve">do </w:t>
      </w:r>
      <w:r w:rsidR="009B4C22">
        <w:t>PFU</w:t>
      </w:r>
      <w:r w:rsidR="009B4C22" w:rsidRPr="002448CB">
        <w:t xml:space="preserve"> - Plan sytuacyjny lokalizacji próbopobierni samochodowej</w:t>
      </w:r>
      <w:r w:rsidR="00F44273">
        <w:br/>
      </w:r>
      <w:r w:rsidR="009B4C22" w:rsidRPr="002448CB">
        <w:t>w Enea</w:t>
      </w:r>
      <w:r w:rsidR="00CE0386">
        <w:t xml:space="preserve"> </w:t>
      </w:r>
      <w:r w:rsidR="009B4C22" w:rsidRPr="002448CB">
        <w:t>Elektrownia Połaniec S.A.</w:t>
      </w:r>
      <w:bookmarkEnd w:id="486"/>
      <w:bookmarkEnd w:id="487"/>
      <w:bookmarkEnd w:id="488"/>
    </w:p>
    <w:p w14:paraId="5E305035" w14:textId="77777777" w:rsidR="009B4C22" w:rsidRPr="002448CB" w:rsidRDefault="009B4C22" w:rsidP="009B4C22"/>
    <w:p w14:paraId="7E81E5A8" w14:textId="77777777" w:rsidR="009B4C22" w:rsidRDefault="009B4C22" w:rsidP="009B4C22">
      <w:pPr>
        <w:spacing w:line="240" w:lineRule="auto"/>
        <w:ind w:firstLine="708"/>
        <w:rPr>
          <w:rFonts w:ascii="Franklin Gothic Book" w:hAnsi="Franklin Gothic Book" w:cstheme="minorHAnsi"/>
        </w:rPr>
      </w:pPr>
      <w:r>
        <w:rPr>
          <w:rFonts w:ascii="Franklin Gothic Book" w:hAnsi="Franklin Gothic Book" w:cstheme="minorHAnsi"/>
        </w:rPr>
        <w:t>Rys. nr 1</w:t>
      </w:r>
      <w:r w:rsidRPr="002448CB">
        <w:rPr>
          <w:rFonts w:ascii="Franklin Gothic Book" w:hAnsi="Franklin Gothic Book" w:cstheme="minorHAnsi"/>
        </w:rPr>
        <w:t xml:space="preserve"> Planowane umiejscowienie próbopobierni samochodowej</w:t>
      </w:r>
      <w:r>
        <w:rPr>
          <w:rFonts w:ascii="Franklin Gothic Book" w:hAnsi="Franklin Gothic Book" w:cstheme="minorHAnsi"/>
        </w:rPr>
        <w:t xml:space="preserve"> oraz dwóch wag wjazdowych Brutto</w:t>
      </w:r>
    </w:p>
    <w:p w14:paraId="343A9D61" w14:textId="77777777" w:rsidR="009B4C22" w:rsidRPr="002448CB" w:rsidRDefault="009B4C22" w:rsidP="00F44273">
      <w:pPr>
        <w:pStyle w:val="MPakapit"/>
      </w:pPr>
      <w:r>
        <w:rPr>
          <w:noProof/>
        </w:rPr>
        <w:drawing>
          <wp:inline distT="0" distB="0" distL="0" distR="0" wp14:anchorId="1B1FA976" wp14:editId="47491C37">
            <wp:extent cx="5753100" cy="4171950"/>
            <wp:effectExtent l="0" t="0" r="0" b="0"/>
            <wp:docPr id="4" name="Obraz 4" descr="Obraz zawierający tekst, diagram, Plan,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diagram, Plan, wykres&#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14:paraId="47B44F88" w14:textId="77777777" w:rsidR="009B4C22" w:rsidRDefault="009B4C22" w:rsidP="00F44273">
      <w:pPr>
        <w:pStyle w:val="MPakapit"/>
        <w:rPr>
          <w:rFonts w:eastAsiaTheme="minorEastAsia"/>
          <w:noProof/>
        </w:rPr>
      </w:pPr>
    </w:p>
    <w:p w14:paraId="6B5BDE35" w14:textId="77777777" w:rsidR="009B4C22" w:rsidRDefault="009B4C22" w:rsidP="00F44273">
      <w:pPr>
        <w:pStyle w:val="MPakapit"/>
        <w:rPr>
          <w:rFonts w:eastAsiaTheme="minorEastAsia"/>
          <w:noProof/>
        </w:rPr>
      </w:pPr>
    </w:p>
    <w:p w14:paraId="0829202C" w14:textId="77777777" w:rsidR="009B4C22" w:rsidRDefault="009B4C22" w:rsidP="00F44273">
      <w:pPr>
        <w:pStyle w:val="MPakapit"/>
        <w:rPr>
          <w:rFonts w:eastAsiaTheme="minorEastAsia"/>
          <w:noProof/>
        </w:rPr>
      </w:pPr>
    </w:p>
    <w:p w14:paraId="76CF5ED6" w14:textId="77777777" w:rsidR="009B4C22" w:rsidRDefault="009B4C22" w:rsidP="00F44273">
      <w:pPr>
        <w:pStyle w:val="MPakapit"/>
        <w:rPr>
          <w:rFonts w:eastAsiaTheme="minorEastAsia"/>
          <w:noProof/>
        </w:rPr>
      </w:pPr>
    </w:p>
    <w:p w14:paraId="2A1CE0FA" w14:textId="77777777" w:rsidR="009B4C22" w:rsidRDefault="009B4C22" w:rsidP="00F44273">
      <w:pPr>
        <w:pStyle w:val="MPakapit"/>
        <w:rPr>
          <w:rFonts w:eastAsiaTheme="minorEastAsia"/>
          <w:noProof/>
        </w:rPr>
      </w:pPr>
    </w:p>
    <w:p w14:paraId="73035B79" w14:textId="77777777" w:rsidR="009B4C22" w:rsidRDefault="009B4C22" w:rsidP="00F44273">
      <w:pPr>
        <w:pStyle w:val="MPakapit"/>
        <w:rPr>
          <w:rFonts w:eastAsiaTheme="minorEastAsia"/>
          <w:noProof/>
        </w:rPr>
      </w:pPr>
    </w:p>
    <w:p w14:paraId="50FE27B8" w14:textId="77777777" w:rsidR="00E61D79" w:rsidRPr="002448CB" w:rsidRDefault="00E61D79" w:rsidP="00F44273">
      <w:pPr>
        <w:pStyle w:val="MPakapit"/>
        <w:rPr>
          <w:rFonts w:eastAsiaTheme="minorEastAsia"/>
          <w:noProof/>
        </w:rPr>
      </w:pPr>
    </w:p>
    <w:p w14:paraId="2CC3DB5A" w14:textId="62D92D09" w:rsidR="009B4C22" w:rsidRDefault="009B4C22" w:rsidP="009B4C22">
      <w:r>
        <w:lastRenderedPageBreak/>
        <w:t>Rys. nr 2 Planowane umiejscowienie dwóch wag wyjazdowych Netto</w:t>
      </w:r>
    </w:p>
    <w:p w14:paraId="1FBB62B4" w14:textId="500BBC1E" w:rsidR="00F35522" w:rsidRPr="003078FB" w:rsidRDefault="009B4C22" w:rsidP="003078FB">
      <w:r>
        <w:rPr>
          <w:noProof/>
        </w:rPr>
        <w:drawing>
          <wp:inline distT="0" distB="0" distL="0" distR="0" wp14:anchorId="3E891C04" wp14:editId="5ACC3847">
            <wp:extent cx="4524375" cy="6453778"/>
            <wp:effectExtent l="0" t="0" r="0" b="4445"/>
            <wp:docPr id="6" name="Obraz 6" descr="Obraz zawierający Plan, diagram, Równolegle, szk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Plan, diagram, Równolegle, szkic&#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1458" cy="6463881"/>
                    </a:xfrm>
                    <a:prstGeom prst="rect">
                      <a:avLst/>
                    </a:prstGeom>
                    <a:noFill/>
                    <a:ln>
                      <a:noFill/>
                    </a:ln>
                  </pic:spPr>
                </pic:pic>
              </a:graphicData>
            </a:graphic>
          </wp:inline>
        </w:drawing>
      </w:r>
    </w:p>
    <w:sectPr w:rsidR="00F35522" w:rsidRPr="003078FB" w:rsidSect="001E3396">
      <w:headerReference w:type="default" r:id="rId18"/>
      <w:headerReference w:type="first" r:id="rId19"/>
      <w:pgSz w:w="11906" w:h="16838" w:code="9"/>
      <w:pgMar w:top="1418" w:right="1418" w:bottom="1418" w:left="1418" w:header="709"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8411A" w14:textId="77777777" w:rsidR="00185F78" w:rsidRDefault="00185F78" w:rsidP="007C2F19">
      <w:r>
        <w:separator/>
      </w:r>
    </w:p>
  </w:endnote>
  <w:endnote w:type="continuationSeparator" w:id="0">
    <w:p w14:paraId="3BE73238" w14:textId="77777777" w:rsidR="00185F78" w:rsidRDefault="00185F78" w:rsidP="007C2F19">
      <w:r>
        <w:continuationSeparator/>
      </w:r>
    </w:p>
  </w:endnote>
  <w:endnote w:type="continuationNotice" w:id="1">
    <w:p w14:paraId="1C844660" w14:textId="77777777" w:rsidR="00185F78" w:rsidRDefault="00185F78" w:rsidP="007C2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Franklin Gothic Medium Cond">
    <w:panose1 w:val="020B0606030402020204"/>
    <w:charset w:val="EE"/>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ourier P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PL Arial">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Franklin Gothic Book">
    <w:panose1 w:val="020B05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40484" w14:textId="77777777" w:rsidR="00185F78" w:rsidRDefault="00185F78" w:rsidP="007C2F19">
      <w:r>
        <w:separator/>
      </w:r>
    </w:p>
  </w:footnote>
  <w:footnote w:type="continuationSeparator" w:id="0">
    <w:p w14:paraId="287C4724" w14:textId="77777777" w:rsidR="00185F78" w:rsidRDefault="00185F78" w:rsidP="007C2F19">
      <w:r>
        <w:continuationSeparator/>
      </w:r>
    </w:p>
  </w:footnote>
  <w:footnote w:type="continuationNotice" w:id="1">
    <w:p w14:paraId="2703A511" w14:textId="77777777" w:rsidR="00185F78" w:rsidRDefault="00185F78" w:rsidP="007C2F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17"/>
      <w:gridCol w:w="1417"/>
    </w:tblGrid>
    <w:tr w:rsidR="00264FC1" w14:paraId="525BC361" w14:textId="77777777" w:rsidTr="00A54609">
      <w:trPr>
        <w:trHeight w:val="1279"/>
      </w:trPr>
      <w:tc>
        <w:tcPr>
          <w:tcW w:w="9634" w:type="dxa"/>
          <w:gridSpan w:val="2"/>
          <w:vAlign w:val="center"/>
        </w:tcPr>
        <w:p w14:paraId="6DE0564D" w14:textId="00415661" w:rsidR="00264FC1" w:rsidRPr="003C0D8B" w:rsidRDefault="00264FC1" w:rsidP="004A561F">
          <w:pPr>
            <w:pStyle w:val="Nagwek"/>
            <w:numPr>
              <w:ilvl w:val="0"/>
              <w:numId w:val="0"/>
            </w:numPr>
            <w:ind w:left="720"/>
            <w:rPr>
              <w:rFonts w:cs="Arial"/>
              <w:sz w:val="16"/>
              <w:szCs w:val="16"/>
            </w:rPr>
          </w:pPr>
          <w:r>
            <w:rPr>
              <w:noProof/>
            </w:rPr>
            <w:drawing>
              <wp:inline distT="0" distB="0" distL="0" distR="0" wp14:anchorId="282AF54D" wp14:editId="4F07FB52">
                <wp:extent cx="5668645" cy="696595"/>
                <wp:effectExtent l="0" t="0" r="8255" b="8255"/>
                <wp:docPr id="18889432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68645" cy="696595"/>
                        </a:xfrm>
                        <a:prstGeom prst="rect">
                          <a:avLst/>
                        </a:prstGeom>
                        <a:noFill/>
                        <a:ln>
                          <a:noFill/>
                        </a:ln>
                      </pic:spPr>
                    </pic:pic>
                  </a:graphicData>
                </a:graphic>
              </wp:inline>
            </w:drawing>
          </w:r>
        </w:p>
      </w:tc>
    </w:tr>
    <w:tr w:rsidR="00264FC1" w:rsidRPr="00A54609" w14:paraId="7A034F18" w14:textId="77777777" w:rsidTr="00A54609">
      <w:trPr>
        <w:trHeight w:val="1660"/>
      </w:trPr>
      <w:tc>
        <w:tcPr>
          <w:tcW w:w="8217" w:type="dxa"/>
          <w:vAlign w:val="center"/>
        </w:tcPr>
        <w:p w14:paraId="39AD7BD2" w14:textId="77777777" w:rsidR="003C532E" w:rsidRPr="00B822B5" w:rsidRDefault="003C532E" w:rsidP="003C532E">
          <w:r w:rsidRPr="00B822B5">
            <w:t>Wykonanie dostaw, usług oraz robót budowlanych w formule „pod klucz” - budowa próbopobierni oraz układu pomiaru ilości paliwa z biomasy dostarczanego do Enea Elektrownia Połaniec Spółka Akcyjna transportem samochodowym</w:t>
          </w:r>
        </w:p>
        <w:p w14:paraId="6BA95812" w14:textId="08E7A4E4" w:rsidR="00264FC1" w:rsidRPr="006C422B" w:rsidRDefault="00264FC1" w:rsidP="00E95D16">
          <w:pPr>
            <w:jc w:val="center"/>
          </w:pPr>
        </w:p>
      </w:tc>
      <w:tc>
        <w:tcPr>
          <w:tcW w:w="1417" w:type="dxa"/>
          <w:vAlign w:val="center"/>
        </w:tcPr>
        <w:p w14:paraId="5AA4A964" w14:textId="39BB794F" w:rsidR="00264FC1" w:rsidRPr="00C9270A" w:rsidRDefault="00264FC1" w:rsidP="00C9270A">
          <w:pPr>
            <w:pStyle w:val="Nagwek"/>
            <w:numPr>
              <w:ilvl w:val="0"/>
              <w:numId w:val="0"/>
            </w:numPr>
            <w:ind w:left="211"/>
            <w:rPr>
              <w:rFonts w:eastAsiaTheme="majorEastAsia"/>
              <w:szCs w:val="24"/>
            </w:rPr>
          </w:pPr>
          <w:r w:rsidRPr="00C9270A">
            <w:rPr>
              <w:rFonts w:eastAsiaTheme="majorEastAsia"/>
              <w:szCs w:val="24"/>
            </w:rPr>
            <w:t xml:space="preserve">str. </w:t>
          </w:r>
          <w:r w:rsidRPr="00C9270A">
            <w:rPr>
              <w:rFonts w:eastAsiaTheme="minorEastAsia"/>
              <w:szCs w:val="24"/>
            </w:rPr>
            <w:fldChar w:fldCharType="begin"/>
          </w:r>
          <w:r w:rsidRPr="00C9270A">
            <w:rPr>
              <w:szCs w:val="24"/>
            </w:rPr>
            <w:instrText>PAGE    \* MERGEFORMAT</w:instrText>
          </w:r>
          <w:r w:rsidRPr="00C9270A">
            <w:rPr>
              <w:rFonts w:eastAsiaTheme="minorEastAsia"/>
              <w:szCs w:val="24"/>
            </w:rPr>
            <w:fldChar w:fldCharType="separate"/>
          </w:r>
          <w:r w:rsidR="00704134" w:rsidRPr="00C9270A">
            <w:rPr>
              <w:rFonts w:eastAsiaTheme="minorEastAsia"/>
              <w:noProof/>
              <w:szCs w:val="24"/>
            </w:rPr>
            <w:t>45</w:t>
          </w:r>
          <w:r w:rsidRPr="00C9270A">
            <w:rPr>
              <w:rFonts w:eastAsiaTheme="majorEastAsia"/>
              <w:szCs w:val="24"/>
            </w:rPr>
            <w:fldChar w:fldCharType="end"/>
          </w:r>
        </w:p>
      </w:tc>
    </w:tr>
  </w:tbl>
  <w:p w14:paraId="79BA3A18" w14:textId="77777777" w:rsidR="00264FC1" w:rsidRDefault="00264FC1" w:rsidP="004A561F">
    <w:pPr>
      <w:pStyle w:val="Nagwek"/>
      <w:numPr>
        <w:ilvl w:val="0"/>
        <w:numId w:val="0"/>
      </w:numPr>
      <w:ind w:lef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6D7CD" w14:textId="50847FE4" w:rsidR="00C625B7" w:rsidRDefault="00C625B7" w:rsidP="007C2F19">
    <w:pPr>
      <w:pStyle w:val="Stopka"/>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7"/>
    </w:tblGrid>
    <w:tr w:rsidR="00E90BB2" w14:paraId="2547BED6" w14:textId="77777777" w:rsidTr="009B143B">
      <w:trPr>
        <w:trHeight w:val="1279"/>
      </w:trPr>
      <w:tc>
        <w:tcPr>
          <w:tcW w:w="9067" w:type="dxa"/>
          <w:vAlign w:val="center"/>
        </w:tcPr>
        <w:p w14:paraId="52B92EDD" w14:textId="7853A795" w:rsidR="00E90BB2" w:rsidRPr="003C0D8B" w:rsidRDefault="00E90BB2" w:rsidP="004A561F">
          <w:pPr>
            <w:pStyle w:val="Nagwek"/>
            <w:numPr>
              <w:ilvl w:val="0"/>
              <w:numId w:val="0"/>
            </w:numPr>
            <w:ind w:left="720"/>
            <w:rPr>
              <w:rFonts w:cs="Arial"/>
              <w:sz w:val="16"/>
              <w:szCs w:val="16"/>
            </w:rPr>
          </w:pPr>
          <w:r>
            <w:rPr>
              <w:noProof/>
            </w:rPr>
            <w:drawing>
              <wp:inline distT="0" distB="0" distL="0" distR="0" wp14:anchorId="0F6BF0EB" wp14:editId="3B062B8F">
                <wp:extent cx="5668645" cy="696595"/>
                <wp:effectExtent l="0" t="0" r="8255" b="8255"/>
                <wp:docPr id="6619162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68645" cy="696595"/>
                        </a:xfrm>
                        <a:prstGeom prst="rect">
                          <a:avLst/>
                        </a:prstGeom>
                        <a:noFill/>
                        <a:ln>
                          <a:noFill/>
                        </a:ln>
                      </pic:spPr>
                    </pic:pic>
                  </a:graphicData>
                </a:graphic>
              </wp:inline>
            </w:drawing>
          </w:r>
        </w:p>
      </w:tc>
    </w:tr>
    <w:tr w:rsidR="00E90BB2" w14:paraId="74767F70" w14:textId="77777777" w:rsidTr="003F4BCA">
      <w:trPr>
        <w:trHeight w:val="825"/>
      </w:trPr>
      <w:tc>
        <w:tcPr>
          <w:tcW w:w="9067" w:type="dxa"/>
          <w:vAlign w:val="center"/>
        </w:tcPr>
        <w:p w14:paraId="1FE0219E" w14:textId="3BA0E676" w:rsidR="00E90BB2" w:rsidRPr="004A561F" w:rsidRDefault="004A561F" w:rsidP="004A561F">
          <w:r w:rsidRPr="00B822B5">
            <w:t>Wykonanie dostaw, usług oraz robót budowlanych w formule „pod klucz” - budowa próbopobierni oraz układu pomiaru ilości paliwa z biomasy dostarczanego do Enea Elektrownia Połaniec Spółka Akcyjna transportem samochodowym</w:t>
          </w:r>
        </w:p>
      </w:tc>
    </w:tr>
  </w:tbl>
  <w:p w14:paraId="0103F21D" w14:textId="3D8AB297" w:rsidR="00264FC1" w:rsidRDefault="00E90BB2" w:rsidP="007C2F19">
    <w:pPr>
      <w:pStyle w:val="Stopka"/>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hybridMultilevel"/>
    <w:tmpl w:val="6F2424E2"/>
    <w:lvl w:ilvl="0" w:tplc="ED5C9FC8">
      <w:start w:val="1"/>
      <w:numFmt w:val="bullet"/>
      <w:pStyle w:val="Listapunktowana2"/>
      <w:lvlText w:val=""/>
      <w:lvlJc w:val="left"/>
      <w:pPr>
        <w:tabs>
          <w:tab w:val="num" w:pos="141"/>
        </w:tabs>
        <w:ind w:left="141" w:hanging="360"/>
      </w:pPr>
      <w:rPr>
        <w:rFonts w:ascii="Symbol" w:hAnsi="Symbol" w:hint="default"/>
      </w:rPr>
    </w:lvl>
    <w:lvl w:ilvl="1" w:tplc="60A4E9DA">
      <w:numFmt w:val="decimal"/>
      <w:lvlText w:val=""/>
      <w:lvlJc w:val="left"/>
    </w:lvl>
    <w:lvl w:ilvl="2" w:tplc="DC0AED2C">
      <w:numFmt w:val="decimal"/>
      <w:lvlText w:val=""/>
      <w:lvlJc w:val="left"/>
    </w:lvl>
    <w:lvl w:ilvl="3" w:tplc="7658B1BE">
      <w:numFmt w:val="decimal"/>
      <w:lvlText w:val=""/>
      <w:lvlJc w:val="left"/>
    </w:lvl>
    <w:lvl w:ilvl="4" w:tplc="61602784">
      <w:numFmt w:val="decimal"/>
      <w:lvlText w:val=""/>
      <w:lvlJc w:val="left"/>
    </w:lvl>
    <w:lvl w:ilvl="5" w:tplc="62EA355A">
      <w:numFmt w:val="decimal"/>
      <w:lvlText w:val=""/>
      <w:lvlJc w:val="left"/>
    </w:lvl>
    <w:lvl w:ilvl="6" w:tplc="23782C6E">
      <w:numFmt w:val="decimal"/>
      <w:lvlText w:val=""/>
      <w:lvlJc w:val="left"/>
    </w:lvl>
    <w:lvl w:ilvl="7" w:tplc="CFDEF862">
      <w:numFmt w:val="decimal"/>
      <w:lvlText w:val=""/>
      <w:lvlJc w:val="left"/>
    </w:lvl>
    <w:lvl w:ilvl="8" w:tplc="7E5E3B4E">
      <w:numFmt w:val="decimal"/>
      <w:lvlText w:val=""/>
      <w:lvlJc w:val="left"/>
    </w:lvl>
  </w:abstractNum>
  <w:abstractNum w:abstractNumId="1" w15:restartNumberingAfterBreak="0">
    <w:nsid w:val="00000006"/>
    <w:multiLevelType w:val="singleLevel"/>
    <w:tmpl w:val="00000006"/>
    <w:name w:val="WW8Num9"/>
    <w:lvl w:ilvl="0">
      <w:start w:val="1"/>
      <w:numFmt w:val="bullet"/>
      <w:lvlText w:val=""/>
      <w:lvlJc w:val="left"/>
      <w:pPr>
        <w:tabs>
          <w:tab w:val="num" w:pos="0"/>
        </w:tabs>
        <w:ind w:left="1980" w:hanging="360"/>
      </w:pPr>
      <w:rPr>
        <w:rFonts w:ascii="Symbol" w:hAnsi="Symbol" w:cs="Times New Roman"/>
      </w:rPr>
    </w:lvl>
  </w:abstractNum>
  <w:abstractNum w:abstractNumId="2" w15:restartNumberingAfterBreak="0">
    <w:nsid w:val="00000060"/>
    <w:multiLevelType w:val="multilevel"/>
    <w:tmpl w:val="00000060"/>
    <w:name w:val="WW8Num98"/>
    <w:lvl w:ilvl="0">
      <w:start w:val="1"/>
      <w:numFmt w:val="bullet"/>
      <w:lvlText w:val=""/>
      <w:lvlJc w:val="left"/>
      <w:pPr>
        <w:tabs>
          <w:tab w:val="num" w:pos="360"/>
        </w:tabs>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65"/>
    <w:multiLevelType w:val="multilevel"/>
    <w:tmpl w:val="546630C0"/>
    <w:name w:val="WW8Num103"/>
    <w:lvl w:ilvl="0">
      <w:start w:val="1"/>
      <w:numFmt w:val="decimal"/>
      <w:lvlText w:val="%1."/>
      <w:lvlJc w:val="left"/>
      <w:pPr>
        <w:tabs>
          <w:tab w:val="num" w:pos="0"/>
        </w:tabs>
        <w:ind w:left="720" w:hanging="360"/>
      </w:pPr>
    </w:lvl>
    <w:lvl w:ilvl="1">
      <w:start w:val="2"/>
      <w:numFmt w:val="decimal"/>
      <w:isLgl/>
      <w:lvlText w:val="%1.%2"/>
      <w:lvlJc w:val="left"/>
      <w:pPr>
        <w:ind w:left="1169" w:hanging="600"/>
      </w:pPr>
      <w:rPr>
        <w:rFonts w:hint="default"/>
      </w:rPr>
    </w:lvl>
    <w:lvl w:ilvl="2">
      <w:start w:val="11"/>
      <w:numFmt w:val="decimal"/>
      <w:isLgl/>
      <w:lvlText w:val="%1.%2.%3"/>
      <w:lvlJc w:val="left"/>
      <w:pPr>
        <w:ind w:left="1498" w:hanging="720"/>
      </w:pPr>
      <w:rPr>
        <w:rFonts w:hint="default"/>
      </w:rPr>
    </w:lvl>
    <w:lvl w:ilvl="3">
      <w:start w:val="1"/>
      <w:numFmt w:val="decimal"/>
      <w:isLgl/>
      <w:lvlText w:val="%1.%2.%3.%4"/>
      <w:lvlJc w:val="left"/>
      <w:pPr>
        <w:ind w:left="1707" w:hanging="720"/>
      </w:pPr>
      <w:rPr>
        <w:rFonts w:hint="default"/>
      </w:rPr>
    </w:lvl>
    <w:lvl w:ilvl="4">
      <w:start w:val="1"/>
      <w:numFmt w:val="decimal"/>
      <w:isLgl/>
      <w:lvlText w:val="%1.%2.%3.%4.%5"/>
      <w:lvlJc w:val="left"/>
      <w:pPr>
        <w:ind w:left="2276" w:hanging="1080"/>
      </w:pPr>
      <w:rPr>
        <w:rFonts w:hint="default"/>
      </w:rPr>
    </w:lvl>
    <w:lvl w:ilvl="5">
      <w:start w:val="1"/>
      <w:numFmt w:val="decimal"/>
      <w:isLgl/>
      <w:lvlText w:val="%1.%2.%3.%4.%5.%6"/>
      <w:lvlJc w:val="left"/>
      <w:pPr>
        <w:ind w:left="2485" w:hanging="1080"/>
      </w:pPr>
      <w:rPr>
        <w:rFonts w:hint="default"/>
      </w:rPr>
    </w:lvl>
    <w:lvl w:ilvl="6">
      <w:start w:val="1"/>
      <w:numFmt w:val="decimal"/>
      <w:isLgl/>
      <w:lvlText w:val="%1.%2.%3.%4.%5.%6.%7"/>
      <w:lvlJc w:val="left"/>
      <w:pPr>
        <w:ind w:left="3054" w:hanging="1440"/>
      </w:pPr>
      <w:rPr>
        <w:rFonts w:hint="default"/>
      </w:rPr>
    </w:lvl>
    <w:lvl w:ilvl="7">
      <w:start w:val="1"/>
      <w:numFmt w:val="decimal"/>
      <w:isLgl/>
      <w:lvlText w:val="%1.%2.%3.%4.%5.%6.%7.%8"/>
      <w:lvlJc w:val="left"/>
      <w:pPr>
        <w:ind w:left="3263" w:hanging="1440"/>
      </w:pPr>
      <w:rPr>
        <w:rFonts w:hint="default"/>
      </w:rPr>
    </w:lvl>
    <w:lvl w:ilvl="8">
      <w:start w:val="1"/>
      <w:numFmt w:val="decimal"/>
      <w:isLgl/>
      <w:lvlText w:val="%1.%2.%3.%4.%5.%6.%7.%8.%9"/>
      <w:lvlJc w:val="left"/>
      <w:pPr>
        <w:ind w:left="3832" w:hanging="1800"/>
      </w:pPr>
      <w:rPr>
        <w:rFonts w:hint="default"/>
      </w:rPr>
    </w:lvl>
  </w:abstractNum>
  <w:abstractNum w:abstractNumId="4" w15:restartNumberingAfterBreak="0">
    <w:nsid w:val="03A75368"/>
    <w:multiLevelType w:val="hybridMultilevel"/>
    <w:tmpl w:val="3DA8BF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724DDC"/>
    <w:multiLevelType w:val="hybridMultilevel"/>
    <w:tmpl w:val="596AB4CE"/>
    <w:lvl w:ilvl="0" w:tplc="612EA602">
      <w:start w:val="1"/>
      <w:numFmt w:val="upperRoman"/>
      <w:pStyle w:val="Nagwek"/>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EDB27CF"/>
    <w:multiLevelType w:val="hybridMultilevel"/>
    <w:tmpl w:val="5552839C"/>
    <w:lvl w:ilvl="0" w:tplc="7D267792">
      <w:start w:val="1"/>
      <w:numFmt w:val="decimal"/>
      <w:pStyle w:val="Punktliczbowe0"/>
      <w:lvlText w:val="%1. "/>
      <w:lvlJc w:val="left"/>
      <w:pPr>
        <w:tabs>
          <w:tab w:val="num" w:pos="1095"/>
        </w:tabs>
        <w:ind w:left="1095" w:hanging="735"/>
      </w:pPr>
      <w:rPr>
        <w:rFonts w:hint="default"/>
      </w:rPr>
    </w:lvl>
    <w:lvl w:ilvl="1" w:tplc="39F26BCE">
      <w:start w:val="1"/>
      <w:numFmt w:val="bullet"/>
      <w:lvlText w:val=""/>
      <w:lvlJc w:val="left"/>
      <w:pPr>
        <w:tabs>
          <w:tab w:val="num" w:pos="1440"/>
        </w:tabs>
        <w:ind w:left="1440" w:hanging="360"/>
      </w:pPr>
      <w:rPr>
        <w:rFonts w:ascii="Symbol" w:hAnsi="Symbol" w:cs="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15:restartNumberingAfterBreak="0">
    <w:nsid w:val="10483B52"/>
    <w:multiLevelType w:val="hybridMultilevel"/>
    <w:tmpl w:val="DB12E56A"/>
    <w:styleLink w:val="1ai"/>
    <w:lvl w:ilvl="0" w:tplc="BE2E6FE0">
      <w:start w:val="1"/>
      <w:numFmt w:val="bullet"/>
      <w:pStyle w:val="Listapunktowana3"/>
      <w:lvlText w:val=""/>
      <w:lvlJc w:val="left"/>
      <w:pPr>
        <w:tabs>
          <w:tab w:val="num" w:pos="1078"/>
        </w:tabs>
        <w:ind w:left="1078" w:hanging="284"/>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39533C"/>
    <w:multiLevelType w:val="hybridMultilevel"/>
    <w:tmpl w:val="4B5A3CEC"/>
    <w:lvl w:ilvl="0" w:tplc="815C422E">
      <w:start w:val="1"/>
      <w:numFmt w:val="bullet"/>
      <w:lvlText w:val="­"/>
      <w:lvlJc w:val="left"/>
      <w:pPr>
        <w:ind w:left="1430" w:hanging="360"/>
      </w:pPr>
      <w:rPr>
        <w:rFonts w:ascii="Courier New" w:hAnsi="Courier New" w:hint="default"/>
        <w:b w:val="0"/>
        <w:bCs w:val="0"/>
      </w:rPr>
    </w:lvl>
    <w:lvl w:ilvl="1" w:tplc="FFFFFFFF">
      <w:start w:val="1"/>
      <w:numFmt w:val="lowerLetter"/>
      <w:lvlText w:val="%2."/>
      <w:lvlJc w:val="left"/>
      <w:pPr>
        <w:ind w:left="449" w:hanging="360"/>
      </w:pPr>
    </w:lvl>
    <w:lvl w:ilvl="2" w:tplc="FFFFFFFF">
      <w:start w:val="1"/>
      <w:numFmt w:val="lowerRoman"/>
      <w:lvlText w:val="%3."/>
      <w:lvlJc w:val="right"/>
      <w:pPr>
        <w:ind w:left="1169" w:hanging="180"/>
      </w:pPr>
    </w:lvl>
    <w:lvl w:ilvl="3" w:tplc="FFFFFFFF" w:tentative="1">
      <w:start w:val="1"/>
      <w:numFmt w:val="decimal"/>
      <w:lvlText w:val="%4."/>
      <w:lvlJc w:val="left"/>
      <w:pPr>
        <w:ind w:left="1889" w:hanging="360"/>
      </w:pPr>
    </w:lvl>
    <w:lvl w:ilvl="4" w:tplc="FFFFFFFF" w:tentative="1">
      <w:start w:val="1"/>
      <w:numFmt w:val="lowerLetter"/>
      <w:lvlText w:val="%5."/>
      <w:lvlJc w:val="left"/>
      <w:pPr>
        <w:ind w:left="2609" w:hanging="360"/>
      </w:pPr>
    </w:lvl>
    <w:lvl w:ilvl="5" w:tplc="FFFFFFFF" w:tentative="1">
      <w:start w:val="1"/>
      <w:numFmt w:val="lowerRoman"/>
      <w:lvlText w:val="%6."/>
      <w:lvlJc w:val="right"/>
      <w:pPr>
        <w:ind w:left="3329" w:hanging="180"/>
      </w:pPr>
    </w:lvl>
    <w:lvl w:ilvl="6" w:tplc="FFFFFFFF" w:tentative="1">
      <w:start w:val="1"/>
      <w:numFmt w:val="decimal"/>
      <w:lvlText w:val="%7."/>
      <w:lvlJc w:val="left"/>
      <w:pPr>
        <w:ind w:left="4049" w:hanging="360"/>
      </w:pPr>
    </w:lvl>
    <w:lvl w:ilvl="7" w:tplc="FFFFFFFF" w:tentative="1">
      <w:start w:val="1"/>
      <w:numFmt w:val="lowerLetter"/>
      <w:lvlText w:val="%8."/>
      <w:lvlJc w:val="left"/>
      <w:pPr>
        <w:ind w:left="4769" w:hanging="360"/>
      </w:pPr>
    </w:lvl>
    <w:lvl w:ilvl="8" w:tplc="FFFFFFFF" w:tentative="1">
      <w:start w:val="1"/>
      <w:numFmt w:val="lowerRoman"/>
      <w:lvlText w:val="%9."/>
      <w:lvlJc w:val="right"/>
      <w:pPr>
        <w:ind w:left="5489" w:hanging="180"/>
      </w:pPr>
    </w:lvl>
  </w:abstractNum>
  <w:abstractNum w:abstractNumId="9" w15:restartNumberingAfterBreak="0">
    <w:nsid w:val="19F203CD"/>
    <w:multiLevelType w:val="hybridMultilevel"/>
    <w:tmpl w:val="D92E4736"/>
    <w:lvl w:ilvl="0" w:tplc="ED349A2E">
      <w:start w:val="1"/>
      <w:numFmt w:val="lowerLetter"/>
      <w:pStyle w:val="B0"/>
      <w:lvlText w:val="%1)"/>
      <w:legacy w:legacy="1" w:legacySpace="0" w:legacyIndent="283"/>
      <w:lvlJc w:val="left"/>
      <w:pPr>
        <w:ind w:left="708" w:hanging="283"/>
      </w:pPr>
    </w:lvl>
    <w:lvl w:ilvl="1" w:tplc="3D5C7FF8">
      <w:numFmt w:val="decimal"/>
      <w:lvlText w:val=""/>
      <w:lvlJc w:val="left"/>
    </w:lvl>
    <w:lvl w:ilvl="2" w:tplc="AE36F34C">
      <w:numFmt w:val="decimal"/>
      <w:lvlText w:val=""/>
      <w:lvlJc w:val="left"/>
    </w:lvl>
    <w:lvl w:ilvl="3" w:tplc="68B2D22A">
      <w:numFmt w:val="decimal"/>
      <w:lvlText w:val=""/>
      <w:lvlJc w:val="left"/>
    </w:lvl>
    <w:lvl w:ilvl="4" w:tplc="55A03C0A">
      <w:numFmt w:val="decimal"/>
      <w:lvlText w:val=""/>
      <w:lvlJc w:val="left"/>
    </w:lvl>
    <w:lvl w:ilvl="5" w:tplc="C3AC5418">
      <w:numFmt w:val="decimal"/>
      <w:lvlText w:val=""/>
      <w:lvlJc w:val="left"/>
    </w:lvl>
    <w:lvl w:ilvl="6" w:tplc="9B6E40EC">
      <w:numFmt w:val="decimal"/>
      <w:lvlText w:val=""/>
      <w:lvlJc w:val="left"/>
    </w:lvl>
    <w:lvl w:ilvl="7" w:tplc="2C1EF186">
      <w:numFmt w:val="decimal"/>
      <w:lvlText w:val=""/>
      <w:lvlJc w:val="left"/>
    </w:lvl>
    <w:lvl w:ilvl="8" w:tplc="4DDC83F2">
      <w:numFmt w:val="decimal"/>
      <w:lvlText w:val=""/>
      <w:lvlJc w:val="left"/>
    </w:lvl>
  </w:abstractNum>
  <w:abstractNum w:abstractNumId="10" w15:restartNumberingAfterBreak="0">
    <w:nsid w:val="1EC236DF"/>
    <w:multiLevelType w:val="hybridMultilevel"/>
    <w:tmpl w:val="783C29DE"/>
    <w:styleLink w:val="Zaimportowanystyl2"/>
    <w:lvl w:ilvl="0" w:tplc="A83A38E0">
      <w:start w:val="1"/>
      <w:numFmt w:val="bullet"/>
      <w:lvlText w:val="•"/>
      <w:lvlJc w:val="left"/>
      <w:pPr>
        <w:ind w:left="196" w:hanging="1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AA4DAF6">
      <w:start w:val="1"/>
      <w:numFmt w:val="bullet"/>
      <w:lvlText w:val="•"/>
      <w:lvlJc w:val="left"/>
      <w:pPr>
        <w:ind w:left="376" w:hanging="1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C4C9F84">
      <w:start w:val="1"/>
      <w:numFmt w:val="bullet"/>
      <w:lvlText w:val="•"/>
      <w:lvlJc w:val="left"/>
      <w:pPr>
        <w:ind w:left="523"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1621304">
      <w:start w:val="1"/>
      <w:numFmt w:val="bullet"/>
      <w:lvlText w:val="•"/>
      <w:lvlJc w:val="left"/>
      <w:pPr>
        <w:ind w:left="736" w:hanging="1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06EC558">
      <w:start w:val="1"/>
      <w:numFmt w:val="bullet"/>
      <w:lvlText w:val="•"/>
      <w:lvlJc w:val="left"/>
      <w:pPr>
        <w:ind w:left="916" w:hanging="1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06E3376">
      <w:start w:val="1"/>
      <w:numFmt w:val="bullet"/>
      <w:lvlText w:val="•"/>
      <w:lvlJc w:val="left"/>
      <w:pPr>
        <w:ind w:left="1096" w:hanging="1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F6A208E">
      <w:start w:val="1"/>
      <w:numFmt w:val="bullet"/>
      <w:lvlText w:val="•"/>
      <w:lvlJc w:val="left"/>
      <w:pPr>
        <w:ind w:left="1276" w:hanging="1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7D04172">
      <w:start w:val="1"/>
      <w:numFmt w:val="bullet"/>
      <w:lvlText w:val="•"/>
      <w:lvlJc w:val="left"/>
      <w:pPr>
        <w:ind w:left="1456" w:hanging="1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4C4EA1A">
      <w:start w:val="1"/>
      <w:numFmt w:val="bullet"/>
      <w:lvlText w:val="•"/>
      <w:lvlJc w:val="left"/>
      <w:pPr>
        <w:ind w:left="1636" w:hanging="1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616553C"/>
    <w:multiLevelType w:val="multilevel"/>
    <w:tmpl w:val="9CE8F64A"/>
    <w:lvl w:ilvl="0">
      <w:start w:val="1"/>
      <w:numFmt w:val="decimal"/>
      <w:lvlText w:val="§ %1."/>
      <w:lvlJc w:val="left"/>
      <w:pPr>
        <w:tabs>
          <w:tab w:val="num" w:pos="567"/>
        </w:tabs>
        <w:ind w:left="567" w:hanging="567"/>
      </w:pPr>
      <w:rPr>
        <w:rFonts w:ascii="Arial" w:hAnsi="Arial" w:hint="default"/>
        <w:b/>
        <w:bCs/>
        <w:i w:val="0"/>
        <w:iCs w:val="0"/>
        <w:sz w:val="30"/>
      </w:rPr>
    </w:lvl>
    <w:lvl w:ilvl="1">
      <w:start w:val="1"/>
      <w:numFmt w:val="decimal"/>
      <w:lvlText w:val="%2."/>
      <w:lvlJc w:val="left"/>
      <w:pPr>
        <w:tabs>
          <w:tab w:val="num" w:pos="1418"/>
        </w:tabs>
        <w:ind w:left="1418" w:hanging="567"/>
      </w:pPr>
      <w:rPr>
        <w:rFonts w:hint="default"/>
      </w:rPr>
    </w:lvl>
    <w:lvl w:ilvl="2">
      <w:start w:val="1"/>
      <w:numFmt w:val="decimal"/>
      <w:lvlText w:val="%2.%3."/>
      <w:lvlJc w:val="left"/>
      <w:pPr>
        <w:tabs>
          <w:tab w:val="num" w:pos="2041"/>
        </w:tabs>
        <w:ind w:left="2041" w:hanging="737"/>
      </w:pPr>
      <w:rPr>
        <w:rFonts w:hint="default"/>
      </w:rPr>
    </w:lvl>
    <w:lvl w:ilvl="3">
      <w:start w:val="1"/>
      <w:numFmt w:val="bullet"/>
      <w:pStyle w:val="Podpunkt5-tegostopnia"/>
      <w:lvlText w:val=""/>
      <w:lvlJc w:val="left"/>
      <w:pPr>
        <w:tabs>
          <w:tab w:val="num" w:pos="2495"/>
        </w:tabs>
        <w:ind w:left="2495" w:hanging="454"/>
      </w:pPr>
      <w:rPr>
        <w:rFonts w:ascii="Symbol" w:hAnsi="Symbol" w:cs="Times New Roman" w:hint="default"/>
      </w:rPr>
    </w:lvl>
    <w:lvl w:ilvl="4">
      <w:start w:val="1"/>
      <w:numFmt w:val="lowerLetter"/>
      <w:pStyle w:val="Podpunkt5-tegostopnia"/>
      <w:lvlText w:val="%5)"/>
      <w:lvlJc w:val="left"/>
      <w:pPr>
        <w:tabs>
          <w:tab w:val="num" w:pos="2552"/>
        </w:tabs>
        <w:ind w:left="2552" w:hanging="851"/>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79704BD"/>
    <w:multiLevelType w:val="hybridMultilevel"/>
    <w:tmpl w:val="A9E443E4"/>
    <w:lvl w:ilvl="0" w:tplc="0E1A4108">
      <w:start w:val="1"/>
      <w:numFmt w:val="decimal"/>
      <w:pStyle w:val="Styl3"/>
      <w:lvlText w:val="3.1.%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33F7372C"/>
    <w:multiLevelType w:val="hybridMultilevel"/>
    <w:tmpl w:val="3DA8BF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1E34A3"/>
    <w:multiLevelType w:val="hybridMultilevel"/>
    <w:tmpl w:val="831672FC"/>
    <w:lvl w:ilvl="0" w:tplc="1624BD38">
      <w:start w:val="1"/>
      <w:numFmt w:val="bullet"/>
      <w:pStyle w:val="P2"/>
      <w:lvlText w:val=""/>
      <w:lvlJc w:val="left"/>
      <w:pPr>
        <w:tabs>
          <w:tab w:val="num" w:pos="1985"/>
        </w:tabs>
        <w:ind w:left="1985" w:hanging="567"/>
      </w:pPr>
      <w:rPr>
        <w:rFonts w:ascii="Symbol" w:hAnsi="Symbol" w:hint="default"/>
      </w:rPr>
    </w:lvl>
    <w:lvl w:ilvl="1" w:tplc="B62C605A" w:tentative="1">
      <w:start w:val="1"/>
      <w:numFmt w:val="bullet"/>
      <w:lvlText w:val="o"/>
      <w:lvlJc w:val="left"/>
      <w:pPr>
        <w:tabs>
          <w:tab w:val="num" w:pos="1440"/>
        </w:tabs>
        <w:ind w:left="1440" w:hanging="360"/>
      </w:pPr>
      <w:rPr>
        <w:rFonts w:ascii="Courier New" w:hAnsi="Courier New" w:cs="Courier New" w:hint="default"/>
      </w:rPr>
    </w:lvl>
    <w:lvl w:ilvl="2" w:tplc="D6644348" w:tentative="1">
      <w:start w:val="1"/>
      <w:numFmt w:val="bullet"/>
      <w:lvlText w:val=""/>
      <w:lvlJc w:val="left"/>
      <w:pPr>
        <w:tabs>
          <w:tab w:val="num" w:pos="2160"/>
        </w:tabs>
        <w:ind w:left="2160" w:hanging="360"/>
      </w:pPr>
      <w:rPr>
        <w:rFonts w:ascii="Wingdings" w:hAnsi="Wingdings" w:hint="default"/>
      </w:rPr>
    </w:lvl>
    <w:lvl w:ilvl="3" w:tplc="6F3CCB6E" w:tentative="1">
      <w:start w:val="1"/>
      <w:numFmt w:val="bullet"/>
      <w:lvlText w:val=""/>
      <w:lvlJc w:val="left"/>
      <w:pPr>
        <w:tabs>
          <w:tab w:val="num" w:pos="2880"/>
        </w:tabs>
        <w:ind w:left="2880" w:hanging="360"/>
      </w:pPr>
      <w:rPr>
        <w:rFonts w:ascii="Symbol" w:hAnsi="Symbol" w:hint="default"/>
      </w:rPr>
    </w:lvl>
    <w:lvl w:ilvl="4" w:tplc="E37A7A60" w:tentative="1">
      <w:start w:val="1"/>
      <w:numFmt w:val="bullet"/>
      <w:lvlText w:val="o"/>
      <w:lvlJc w:val="left"/>
      <w:pPr>
        <w:tabs>
          <w:tab w:val="num" w:pos="3600"/>
        </w:tabs>
        <w:ind w:left="3600" w:hanging="360"/>
      </w:pPr>
      <w:rPr>
        <w:rFonts w:ascii="Courier New" w:hAnsi="Courier New" w:cs="Courier New" w:hint="default"/>
      </w:rPr>
    </w:lvl>
    <w:lvl w:ilvl="5" w:tplc="1E6C6596" w:tentative="1">
      <w:start w:val="1"/>
      <w:numFmt w:val="bullet"/>
      <w:lvlText w:val=""/>
      <w:lvlJc w:val="left"/>
      <w:pPr>
        <w:tabs>
          <w:tab w:val="num" w:pos="4320"/>
        </w:tabs>
        <w:ind w:left="4320" w:hanging="360"/>
      </w:pPr>
      <w:rPr>
        <w:rFonts w:ascii="Wingdings" w:hAnsi="Wingdings" w:hint="default"/>
      </w:rPr>
    </w:lvl>
    <w:lvl w:ilvl="6" w:tplc="C8A0511C" w:tentative="1">
      <w:start w:val="1"/>
      <w:numFmt w:val="bullet"/>
      <w:lvlText w:val=""/>
      <w:lvlJc w:val="left"/>
      <w:pPr>
        <w:tabs>
          <w:tab w:val="num" w:pos="5040"/>
        </w:tabs>
        <w:ind w:left="5040" w:hanging="360"/>
      </w:pPr>
      <w:rPr>
        <w:rFonts w:ascii="Symbol" w:hAnsi="Symbol" w:hint="default"/>
      </w:rPr>
    </w:lvl>
    <w:lvl w:ilvl="7" w:tplc="32A8B836" w:tentative="1">
      <w:start w:val="1"/>
      <w:numFmt w:val="bullet"/>
      <w:lvlText w:val="o"/>
      <w:lvlJc w:val="left"/>
      <w:pPr>
        <w:tabs>
          <w:tab w:val="num" w:pos="5760"/>
        </w:tabs>
        <w:ind w:left="5760" w:hanging="360"/>
      </w:pPr>
      <w:rPr>
        <w:rFonts w:ascii="Courier New" w:hAnsi="Courier New" w:cs="Courier New" w:hint="default"/>
      </w:rPr>
    </w:lvl>
    <w:lvl w:ilvl="8" w:tplc="8B1C4C7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501CE0"/>
    <w:multiLevelType w:val="hybridMultilevel"/>
    <w:tmpl w:val="82DE0A3E"/>
    <w:lvl w:ilvl="0" w:tplc="DDD25F90">
      <w:start w:val="1"/>
      <w:numFmt w:val="decimal"/>
      <w:pStyle w:val="Punktowanieliczbowe1"/>
      <w:lvlText w:val="%1. "/>
      <w:lvlJc w:val="left"/>
      <w:pPr>
        <w:ind w:left="1741" w:hanging="360"/>
      </w:pPr>
      <w:rPr>
        <w:rFonts w:hint="default"/>
      </w:rPr>
    </w:lvl>
    <w:lvl w:ilvl="1" w:tplc="04150019">
      <w:start w:val="1"/>
      <w:numFmt w:val="lowerLetter"/>
      <w:lvlText w:val="%2."/>
      <w:lvlJc w:val="left"/>
      <w:pPr>
        <w:ind w:left="2461" w:hanging="360"/>
      </w:pPr>
    </w:lvl>
    <w:lvl w:ilvl="2" w:tplc="0415001B" w:tentative="1">
      <w:start w:val="1"/>
      <w:numFmt w:val="lowerRoman"/>
      <w:lvlText w:val="%3."/>
      <w:lvlJc w:val="right"/>
      <w:pPr>
        <w:ind w:left="3181" w:hanging="180"/>
      </w:pPr>
    </w:lvl>
    <w:lvl w:ilvl="3" w:tplc="0415000F" w:tentative="1">
      <w:start w:val="1"/>
      <w:numFmt w:val="decimal"/>
      <w:lvlText w:val="%4."/>
      <w:lvlJc w:val="left"/>
      <w:pPr>
        <w:ind w:left="3901" w:hanging="360"/>
      </w:pPr>
    </w:lvl>
    <w:lvl w:ilvl="4" w:tplc="04150019" w:tentative="1">
      <w:start w:val="1"/>
      <w:numFmt w:val="lowerLetter"/>
      <w:lvlText w:val="%5."/>
      <w:lvlJc w:val="left"/>
      <w:pPr>
        <w:ind w:left="4621" w:hanging="360"/>
      </w:pPr>
    </w:lvl>
    <w:lvl w:ilvl="5" w:tplc="0415001B" w:tentative="1">
      <w:start w:val="1"/>
      <w:numFmt w:val="lowerRoman"/>
      <w:lvlText w:val="%6."/>
      <w:lvlJc w:val="right"/>
      <w:pPr>
        <w:ind w:left="5341" w:hanging="180"/>
      </w:pPr>
    </w:lvl>
    <w:lvl w:ilvl="6" w:tplc="0415000F" w:tentative="1">
      <w:start w:val="1"/>
      <w:numFmt w:val="decimal"/>
      <w:lvlText w:val="%7."/>
      <w:lvlJc w:val="left"/>
      <w:pPr>
        <w:ind w:left="6061" w:hanging="360"/>
      </w:pPr>
    </w:lvl>
    <w:lvl w:ilvl="7" w:tplc="04150019" w:tentative="1">
      <w:start w:val="1"/>
      <w:numFmt w:val="lowerLetter"/>
      <w:lvlText w:val="%8."/>
      <w:lvlJc w:val="left"/>
      <w:pPr>
        <w:ind w:left="6781" w:hanging="360"/>
      </w:pPr>
    </w:lvl>
    <w:lvl w:ilvl="8" w:tplc="0415001B" w:tentative="1">
      <w:start w:val="1"/>
      <w:numFmt w:val="lowerRoman"/>
      <w:lvlText w:val="%9."/>
      <w:lvlJc w:val="right"/>
      <w:pPr>
        <w:ind w:left="7501" w:hanging="180"/>
      </w:pPr>
    </w:lvl>
  </w:abstractNum>
  <w:abstractNum w:abstractNumId="16" w15:restartNumberingAfterBreak="0">
    <w:nsid w:val="3C4D1D6B"/>
    <w:multiLevelType w:val="hybridMultilevel"/>
    <w:tmpl w:val="94C82A64"/>
    <w:lvl w:ilvl="0" w:tplc="F6187DCA">
      <w:start w:val="1"/>
      <w:numFmt w:val="decimal"/>
      <w:pStyle w:val="Styl4"/>
      <w:lvlText w:val="3.2.%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7" w15:restartNumberingAfterBreak="0">
    <w:nsid w:val="403A207F"/>
    <w:multiLevelType w:val="hybridMultilevel"/>
    <w:tmpl w:val="BCC8F54A"/>
    <w:lvl w:ilvl="0" w:tplc="BCB8858E">
      <w:start w:val="1"/>
      <w:numFmt w:val="bullet"/>
      <w:lvlText w:val=""/>
      <w:lvlJc w:val="left"/>
      <w:pPr>
        <w:tabs>
          <w:tab w:val="num" w:pos="624"/>
        </w:tabs>
        <w:ind w:left="624" w:hanging="264"/>
      </w:pPr>
      <w:rPr>
        <w:rFonts w:ascii="Symbol" w:hAnsi="Symbol" w:hint="default"/>
      </w:rPr>
    </w:lvl>
    <w:lvl w:ilvl="1" w:tplc="04150003">
      <w:start w:val="1"/>
      <w:numFmt w:val="bullet"/>
      <w:pStyle w:val="Ustp"/>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877F65"/>
    <w:multiLevelType w:val="multilevel"/>
    <w:tmpl w:val="E308293A"/>
    <w:lvl w:ilvl="0">
      <w:start w:val="1"/>
      <w:numFmt w:val="decimal"/>
      <w:pStyle w:val="MPNag1"/>
      <w:lvlText w:val="%1."/>
      <w:lvlJc w:val="left"/>
      <w:pPr>
        <w:ind w:left="360" w:hanging="360"/>
      </w:pPr>
    </w:lvl>
    <w:lvl w:ilvl="1">
      <w:start w:val="1"/>
      <w:numFmt w:val="decimal"/>
      <w:pStyle w:val="MPNag2"/>
      <w:lvlText w:val="%1.%2."/>
      <w:lvlJc w:val="left"/>
      <w:pPr>
        <w:ind w:left="792" w:hanging="432"/>
      </w:pPr>
      <w:rPr>
        <w:rFonts w:hint="default"/>
        <w:b/>
        <w:bCs/>
        <w:sz w:val="24"/>
        <w:szCs w:val="24"/>
      </w:rPr>
    </w:lvl>
    <w:lvl w:ilvl="2">
      <w:start w:val="1"/>
      <w:numFmt w:val="decimal"/>
      <w:pStyle w:val="MPNag3"/>
      <w:lvlText w:val="%1.%2.%3."/>
      <w:lvlJc w:val="left"/>
      <w:pPr>
        <w:ind w:left="646" w:hanging="504"/>
      </w:pPr>
      <w:rPr>
        <w:b w:val="0"/>
        <w:bCs/>
        <w:sz w:val="22"/>
        <w:szCs w:val="22"/>
      </w:rPr>
    </w:lvl>
    <w:lvl w:ilvl="3">
      <w:start w:val="1"/>
      <w:numFmt w:val="decimal"/>
      <w:pStyle w:val="MPNag4"/>
      <w:lvlText w:val="%1.%2.%3.%4."/>
      <w:lvlJc w:val="left"/>
      <w:pPr>
        <w:ind w:left="648" w:hanging="648"/>
      </w:pPr>
      <w:rPr>
        <w:strike w:val="0"/>
      </w:rPr>
    </w:lvl>
    <w:lvl w:ilvl="4">
      <w:start w:val="1"/>
      <w:numFmt w:val="decimal"/>
      <w:pStyle w:val="MPna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98B0F64"/>
    <w:multiLevelType w:val="hybridMultilevel"/>
    <w:tmpl w:val="6CCC5A44"/>
    <w:lvl w:ilvl="0" w:tplc="74042AFC">
      <w:start w:val="9"/>
      <w:numFmt w:val="bullet"/>
      <w:pStyle w:val="MP-punk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13794D"/>
    <w:multiLevelType w:val="hybridMultilevel"/>
    <w:tmpl w:val="7DCA3E6C"/>
    <w:lvl w:ilvl="0" w:tplc="22D6EFE8">
      <w:start w:val="1"/>
      <w:numFmt w:val="decimal"/>
      <w:pStyle w:val="Styl1"/>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BDC0696"/>
    <w:multiLevelType w:val="multilevel"/>
    <w:tmpl w:val="A9387C56"/>
    <w:name w:val="Heading"/>
    <w:lvl w:ilvl="0">
      <w:start w:val="1"/>
      <w:numFmt w:val="decimal"/>
      <w:lvlText w:val="%1."/>
      <w:lvlJc w:val="left"/>
      <w:pPr>
        <w:tabs>
          <w:tab w:val="num" w:pos="0"/>
        </w:tabs>
        <w:ind w:left="992" w:hanging="992"/>
      </w:pPr>
      <w:rPr>
        <w:rFonts w:ascii="Arial" w:hAnsi="Arial" w:cs="Arial" w:hint="default"/>
        <w:b/>
        <w:i w:val="0"/>
        <w:caps w:val="0"/>
        <w:strike w:val="0"/>
        <w:dstrike w:val="0"/>
        <w:vanish w:val="0"/>
        <w:webHidden w:val="0"/>
        <w:color w:val="000000"/>
        <w:sz w:val="24"/>
        <w:u w:val="none" w:color="000000"/>
        <w:effect w:val="none"/>
        <w:vertAlign w:val="baseline"/>
        <w:specVanish w:val="0"/>
      </w:rPr>
    </w:lvl>
    <w:lvl w:ilvl="1">
      <w:start w:val="1"/>
      <w:numFmt w:val="decimal"/>
      <w:isLgl/>
      <w:lvlText w:val="%1.%2."/>
      <w:lvlJc w:val="left"/>
      <w:pPr>
        <w:tabs>
          <w:tab w:val="num" w:pos="0"/>
        </w:tabs>
        <w:ind w:left="992" w:hanging="992"/>
      </w:pPr>
      <w:rPr>
        <w:rFonts w:ascii="Arial" w:hAnsi="Arial" w:cs="Arial" w:hint="default"/>
        <w:b/>
        <w:i w:val="0"/>
        <w:caps w:val="0"/>
        <w:strike w:val="0"/>
        <w:dstrike w:val="0"/>
        <w:vanish w:val="0"/>
        <w:webHidden w:val="0"/>
        <w:color w:val="000000"/>
        <w:sz w:val="24"/>
        <w:u w:val="none" w:color="000000"/>
        <w:effect w:val="none"/>
        <w:vertAlign w:val="baseline"/>
        <w:specVanish w:val="0"/>
      </w:rPr>
    </w:lvl>
    <w:lvl w:ilvl="2">
      <w:start w:val="1"/>
      <w:numFmt w:val="decimal"/>
      <w:isLgl/>
      <w:lvlText w:val="%1.%2.%3."/>
      <w:lvlJc w:val="left"/>
      <w:pPr>
        <w:tabs>
          <w:tab w:val="num" w:pos="0"/>
        </w:tabs>
        <w:ind w:left="992" w:hanging="992"/>
      </w:pPr>
      <w:rPr>
        <w:rFonts w:ascii="Arial" w:hAnsi="Arial" w:cs="Arial" w:hint="default"/>
        <w:b w:val="0"/>
        <w:i w:val="0"/>
        <w:caps w:val="0"/>
        <w:strike w:val="0"/>
        <w:dstrike w:val="0"/>
        <w:vanish w:val="0"/>
        <w:webHidden w:val="0"/>
        <w:color w:val="000000"/>
        <w:sz w:val="24"/>
        <w:u w:val="none" w:color="000000"/>
        <w:effect w:val="none"/>
        <w:vertAlign w:val="baseline"/>
        <w:specVanish w:val="0"/>
      </w:rPr>
    </w:lvl>
    <w:lvl w:ilvl="3">
      <w:start w:val="1"/>
      <w:numFmt w:val="lowerLetter"/>
      <w:lvlText w:val="(%4)"/>
      <w:lvlJc w:val="left"/>
      <w:pPr>
        <w:tabs>
          <w:tab w:val="num" w:pos="0"/>
        </w:tabs>
        <w:ind w:left="1984" w:hanging="992"/>
      </w:pPr>
      <w:rPr>
        <w:rFonts w:ascii="Arial" w:hAnsi="Arial" w:cs="Arial" w:hint="default"/>
        <w:b w:val="0"/>
        <w:i w:val="0"/>
        <w:caps w:val="0"/>
        <w:strike w:val="0"/>
        <w:dstrike w:val="0"/>
        <w:vanish w:val="0"/>
        <w:webHidden w:val="0"/>
        <w:color w:val="000000"/>
        <w:sz w:val="22"/>
        <w:szCs w:val="22"/>
        <w:u w:val="none" w:color="000000"/>
        <w:effect w:val="none"/>
        <w:vertAlign w:val="baseline"/>
        <w:specVanish w:val="0"/>
      </w:rPr>
    </w:lvl>
    <w:lvl w:ilvl="4">
      <w:start w:val="1"/>
      <w:numFmt w:val="decimal"/>
      <w:lvlText w:val="(%5)"/>
      <w:lvlJc w:val="left"/>
      <w:pPr>
        <w:tabs>
          <w:tab w:val="num" w:pos="0"/>
        </w:tabs>
        <w:ind w:left="1985" w:hanging="992"/>
      </w:pPr>
      <w:rPr>
        <w:rFonts w:ascii="Arial" w:hAnsi="Arial" w:cs="Arial" w:hint="default"/>
        <w:b w:val="0"/>
        <w:i w:val="0"/>
        <w:caps w:val="0"/>
        <w:strike w:val="0"/>
        <w:dstrike w:val="0"/>
        <w:vanish w:val="0"/>
        <w:webHidden w:val="0"/>
        <w:color w:val="000000"/>
        <w:sz w:val="22"/>
        <w:szCs w:val="22"/>
        <w:u w:val="none" w:color="000000"/>
        <w:effect w:val="none"/>
        <w:vertAlign w:val="baseline"/>
        <w:specVanish w:val="0"/>
      </w:rPr>
    </w:lvl>
    <w:lvl w:ilvl="5">
      <w:start w:val="1"/>
      <w:numFmt w:val="bullet"/>
      <w:lvlText w:val=""/>
      <w:lvlJc w:val="left"/>
      <w:pPr>
        <w:tabs>
          <w:tab w:val="num" w:pos="0"/>
        </w:tabs>
        <w:ind w:left="3402" w:hanging="709"/>
      </w:pPr>
      <w:rPr>
        <w:rFonts w:ascii="Symbol" w:hAnsi="Symbol" w:hint="default"/>
        <w:b w:val="0"/>
        <w:i w:val="0"/>
        <w:caps w:val="0"/>
        <w:strike w:val="0"/>
        <w:dstrike w:val="0"/>
        <w:vanish w:val="0"/>
        <w:webHidden w:val="0"/>
        <w:color w:val="000000"/>
        <w:sz w:val="24"/>
        <w:u w:val="none" w:color="000000"/>
        <w:effect w:val="none"/>
        <w:vertAlign w:val="baseline"/>
        <w:specVanish w:val="0"/>
      </w:rPr>
    </w:lvl>
    <w:lvl w:ilvl="6">
      <w:start w:val="1"/>
      <w:numFmt w:val="decimal"/>
      <w:lvlText w:val="(%7)"/>
      <w:lvlJc w:val="left"/>
      <w:pPr>
        <w:tabs>
          <w:tab w:val="num" w:pos="0"/>
        </w:tabs>
        <w:ind w:left="1984" w:hanging="992"/>
      </w:pPr>
      <w:rPr>
        <w:rFonts w:ascii="Arial" w:hAnsi="Arial" w:cs="Arial" w:hint="default"/>
        <w:b w:val="0"/>
        <w:i w:val="0"/>
        <w:caps w:val="0"/>
        <w:strike w:val="0"/>
        <w:dstrike w:val="0"/>
        <w:vanish w:val="0"/>
        <w:webHidden w:val="0"/>
        <w:color w:val="000000"/>
        <w:sz w:val="22"/>
        <w:szCs w:val="22"/>
        <w:u w:val="none" w:color="000000"/>
        <w:effect w:val="none"/>
        <w:vertAlign w:val="baseline"/>
        <w:specVanish w:val="0"/>
      </w:rPr>
    </w:lvl>
    <w:lvl w:ilvl="7">
      <w:start w:val="1"/>
      <w:numFmt w:val="lowerLetter"/>
      <w:lvlText w:val="(%8)"/>
      <w:lvlJc w:val="left"/>
      <w:pPr>
        <w:tabs>
          <w:tab w:val="num" w:pos="0"/>
        </w:tabs>
        <w:ind w:left="2552" w:hanging="567"/>
      </w:pPr>
      <w:rPr>
        <w:rFonts w:ascii="Arial" w:hAnsi="Arial" w:cs="Arial" w:hint="default"/>
        <w:b w:val="0"/>
        <w:i w:val="0"/>
        <w:caps w:val="0"/>
        <w:strike w:val="0"/>
        <w:dstrike w:val="0"/>
        <w:vanish w:val="0"/>
        <w:webHidden w:val="0"/>
        <w:color w:val="000000"/>
        <w:sz w:val="22"/>
        <w:szCs w:val="22"/>
        <w:u w:val="none" w:color="000000"/>
        <w:effect w:val="none"/>
        <w:vertAlign w:val="baseline"/>
        <w:specVanish w:val="0"/>
      </w:rPr>
    </w:lvl>
    <w:lvl w:ilvl="8">
      <w:start w:val="1"/>
      <w:numFmt w:val="none"/>
      <w:suff w:val="nothing"/>
      <w:lvlText w:val=""/>
      <w:lvlJc w:val="left"/>
      <w:pPr>
        <w:tabs>
          <w:tab w:val="num" w:pos="0"/>
        </w:tabs>
        <w:ind w:left="0" w:firstLine="0"/>
      </w:pPr>
      <w:rPr>
        <w:rFonts w:ascii="Arial" w:hAnsi="Arial" w:cs="Arial" w:hint="default"/>
        <w:b w:val="0"/>
        <w:i w:val="0"/>
        <w:caps w:val="0"/>
        <w:strike w:val="0"/>
        <w:dstrike w:val="0"/>
        <w:vanish w:val="0"/>
        <w:webHidden w:val="0"/>
        <w:color w:val="000000"/>
        <w:sz w:val="24"/>
        <w:u w:val="none" w:color="000000"/>
        <w:effect w:val="none"/>
        <w:vertAlign w:val="baseline"/>
        <w:specVanish w:val="0"/>
      </w:rPr>
    </w:lvl>
  </w:abstractNum>
  <w:abstractNum w:abstractNumId="22" w15:restartNumberingAfterBreak="0">
    <w:nsid w:val="51347884"/>
    <w:multiLevelType w:val="hybridMultilevel"/>
    <w:tmpl w:val="47B45476"/>
    <w:lvl w:ilvl="0" w:tplc="9DB6FB8E">
      <w:start w:val="1"/>
      <w:numFmt w:val="lowerLetter"/>
      <w:pStyle w:val="Punktliterowe1"/>
      <w:lvlText w:val="%1)"/>
      <w:lvlJc w:val="left"/>
      <w:pPr>
        <w:ind w:left="1494" w:hanging="360"/>
      </w:pPr>
      <w:rPr>
        <w:rFonts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3" w15:restartNumberingAfterBreak="0">
    <w:nsid w:val="55736B8D"/>
    <w:multiLevelType w:val="multilevel"/>
    <w:tmpl w:val="3F2E4072"/>
    <w:lvl w:ilvl="0">
      <w:start w:val="5"/>
      <w:numFmt w:val="decimal"/>
      <w:lvlText w:val="%1."/>
      <w:lvlJc w:val="left"/>
      <w:pPr>
        <w:ind w:left="720" w:hanging="360"/>
      </w:pPr>
      <w:rPr>
        <w:rFonts w:ascii="Arial" w:eastAsia="Calibri" w:hAnsi="Arial" w:cs="Arial" w:hint="default"/>
      </w:rPr>
    </w:lvl>
    <w:lvl w:ilvl="1">
      <w:start w:val="6"/>
      <w:numFmt w:val="decimal"/>
      <w:pStyle w:val="Nag5"/>
      <w:isLgl/>
      <w:lvlText w:val="%1.10."/>
      <w:lvlJc w:val="left"/>
      <w:pPr>
        <w:ind w:left="504" w:hanging="504"/>
      </w:pPr>
      <w:rPr>
        <w:rFonts w:hint="default"/>
      </w:rPr>
    </w:lvl>
    <w:lvl w:ilvl="2">
      <w:start w:val="1"/>
      <w:numFmt w:val="none"/>
      <w:isLgl/>
      <w:lvlText w:val="10.7.1."/>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8E20C07"/>
    <w:multiLevelType w:val="multilevel"/>
    <w:tmpl w:val="E28CB4BE"/>
    <w:lvl w:ilvl="0">
      <w:start w:val="1"/>
      <w:numFmt w:val="decimal"/>
      <w:pStyle w:val="Kontrakt1"/>
      <w:suff w:val="nothing"/>
      <w:lvlText w:val="%1"/>
      <w:lvlJc w:val="left"/>
      <w:rPr>
        <w:rFonts w:cs="Times New Roman" w:hint="default"/>
        <w:vanish w:val="0"/>
        <w:color w:val="FFFFFF"/>
        <w:sz w:val="2"/>
      </w:rPr>
    </w:lvl>
    <w:lvl w:ilvl="1">
      <w:start w:val="1"/>
      <w:numFmt w:val="decimal"/>
      <w:pStyle w:val="Kontrakt2"/>
      <w:lvlText w:val="%1.%2"/>
      <w:lvlJc w:val="left"/>
      <w:pPr>
        <w:tabs>
          <w:tab w:val="num" w:pos="851"/>
        </w:tabs>
        <w:ind w:left="851" w:hanging="851"/>
      </w:pPr>
      <w:rPr>
        <w:rFonts w:ascii="Times New Roman" w:hAnsi="Times New Roman" w:cs="Times New Roman" w:hint="default"/>
        <w:color w:val="auto"/>
        <w:sz w:val="22"/>
      </w:rPr>
    </w:lvl>
    <w:lvl w:ilvl="2">
      <w:start w:val="1"/>
      <w:numFmt w:val="decimal"/>
      <w:pStyle w:val="Kontrakt1"/>
      <w:lvlText w:val="%1.%2.%3."/>
      <w:lvlJc w:val="left"/>
      <w:pPr>
        <w:tabs>
          <w:tab w:val="num" w:pos="1701"/>
        </w:tabs>
        <w:ind w:left="1701" w:hanging="850"/>
      </w:pPr>
      <w:rPr>
        <w:rFonts w:ascii="Times New Roman" w:eastAsia="Times New Roman" w:hAnsi="Times New Roman" w:cs="Times New Roman"/>
        <w:sz w:val="22"/>
      </w:rPr>
    </w:lvl>
    <w:lvl w:ilvl="3">
      <w:start w:val="1"/>
      <w:numFmt w:val="decimal"/>
      <w:pStyle w:val="Kontrakt2"/>
      <w:lvlText w:val="%1.%2.%3.%4."/>
      <w:lvlJc w:val="left"/>
      <w:pPr>
        <w:tabs>
          <w:tab w:val="num" w:pos="2552"/>
        </w:tabs>
        <w:ind w:left="2552" w:hanging="851"/>
      </w:pPr>
      <w:rPr>
        <w:rFonts w:ascii="Times New Roman" w:eastAsia="Times New Roman" w:hAnsi="Times New Roman" w:cs="Times New Roman"/>
        <w:sz w:val="22"/>
      </w:rPr>
    </w:lvl>
    <w:lvl w:ilvl="4">
      <w:start w:val="1"/>
      <w:numFmt w:val="none"/>
      <w:lvlText w:val=""/>
      <w:lvlJc w:val="left"/>
      <w:pPr>
        <w:tabs>
          <w:tab w:val="num" w:pos="360"/>
        </w:tabs>
      </w:pPr>
      <w:rPr>
        <w:rFonts w:cs="Times New Roman" w:hint="default"/>
      </w:rPr>
    </w:lvl>
    <w:lvl w:ilvl="5">
      <w:start w:val="1"/>
      <w:numFmt w:val="none"/>
      <w:lvlText w:val=""/>
      <w:lvlJc w:val="left"/>
      <w:pPr>
        <w:tabs>
          <w:tab w:val="num" w:pos="360"/>
        </w:tabs>
      </w:pPr>
      <w:rPr>
        <w:rFonts w:cs="Times New Roman" w:hint="default"/>
      </w:rPr>
    </w:lvl>
    <w:lvl w:ilvl="6">
      <w:start w:val="1"/>
      <w:numFmt w:val="none"/>
      <w:lvlText w:val=""/>
      <w:lvlJc w:val="left"/>
      <w:pPr>
        <w:tabs>
          <w:tab w:val="num" w:pos="360"/>
        </w:tabs>
      </w:pPr>
      <w:rPr>
        <w:rFonts w:cs="Times New Roman" w:hint="default"/>
      </w:rPr>
    </w:lvl>
    <w:lvl w:ilvl="7">
      <w:start w:val="1"/>
      <w:numFmt w:val="none"/>
      <w:lvlText w:val=""/>
      <w:lvlJc w:val="left"/>
      <w:pPr>
        <w:tabs>
          <w:tab w:val="num" w:pos="360"/>
        </w:tabs>
      </w:pPr>
      <w:rPr>
        <w:rFonts w:cs="Times New Roman" w:hint="default"/>
      </w:rPr>
    </w:lvl>
    <w:lvl w:ilvl="8">
      <w:start w:val="1"/>
      <w:numFmt w:val="none"/>
      <w:lvlText w:val=""/>
      <w:lvlJc w:val="left"/>
      <w:pPr>
        <w:tabs>
          <w:tab w:val="num" w:pos="360"/>
        </w:tabs>
      </w:pPr>
      <w:rPr>
        <w:rFonts w:cs="Times New Roman" w:hint="default"/>
      </w:rPr>
    </w:lvl>
  </w:abstractNum>
  <w:abstractNum w:abstractNumId="25" w15:restartNumberingAfterBreak="0">
    <w:nsid w:val="5F284FD2"/>
    <w:multiLevelType w:val="hybridMultilevel"/>
    <w:tmpl w:val="9A82E070"/>
    <w:lvl w:ilvl="0" w:tplc="B9AEDAF6">
      <w:start w:val="1"/>
      <w:numFmt w:val="bullet"/>
      <w:pStyle w:val="MPopunkty"/>
      <w:lvlText w:val=""/>
      <w:lvlJc w:val="left"/>
      <w:pPr>
        <w:ind w:left="785"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10C4F74"/>
    <w:multiLevelType w:val="hybridMultilevel"/>
    <w:tmpl w:val="3DA8BF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511BDF"/>
    <w:multiLevelType w:val="multilevel"/>
    <w:tmpl w:val="DCE619DC"/>
    <w:lvl w:ilvl="0">
      <w:start w:val="1"/>
      <w:numFmt w:val="decimal"/>
      <w:pStyle w:val="Paragrafumowy"/>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62757A8D"/>
    <w:multiLevelType w:val="hybridMultilevel"/>
    <w:tmpl w:val="F36E4656"/>
    <w:lvl w:ilvl="0" w:tplc="CA88632E">
      <w:start w:val="1"/>
      <w:numFmt w:val="bullet"/>
      <w:pStyle w:val="P1"/>
      <w:lvlText w:val=""/>
      <w:lvlJc w:val="left"/>
      <w:pPr>
        <w:tabs>
          <w:tab w:val="num" w:pos="567"/>
        </w:tabs>
        <w:ind w:left="567" w:firstLine="284"/>
      </w:pPr>
      <w:rPr>
        <w:rFonts w:ascii="Symbol" w:hAnsi="Symbol" w:hint="default"/>
      </w:rPr>
    </w:lvl>
    <w:lvl w:ilvl="1" w:tplc="6896CCD6" w:tentative="1">
      <w:start w:val="1"/>
      <w:numFmt w:val="bullet"/>
      <w:lvlText w:val="o"/>
      <w:lvlJc w:val="left"/>
      <w:pPr>
        <w:tabs>
          <w:tab w:val="num" w:pos="1440"/>
        </w:tabs>
        <w:ind w:left="1440" w:hanging="360"/>
      </w:pPr>
      <w:rPr>
        <w:rFonts w:ascii="Courier New" w:hAnsi="Courier New" w:cs="Courier New" w:hint="default"/>
      </w:rPr>
    </w:lvl>
    <w:lvl w:ilvl="2" w:tplc="ADB23236" w:tentative="1">
      <w:start w:val="1"/>
      <w:numFmt w:val="bullet"/>
      <w:lvlText w:val=""/>
      <w:lvlJc w:val="left"/>
      <w:pPr>
        <w:tabs>
          <w:tab w:val="num" w:pos="2160"/>
        </w:tabs>
        <w:ind w:left="2160" w:hanging="360"/>
      </w:pPr>
      <w:rPr>
        <w:rFonts w:ascii="Wingdings" w:hAnsi="Wingdings" w:hint="default"/>
      </w:rPr>
    </w:lvl>
    <w:lvl w:ilvl="3" w:tplc="B074E9C8" w:tentative="1">
      <w:start w:val="1"/>
      <w:numFmt w:val="bullet"/>
      <w:lvlText w:val=""/>
      <w:lvlJc w:val="left"/>
      <w:pPr>
        <w:tabs>
          <w:tab w:val="num" w:pos="2880"/>
        </w:tabs>
        <w:ind w:left="2880" w:hanging="360"/>
      </w:pPr>
      <w:rPr>
        <w:rFonts w:ascii="Symbol" w:hAnsi="Symbol" w:hint="default"/>
      </w:rPr>
    </w:lvl>
    <w:lvl w:ilvl="4" w:tplc="4FB2F770" w:tentative="1">
      <w:start w:val="1"/>
      <w:numFmt w:val="bullet"/>
      <w:lvlText w:val="o"/>
      <w:lvlJc w:val="left"/>
      <w:pPr>
        <w:tabs>
          <w:tab w:val="num" w:pos="3600"/>
        </w:tabs>
        <w:ind w:left="3600" w:hanging="360"/>
      </w:pPr>
      <w:rPr>
        <w:rFonts w:ascii="Courier New" w:hAnsi="Courier New" w:cs="Courier New" w:hint="default"/>
      </w:rPr>
    </w:lvl>
    <w:lvl w:ilvl="5" w:tplc="217872BE" w:tentative="1">
      <w:start w:val="1"/>
      <w:numFmt w:val="bullet"/>
      <w:lvlText w:val=""/>
      <w:lvlJc w:val="left"/>
      <w:pPr>
        <w:tabs>
          <w:tab w:val="num" w:pos="4320"/>
        </w:tabs>
        <w:ind w:left="4320" w:hanging="360"/>
      </w:pPr>
      <w:rPr>
        <w:rFonts w:ascii="Wingdings" w:hAnsi="Wingdings" w:hint="default"/>
      </w:rPr>
    </w:lvl>
    <w:lvl w:ilvl="6" w:tplc="67AA61F6" w:tentative="1">
      <w:start w:val="1"/>
      <w:numFmt w:val="bullet"/>
      <w:lvlText w:val=""/>
      <w:lvlJc w:val="left"/>
      <w:pPr>
        <w:tabs>
          <w:tab w:val="num" w:pos="5040"/>
        </w:tabs>
        <w:ind w:left="5040" w:hanging="360"/>
      </w:pPr>
      <w:rPr>
        <w:rFonts w:ascii="Symbol" w:hAnsi="Symbol" w:hint="default"/>
      </w:rPr>
    </w:lvl>
    <w:lvl w:ilvl="7" w:tplc="86BC78A0" w:tentative="1">
      <w:start w:val="1"/>
      <w:numFmt w:val="bullet"/>
      <w:lvlText w:val="o"/>
      <w:lvlJc w:val="left"/>
      <w:pPr>
        <w:tabs>
          <w:tab w:val="num" w:pos="5760"/>
        </w:tabs>
        <w:ind w:left="5760" w:hanging="360"/>
      </w:pPr>
      <w:rPr>
        <w:rFonts w:ascii="Courier New" w:hAnsi="Courier New" w:cs="Courier New" w:hint="default"/>
      </w:rPr>
    </w:lvl>
    <w:lvl w:ilvl="8" w:tplc="32124A8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F3A5D"/>
    <w:multiLevelType w:val="hybridMultilevel"/>
    <w:tmpl w:val="0388C548"/>
    <w:lvl w:ilvl="0" w:tplc="6B04D0B2">
      <w:start w:val="1"/>
      <w:numFmt w:val="lowerLetter"/>
      <w:pStyle w:val="MPliter"/>
      <w:lvlText w:val="%1)"/>
      <w:lvlJc w:val="left"/>
      <w:pPr>
        <w:ind w:left="1070" w:hanging="360"/>
      </w:pPr>
      <w:rPr>
        <w:b w:val="0"/>
        <w:bCs w:val="0"/>
      </w:rPr>
    </w:lvl>
    <w:lvl w:ilvl="1" w:tplc="04150019">
      <w:start w:val="1"/>
      <w:numFmt w:val="lowerLetter"/>
      <w:lvlText w:val="%2."/>
      <w:lvlJc w:val="left"/>
      <w:pPr>
        <w:ind w:left="89" w:hanging="360"/>
      </w:pPr>
    </w:lvl>
    <w:lvl w:ilvl="2" w:tplc="0415001B">
      <w:start w:val="1"/>
      <w:numFmt w:val="lowerRoman"/>
      <w:lvlText w:val="%3."/>
      <w:lvlJc w:val="right"/>
      <w:pPr>
        <w:ind w:left="809" w:hanging="180"/>
      </w:pPr>
    </w:lvl>
    <w:lvl w:ilvl="3" w:tplc="0415000F" w:tentative="1">
      <w:start w:val="1"/>
      <w:numFmt w:val="decimal"/>
      <w:lvlText w:val="%4."/>
      <w:lvlJc w:val="left"/>
      <w:pPr>
        <w:ind w:left="1529" w:hanging="360"/>
      </w:pPr>
    </w:lvl>
    <w:lvl w:ilvl="4" w:tplc="04150019" w:tentative="1">
      <w:start w:val="1"/>
      <w:numFmt w:val="lowerLetter"/>
      <w:lvlText w:val="%5."/>
      <w:lvlJc w:val="left"/>
      <w:pPr>
        <w:ind w:left="2249" w:hanging="360"/>
      </w:pPr>
    </w:lvl>
    <w:lvl w:ilvl="5" w:tplc="0415001B" w:tentative="1">
      <w:start w:val="1"/>
      <w:numFmt w:val="lowerRoman"/>
      <w:lvlText w:val="%6."/>
      <w:lvlJc w:val="right"/>
      <w:pPr>
        <w:ind w:left="2969" w:hanging="180"/>
      </w:pPr>
    </w:lvl>
    <w:lvl w:ilvl="6" w:tplc="0415000F" w:tentative="1">
      <w:start w:val="1"/>
      <w:numFmt w:val="decimal"/>
      <w:lvlText w:val="%7."/>
      <w:lvlJc w:val="left"/>
      <w:pPr>
        <w:ind w:left="3689" w:hanging="360"/>
      </w:pPr>
    </w:lvl>
    <w:lvl w:ilvl="7" w:tplc="04150019" w:tentative="1">
      <w:start w:val="1"/>
      <w:numFmt w:val="lowerLetter"/>
      <w:lvlText w:val="%8."/>
      <w:lvlJc w:val="left"/>
      <w:pPr>
        <w:ind w:left="4409" w:hanging="360"/>
      </w:pPr>
    </w:lvl>
    <w:lvl w:ilvl="8" w:tplc="0415001B" w:tentative="1">
      <w:start w:val="1"/>
      <w:numFmt w:val="lowerRoman"/>
      <w:lvlText w:val="%9."/>
      <w:lvlJc w:val="right"/>
      <w:pPr>
        <w:ind w:left="5129" w:hanging="180"/>
      </w:pPr>
    </w:lvl>
  </w:abstractNum>
  <w:abstractNum w:abstractNumId="30" w15:restartNumberingAfterBreak="0">
    <w:nsid w:val="68695330"/>
    <w:multiLevelType w:val="hybridMultilevel"/>
    <w:tmpl w:val="3DA8BF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9843EE0"/>
    <w:multiLevelType w:val="hybridMultilevel"/>
    <w:tmpl w:val="3DA8BF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1517E10"/>
    <w:multiLevelType w:val="hybridMultilevel"/>
    <w:tmpl w:val="101A068A"/>
    <w:lvl w:ilvl="0" w:tplc="3E246902">
      <w:start w:val="1"/>
      <w:numFmt w:val="decimal"/>
      <w:pStyle w:val="MPnum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AEE6144"/>
    <w:multiLevelType w:val="hybridMultilevel"/>
    <w:tmpl w:val="2D101D66"/>
    <w:lvl w:ilvl="0" w:tplc="815C422E">
      <w:start w:val="1"/>
      <w:numFmt w:val="bullet"/>
      <w:lvlText w:val="­"/>
      <w:lvlJc w:val="left"/>
      <w:pPr>
        <w:ind w:left="1430" w:hanging="360"/>
      </w:pPr>
      <w:rPr>
        <w:rFonts w:ascii="Courier New" w:hAnsi="Courier New" w:hint="default"/>
        <w:b w:val="0"/>
        <w:bCs w:val="0"/>
      </w:rPr>
    </w:lvl>
    <w:lvl w:ilvl="1" w:tplc="FFFFFFFF">
      <w:start w:val="1"/>
      <w:numFmt w:val="lowerLetter"/>
      <w:lvlText w:val="%2."/>
      <w:lvlJc w:val="left"/>
      <w:pPr>
        <w:ind w:left="449" w:hanging="360"/>
      </w:pPr>
    </w:lvl>
    <w:lvl w:ilvl="2" w:tplc="FFFFFFFF">
      <w:start w:val="1"/>
      <w:numFmt w:val="lowerRoman"/>
      <w:lvlText w:val="%3."/>
      <w:lvlJc w:val="right"/>
      <w:pPr>
        <w:ind w:left="1169" w:hanging="180"/>
      </w:pPr>
    </w:lvl>
    <w:lvl w:ilvl="3" w:tplc="FFFFFFFF" w:tentative="1">
      <w:start w:val="1"/>
      <w:numFmt w:val="decimal"/>
      <w:lvlText w:val="%4."/>
      <w:lvlJc w:val="left"/>
      <w:pPr>
        <w:ind w:left="1889" w:hanging="360"/>
      </w:pPr>
    </w:lvl>
    <w:lvl w:ilvl="4" w:tplc="FFFFFFFF" w:tentative="1">
      <w:start w:val="1"/>
      <w:numFmt w:val="lowerLetter"/>
      <w:lvlText w:val="%5."/>
      <w:lvlJc w:val="left"/>
      <w:pPr>
        <w:ind w:left="2609" w:hanging="360"/>
      </w:pPr>
    </w:lvl>
    <w:lvl w:ilvl="5" w:tplc="FFFFFFFF" w:tentative="1">
      <w:start w:val="1"/>
      <w:numFmt w:val="lowerRoman"/>
      <w:lvlText w:val="%6."/>
      <w:lvlJc w:val="right"/>
      <w:pPr>
        <w:ind w:left="3329" w:hanging="180"/>
      </w:pPr>
    </w:lvl>
    <w:lvl w:ilvl="6" w:tplc="FFFFFFFF" w:tentative="1">
      <w:start w:val="1"/>
      <w:numFmt w:val="decimal"/>
      <w:lvlText w:val="%7."/>
      <w:lvlJc w:val="left"/>
      <w:pPr>
        <w:ind w:left="4049" w:hanging="360"/>
      </w:pPr>
    </w:lvl>
    <w:lvl w:ilvl="7" w:tplc="FFFFFFFF" w:tentative="1">
      <w:start w:val="1"/>
      <w:numFmt w:val="lowerLetter"/>
      <w:lvlText w:val="%8."/>
      <w:lvlJc w:val="left"/>
      <w:pPr>
        <w:ind w:left="4769" w:hanging="360"/>
      </w:pPr>
    </w:lvl>
    <w:lvl w:ilvl="8" w:tplc="FFFFFFFF" w:tentative="1">
      <w:start w:val="1"/>
      <w:numFmt w:val="lowerRoman"/>
      <w:lvlText w:val="%9."/>
      <w:lvlJc w:val="right"/>
      <w:pPr>
        <w:ind w:left="5489" w:hanging="180"/>
      </w:pPr>
    </w:lvl>
  </w:abstractNum>
  <w:num w:numId="1" w16cid:durableId="530921777">
    <w:abstractNumId w:val="5"/>
  </w:num>
  <w:num w:numId="2" w16cid:durableId="1694842725">
    <w:abstractNumId w:val="17"/>
  </w:num>
  <w:num w:numId="3" w16cid:durableId="1196697117">
    <w:abstractNumId w:val="11"/>
  </w:num>
  <w:num w:numId="4" w16cid:durableId="1193836099">
    <w:abstractNumId w:val="0"/>
  </w:num>
  <w:num w:numId="5" w16cid:durableId="888223418">
    <w:abstractNumId w:val="7"/>
  </w:num>
  <w:num w:numId="6" w16cid:durableId="659503251">
    <w:abstractNumId w:val="24"/>
  </w:num>
  <w:num w:numId="7" w16cid:durableId="679237278">
    <w:abstractNumId w:val="9"/>
  </w:num>
  <w:num w:numId="8" w16cid:durableId="1174416848">
    <w:abstractNumId w:val="28"/>
  </w:num>
  <w:num w:numId="9" w16cid:durableId="470369019">
    <w:abstractNumId w:val="14"/>
  </w:num>
  <w:num w:numId="10" w16cid:durableId="1320160258">
    <w:abstractNumId w:val="15"/>
  </w:num>
  <w:num w:numId="11" w16cid:durableId="1508983737">
    <w:abstractNumId w:val="6"/>
  </w:num>
  <w:num w:numId="12" w16cid:durableId="779030400">
    <w:abstractNumId w:val="22"/>
  </w:num>
  <w:num w:numId="13" w16cid:durableId="345986130">
    <w:abstractNumId w:val="27"/>
  </w:num>
  <w:num w:numId="14" w16cid:durableId="1871380975">
    <w:abstractNumId w:val="10"/>
  </w:num>
  <w:num w:numId="15" w16cid:durableId="588544959">
    <w:abstractNumId w:val="23"/>
  </w:num>
  <w:num w:numId="16" w16cid:durableId="849106249">
    <w:abstractNumId w:val="18"/>
  </w:num>
  <w:num w:numId="17" w16cid:durableId="202837954">
    <w:abstractNumId w:val="20"/>
  </w:num>
  <w:num w:numId="18" w16cid:durableId="1270897544">
    <w:abstractNumId w:val="12"/>
  </w:num>
  <w:num w:numId="19" w16cid:durableId="256988790">
    <w:abstractNumId w:val="16"/>
  </w:num>
  <w:num w:numId="20" w16cid:durableId="1011908261">
    <w:abstractNumId w:val="25"/>
  </w:num>
  <w:num w:numId="21" w16cid:durableId="1201286936">
    <w:abstractNumId w:val="29"/>
  </w:num>
  <w:num w:numId="22" w16cid:durableId="1693457462">
    <w:abstractNumId w:val="29"/>
    <w:lvlOverride w:ilvl="0">
      <w:startOverride w:val="1"/>
    </w:lvlOverride>
  </w:num>
  <w:num w:numId="23" w16cid:durableId="1317494720">
    <w:abstractNumId w:val="29"/>
    <w:lvlOverride w:ilvl="0">
      <w:startOverride w:val="1"/>
    </w:lvlOverride>
  </w:num>
  <w:num w:numId="24" w16cid:durableId="1995404450">
    <w:abstractNumId w:val="19"/>
  </w:num>
  <w:num w:numId="25" w16cid:durableId="1280379787">
    <w:abstractNumId w:val="29"/>
    <w:lvlOverride w:ilvl="0">
      <w:startOverride w:val="1"/>
    </w:lvlOverride>
  </w:num>
  <w:num w:numId="26" w16cid:durableId="1709375617">
    <w:abstractNumId w:val="29"/>
    <w:lvlOverride w:ilvl="0">
      <w:startOverride w:val="1"/>
    </w:lvlOverride>
  </w:num>
  <w:num w:numId="27" w16cid:durableId="1364331659">
    <w:abstractNumId w:val="29"/>
    <w:lvlOverride w:ilvl="0">
      <w:startOverride w:val="1"/>
    </w:lvlOverride>
  </w:num>
  <w:num w:numId="28" w16cid:durableId="2030140396">
    <w:abstractNumId w:val="32"/>
  </w:num>
  <w:num w:numId="29" w16cid:durableId="1306861178">
    <w:abstractNumId w:val="29"/>
    <w:lvlOverride w:ilvl="0">
      <w:startOverride w:val="1"/>
    </w:lvlOverride>
  </w:num>
  <w:num w:numId="30" w16cid:durableId="559099173">
    <w:abstractNumId w:val="32"/>
    <w:lvlOverride w:ilvl="0">
      <w:startOverride w:val="1"/>
    </w:lvlOverride>
  </w:num>
  <w:num w:numId="31" w16cid:durableId="410010689">
    <w:abstractNumId w:val="29"/>
    <w:lvlOverride w:ilvl="0">
      <w:startOverride w:val="1"/>
    </w:lvlOverride>
  </w:num>
  <w:num w:numId="32" w16cid:durableId="623734755">
    <w:abstractNumId w:val="29"/>
    <w:lvlOverride w:ilvl="0">
      <w:startOverride w:val="1"/>
    </w:lvlOverride>
  </w:num>
  <w:num w:numId="33" w16cid:durableId="1338966224">
    <w:abstractNumId w:val="29"/>
    <w:lvlOverride w:ilvl="0">
      <w:startOverride w:val="1"/>
    </w:lvlOverride>
  </w:num>
  <w:num w:numId="34" w16cid:durableId="1363166236">
    <w:abstractNumId w:val="29"/>
    <w:lvlOverride w:ilvl="0">
      <w:startOverride w:val="1"/>
    </w:lvlOverride>
  </w:num>
  <w:num w:numId="35" w16cid:durableId="195241586">
    <w:abstractNumId w:val="29"/>
    <w:lvlOverride w:ilvl="0">
      <w:startOverride w:val="1"/>
    </w:lvlOverride>
  </w:num>
  <w:num w:numId="36" w16cid:durableId="953369361">
    <w:abstractNumId w:val="29"/>
    <w:lvlOverride w:ilvl="0">
      <w:startOverride w:val="1"/>
    </w:lvlOverride>
  </w:num>
  <w:num w:numId="37" w16cid:durableId="1109546652">
    <w:abstractNumId w:val="32"/>
    <w:lvlOverride w:ilvl="0">
      <w:startOverride w:val="1"/>
    </w:lvlOverride>
  </w:num>
  <w:num w:numId="38" w16cid:durableId="1816218924">
    <w:abstractNumId w:val="29"/>
    <w:lvlOverride w:ilvl="0">
      <w:startOverride w:val="1"/>
    </w:lvlOverride>
  </w:num>
  <w:num w:numId="39" w16cid:durableId="2136172403">
    <w:abstractNumId w:val="29"/>
    <w:lvlOverride w:ilvl="0">
      <w:startOverride w:val="1"/>
    </w:lvlOverride>
  </w:num>
  <w:num w:numId="40" w16cid:durableId="1960913146">
    <w:abstractNumId w:val="29"/>
    <w:lvlOverride w:ilvl="0">
      <w:startOverride w:val="1"/>
    </w:lvlOverride>
  </w:num>
  <w:num w:numId="41" w16cid:durableId="1527139958">
    <w:abstractNumId w:val="29"/>
    <w:lvlOverride w:ilvl="0">
      <w:startOverride w:val="1"/>
    </w:lvlOverride>
  </w:num>
  <w:num w:numId="42" w16cid:durableId="539785823">
    <w:abstractNumId w:val="29"/>
    <w:lvlOverride w:ilvl="0">
      <w:startOverride w:val="1"/>
    </w:lvlOverride>
  </w:num>
  <w:num w:numId="43" w16cid:durableId="1176262228">
    <w:abstractNumId w:val="29"/>
    <w:lvlOverride w:ilvl="0">
      <w:startOverride w:val="1"/>
    </w:lvlOverride>
  </w:num>
  <w:num w:numId="44" w16cid:durableId="1075978282">
    <w:abstractNumId w:val="29"/>
    <w:lvlOverride w:ilvl="0">
      <w:startOverride w:val="1"/>
    </w:lvlOverride>
  </w:num>
  <w:num w:numId="45" w16cid:durableId="1106580481">
    <w:abstractNumId w:val="29"/>
    <w:lvlOverride w:ilvl="0">
      <w:startOverride w:val="1"/>
    </w:lvlOverride>
  </w:num>
  <w:num w:numId="46" w16cid:durableId="1039477875">
    <w:abstractNumId w:val="29"/>
    <w:lvlOverride w:ilvl="0">
      <w:startOverride w:val="1"/>
    </w:lvlOverride>
  </w:num>
  <w:num w:numId="47" w16cid:durableId="713386888">
    <w:abstractNumId w:val="29"/>
    <w:lvlOverride w:ilvl="0">
      <w:startOverride w:val="1"/>
    </w:lvlOverride>
  </w:num>
  <w:num w:numId="48" w16cid:durableId="1203978960">
    <w:abstractNumId w:val="29"/>
    <w:lvlOverride w:ilvl="0">
      <w:startOverride w:val="1"/>
    </w:lvlOverride>
  </w:num>
  <w:num w:numId="49" w16cid:durableId="1887445435">
    <w:abstractNumId w:val="29"/>
    <w:lvlOverride w:ilvl="0">
      <w:startOverride w:val="1"/>
    </w:lvlOverride>
  </w:num>
  <w:num w:numId="50" w16cid:durableId="616916249">
    <w:abstractNumId w:val="32"/>
    <w:lvlOverride w:ilvl="0">
      <w:startOverride w:val="1"/>
    </w:lvlOverride>
  </w:num>
  <w:num w:numId="51" w16cid:durableId="365912941">
    <w:abstractNumId w:val="29"/>
    <w:lvlOverride w:ilvl="0">
      <w:startOverride w:val="1"/>
    </w:lvlOverride>
  </w:num>
  <w:num w:numId="52" w16cid:durableId="2109234039">
    <w:abstractNumId w:val="29"/>
    <w:lvlOverride w:ilvl="0">
      <w:startOverride w:val="1"/>
    </w:lvlOverride>
  </w:num>
  <w:num w:numId="53" w16cid:durableId="1943757572">
    <w:abstractNumId w:val="32"/>
    <w:lvlOverride w:ilvl="0">
      <w:startOverride w:val="1"/>
    </w:lvlOverride>
  </w:num>
  <w:num w:numId="54" w16cid:durableId="1472095986">
    <w:abstractNumId w:val="32"/>
    <w:lvlOverride w:ilvl="0">
      <w:startOverride w:val="1"/>
    </w:lvlOverride>
  </w:num>
  <w:num w:numId="55" w16cid:durableId="1097865753">
    <w:abstractNumId w:val="32"/>
    <w:lvlOverride w:ilvl="0">
      <w:startOverride w:val="1"/>
    </w:lvlOverride>
  </w:num>
  <w:num w:numId="56" w16cid:durableId="179438992">
    <w:abstractNumId w:val="29"/>
    <w:lvlOverride w:ilvl="0">
      <w:startOverride w:val="1"/>
    </w:lvlOverride>
  </w:num>
  <w:num w:numId="57" w16cid:durableId="1532106776">
    <w:abstractNumId w:val="29"/>
    <w:lvlOverride w:ilvl="0">
      <w:startOverride w:val="1"/>
    </w:lvlOverride>
  </w:num>
  <w:num w:numId="58" w16cid:durableId="1716269313">
    <w:abstractNumId w:val="29"/>
    <w:lvlOverride w:ilvl="0">
      <w:startOverride w:val="1"/>
    </w:lvlOverride>
  </w:num>
  <w:num w:numId="59" w16cid:durableId="276178208">
    <w:abstractNumId w:val="29"/>
    <w:lvlOverride w:ilvl="0">
      <w:startOverride w:val="1"/>
    </w:lvlOverride>
  </w:num>
  <w:num w:numId="60" w16cid:durableId="544103918">
    <w:abstractNumId w:val="29"/>
    <w:lvlOverride w:ilvl="0">
      <w:startOverride w:val="1"/>
    </w:lvlOverride>
  </w:num>
  <w:num w:numId="61" w16cid:durableId="1104034570">
    <w:abstractNumId w:val="32"/>
    <w:lvlOverride w:ilvl="0">
      <w:startOverride w:val="1"/>
    </w:lvlOverride>
  </w:num>
  <w:num w:numId="62" w16cid:durableId="939336492">
    <w:abstractNumId w:val="32"/>
    <w:lvlOverride w:ilvl="0">
      <w:startOverride w:val="1"/>
    </w:lvlOverride>
  </w:num>
  <w:num w:numId="63" w16cid:durableId="443766172">
    <w:abstractNumId w:val="32"/>
    <w:lvlOverride w:ilvl="0">
      <w:startOverride w:val="1"/>
    </w:lvlOverride>
  </w:num>
  <w:num w:numId="64" w16cid:durableId="1362323223">
    <w:abstractNumId w:val="29"/>
    <w:lvlOverride w:ilvl="0">
      <w:startOverride w:val="1"/>
    </w:lvlOverride>
  </w:num>
  <w:num w:numId="65" w16cid:durableId="1021592450">
    <w:abstractNumId w:val="29"/>
    <w:lvlOverride w:ilvl="0">
      <w:startOverride w:val="1"/>
    </w:lvlOverride>
  </w:num>
  <w:num w:numId="66" w16cid:durableId="1360936687">
    <w:abstractNumId w:val="32"/>
    <w:lvlOverride w:ilvl="0">
      <w:startOverride w:val="1"/>
    </w:lvlOverride>
  </w:num>
  <w:num w:numId="67" w16cid:durableId="450787581">
    <w:abstractNumId w:val="29"/>
    <w:lvlOverride w:ilvl="0">
      <w:startOverride w:val="1"/>
    </w:lvlOverride>
  </w:num>
  <w:num w:numId="68" w16cid:durableId="1859419203">
    <w:abstractNumId w:val="30"/>
  </w:num>
  <w:num w:numId="69" w16cid:durableId="2033411074">
    <w:abstractNumId w:val="4"/>
  </w:num>
  <w:num w:numId="70" w16cid:durableId="1726369401">
    <w:abstractNumId w:val="31"/>
  </w:num>
  <w:num w:numId="71" w16cid:durableId="1498302485">
    <w:abstractNumId w:val="13"/>
  </w:num>
  <w:num w:numId="72" w16cid:durableId="1499152119">
    <w:abstractNumId w:val="26"/>
  </w:num>
  <w:num w:numId="73" w16cid:durableId="759444812">
    <w:abstractNumId w:val="29"/>
    <w:lvlOverride w:ilvl="0">
      <w:startOverride w:val="1"/>
    </w:lvlOverride>
  </w:num>
  <w:num w:numId="74" w16cid:durableId="2030444327">
    <w:abstractNumId w:val="29"/>
    <w:lvlOverride w:ilvl="0">
      <w:startOverride w:val="1"/>
    </w:lvlOverride>
  </w:num>
  <w:num w:numId="75" w16cid:durableId="2096126366">
    <w:abstractNumId w:val="29"/>
    <w:lvlOverride w:ilvl="0">
      <w:startOverride w:val="1"/>
    </w:lvlOverride>
  </w:num>
  <w:num w:numId="76" w16cid:durableId="1385180509">
    <w:abstractNumId w:val="29"/>
    <w:lvlOverride w:ilvl="0">
      <w:startOverride w:val="1"/>
    </w:lvlOverride>
  </w:num>
  <w:num w:numId="77" w16cid:durableId="1554123594">
    <w:abstractNumId w:val="29"/>
    <w:lvlOverride w:ilvl="0">
      <w:startOverride w:val="1"/>
    </w:lvlOverride>
  </w:num>
  <w:num w:numId="78" w16cid:durableId="1535465526">
    <w:abstractNumId w:val="29"/>
    <w:lvlOverride w:ilvl="0">
      <w:startOverride w:val="1"/>
    </w:lvlOverride>
  </w:num>
  <w:num w:numId="79" w16cid:durableId="736170989">
    <w:abstractNumId w:val="33"/>
  </w:num>
  <w:num w:numId="80" w16cid:durableId="1507281231">
    <w:abstractNumId w:val="8"/>
  </w:num>
  <w:num w:numId="81" w16cid:durableId="1894584786">
    <w:abstractNumId w:val="29"/>
    <w:lvlOverride w:ilvl="0">
      <w:startOverride w:val="1"/>
    </w:lvlOverride>
  </w:num>
  <w:num w:numId="82" w16cid:durableId="1959294370">
    <w:abstractNumId w:val="32"/>
    <w:lvlOverride w:ilvl="0">
      <w:startOverride w:val="1"/>
    </w:lvlOverride>
  </w:num>
  <w:num w:numId="83" w16cid:durableId="1120883351">
    <w:abstractNumId w:val="29"/>
    <w:lvlOverride w:ilvl="0">
      <w:startOverride w:val="1"/>
    </w:lvlOverride>
  </w:num>
  <w:num w:numId="84" w16cid:durableId="2064479148">
    <w:abstractNumId w:val="29"/>
    <w:lvlOverride w:ilvl="0">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066"/>
    <w:rsid w:val="000003AA"/>
    <w:rsid w:val="00000411"/>
    <w:rsid w:val="0000051C"/>
    <w:rsid w:val="00000632"/>
    <w:rsid w:val="00000A95"/>
    <w:rsid w:val="00000BE1"/>
    <w:rsid w:val="00000E0D"/>
    <w:rsid w:val="00000FF9"/>
    <w:rsid w:val="00001204"/>
    <w:rsid w:val="00001425"/>
    <w:rsid w:val="00001497"/>
    <w:rsid w:val="000015EF"/>
    <w:rsid w:val="000017F0"/>
    <w:rsid w:val="0000180B"/>
    <w:rsid w:val="000019DC"/>
    <w:rsid w:val="00002202"/>
    <w:rsid w:val="00002A00"/>
    <w:rsid w:val="00002B86"/>
    <w:rsid w:val="000033E1"/>
    <w:rsid w:val="000039FD"/>
    <w:rsid w:val="00003A92"/>
    <w:rsid w:val="00003C89"/>
    <w:rsid w:val="00003EFA"/>
    <w:rsid w:val="00004231"/>
    <w:rsid w:val="000043AC"/>
    <w:rsid w:val="00004474"/>
    <w:rsid w:val="0000494B"/>
    <w:rsid w:val="00004A50"/>
    <w:rsid w:val="00004C28"/>
    <w:rsid w:val="00004F89"/>
    <w:rsid w:val="00005700"/>
    <w:rsid w:val="00005881"/>
    <w:rsid w:val="00005894"/>
    <w:rsid w:val="0000598D"/>
    <w:rsid w:val="00005B78"/>
    <w:rsid w:val="00005C5A"/>
    <w:rsid w:val="00005C67"/>
    <w:rsid w:val="00005FDA"/>
    <w:rsid w:val="00006184"/>
    <w:rsid w:val="00006775"/>
    <w:rsid w:val="00006819"/>
    <w:rsid w:val="000069A5"/>
    <w:rsid w:val="00006DEF"/>
    <w:rsid w:val="00007115"/>
    <w:rsid w:val="0000790C"/>
    <w:rsid w:val="00007D8C"/>
    <w:rsid w:val="0001041C"/>
    <w:rsid w:val="00010A9D"/>
    <w:rsid w:val="00010C30"/>
    <w:rsid w:val="00010CD3"/>
    <w:rsid w:val="00010EE0"/>
    <w:rsid w:val="0001116F"/>
    <w:rsid w:val="0001119D"/>
    <w:rsid w:val="000114DE"/>
    <w:rsid w:val="00011772"/>
    <w:rsid w:val="00011E38"/>
    <w:rsid w:val="00011F47"/>
    <w:rsid w:val="0001210C"/>
    <w:rsid w:val="0001235C"/>
    <w:rsid w:val="00012687"/>
    <w:rsid w:val="00012BD6"/>
    <w:rsid w:val="00012D19"/>
    <w:rsid w:val="00012F97"/>
    <w:rsid w:val="00013101"/>
    <w:rsid w:val="0001316F"/>
    <w:rsid w:val="0001332C"/>
    <w:rsid w:val="000133AC"/>
    <w:rsid w:val="000133CA"/>
    <w:rsid w:val="00013801"/>
    <w:rsid w:val="00013B51"/>
    <w:rsid w:val="00013E32"/>
    <w:rsid w:val="00013EA4"/>
    <w:rsid w:val="00013F35"/>
    <w:rsid w:val="00014321"/>
    <w:rsid w:val="00014623"/>
    <w:rsid w:val="00014645"/>
    <w:rsid w:val="0001485E"/>
    <w:rsid w:val="00014B09"/>
    <w:rsid w:val="00014B4C"/>
    <w:rsid w:val="00015026"/>
    <w:rsid w:val="000150F4"/>
    <w:rsid w:val="0001532A"/>
    <w:rsid w:val="0001560E"/>
    <w:rsid w:val="000156D6"/>
    <w:rsid w:val="00015A9B"/>
    <w:rsid w:val="00015CAC"/>
    <w:rsid w:val="00015F5B"/>
    <w:rsid w:val="00016121"/>
    <w:rsid w:val="00016159"/>
    <w:rsid w:val="0001631E"/>
    <w:rsid w:val="00016AC4"/>
    <w:rsid w:val="00016AE1"/>
    <w:rsid w:val="00016C55"/>
    <w:rsid w:val="00016DD3"/>
    <w:rsid w:val="00016E19"/>
    <w:rsid w:val="00017051"/>
    <w:rsid w:val="000171D2"/>
    <w:rsid w:val="0001721B"/>
    <w:rsid w:val="0001732F"/>
    <w:rsid w:val="000173A8"/>
    <w:rsid w:val="00017436"/>
    <w:rsid w:val="000175EB"/>
    <w:rsid w:val="00017643"/>
    <w:rsid w:val="00017DBD"/>
    <w:rsid w:val="0002017C"/>
    <w:rsid w:val="000202B0"/>
    <w:rsid w:val="0002033A"/>
    <w:rsid w:val="00020475"/>
    <w:rsid w:val="00020B05"/>
    <w:rsid w:val="00020D7E"/>
    <w:rsid w:val="00020D9A"/>
    <w:rsid w:val="0002115B"/>
    <w:rsid w:val="000212F3"/>
    <w:rsid w:val="0002130D"/>
    <w:rsid w:val="0002188D"/>
    <w:rsid w:val="000219A8"/>
    <w:rsid w:val="00021F8B"/>
    <w:rsid w:val="00021F9F"/>
    <w:rsid w:val="00022271"/>
    <w:rsid w:val="00022320"/>
    <w:rsid w:val="00022475"/>
    <w:rsid w:val="0002263B"/>
    <w:rsid w:val="00022BA3"/>
    <w:rsid w:val="00022C4E"/>
    <w:rsid w:val="00022D25"/>
    <w:rsid w:val="000233A5"/>
    <w:rsid w:val="0002368E"/>
    <w:rsid w:val="00023E0B"/>
    <w:rsid w:val="00024085"/>
    <w:rsid w:val="00024126"/>
    <w:rsid w:val="0002445A"/>
    <w:rsid w:val="00024488"/>
    <w:rsid w:val="0002456C"/>
    <w:rsid w:val="00025093"/>
    <w:rsid w:val="000253F9"/>
    <w:rsid w:val="00025409"/>
    <w:rsid w:val="00025454"/>
    <w:rsid w:val="00025686"/>
    <w:rsid w:val="00025906"/>
    <w:rsid w:val="000259F3"/>
    <w:rsid w:val="00025FF1"/>
    <w:rsid w:val="00026211"/>
    <w:rsid w:val="0002656E"/>
    <w:rsid w:val="0002668A"/>
    <w:rsid w:val="00026999"/>
    <w:rsid w:val="00026B2A"/>
    <w:rsid w:val="00026FF6"/>
    <w:rsid w:val="00027013"/>
    <w:rsid w:val="00027238"/>
    <w:rsid w:val="00027526"/>
    <w:rsid w:val="00027740"/>
    <w:rsid w:val="00027B8A"/>
    <w:rsid w:val="00027D27"/>
    <w:rsid w:val="00027FCE"/>
    <w:rsid w:val="0003005C"/>
    <w:rsid w:val="00030271"/>
    <w:rsid w:val="00030D90"/>
    <w:rsid w:val="000311D0"/>
    <w:rsid w:val="000312FB"/>
    <w:rsid w:val="00031337"/>
    <w:rsid w:val="000317F0"/>
    <w:rsid w:val="00031C50"/>
    <w:rsid w:val="00031CCD"/>
    <w:rsid w:val="00032260"/>
    <w:rsid w:val="00032471"/>
    <w:rsid w:val="00032561"/>
    <w:rsid w:val="00032910"/>
    <w:rsid w:val="00032917"/>
    <w:rsid w:val="0003292E"/>
    <w:rsid w:val="00032E46"/>
    <w:rsid w:val="00032F8D"/>
    <w:rsid w:val="000331A6"/>
    <w:rsid w:val="00033436"/>
    <w:rsid w:val="000335BF"/>
    <w:rsid w:val="000336CB"/>
    <w:rsid w:val="000336F6"/>
    <w:rsid w:val="000338B1"/>
    <w:rsid w:val="000338E4"/>
    <w:rsid w:val="00033AB9"/>
    <w:rsid w:val="000340B6"/>
    <w:rsid w:val="0003415E"/>
    <w:rsid w:val="00034315"/>
    <w:rsid w:val="00034498"/>
    <w:rsid w:val="000344BC"/>
    <w:rsid w:val="00034552"/>
    <w:rsid w:val="00034B22"/>
    <w:rsid w:val="00034C7D"/>
    <w:rsid w:val="00034CF4"/>
    <w:rsid w:val="00034FEF"/>
    <w:rsid w:val="000351A8"/>
    <w:rsid w:val="0003550A"/>
    <w:rsid w:val="00035689"/>
    <w:rsid w:val="00035AB6"/>
    <w:rsid w:val="0003657D"/>
    <w:rsid w:val="00036A95"/>
    <w:rsid w:val="00036A9D"/>
    <w:rsid w:val="00036C15"/>
    <w:rsid w:val="0003707B"/>
    <w:rsid w:val="000379B0"/>
    <w:rsid w:val="00037BC5"/>
    <w:rsid w:val="00037BEB"/>
    <w:rsid w:val="00037BF9"/>
    <w:rsid w:val="00037C1C"/>
    <w:rsid w:val="00037C6E"/>
    <w:rsid w:val="000403CE"/>
    <w:rsid w:val="000407DA"/>
    <w:rsid w:val="000409B1"/>
    <w:rsid w:val="00040DA1"/>
    <w:rsid w:val="00040FB0"/>
    <w:rsid w:val="0004186F"/>
    <w:rsid w:val="00041F49"/>
    <w:rsid w:val="0004235E"/>
    <w:rsid w:val="00042A69"/>
    <w:rsid w:val="00042A89"/>
    <w:rsid w:val="00043774"/>
    <w:rsid w:val="00043B78"/>
    <w:rsid w:val="0004402D"/>
    <w:rsid w:val="0004450B"/>
    <w:rsid w:val="0004469A"/>
    <w:rsid w:val="00044C37"/>
    <w:rsid w:val="00044CE0"/>
    <w:rsid w:val="000450C2"/>
    <w:rsid w:val="000454C5"/>
    <w:rsid w:val="000455D1"/>
    <w:rsid w:val="00045E88"/>
    <w:rsid w:val="0004657A"/>
    <w:rsid w:val="00046580"/>
    <w:rsid w:val="0004659F"/>
    <w:rsid w:val="000465AC"/>
    <w:rsid w:val="0004668B"/>
    <w:rsid w:val="000466DB"/>
    <w:rsid w:val="000467D0"/>
    <w:rsid w:val="00046AFA"/>
    <w:rsid w:val="000470C9"/>
    <w:rsid w:val="00047119"/>
    <w:rsid w:val="00047446"/>
    <w:rsid w:val="00047830"/>
    <w:rsid w:val="0004789E"/>
    <w:rsid w:val="00047922"/>
    <w:rsid w:val="000503E3"/>
    <w:rsid w:val="0005066C"/>
    <w:rsid w:val="00050757"/>
    <w:rsid w:val="000507D7"/>
    <w:rsid w:val="00050B9C"/>
    <w:rsid w:val="00050D5C"/>
    <w:rsid w:val="00050E10"/>
    <w:rsid w:val="0005103A"/>
    <w:rsid w:val="0005131A"/>
    <w:rsid w:val="00051676"/>
    <w:rsid w:val="000524C4"/>
    <w:rsid w:val="000524D0"/>
    <w:rsid w:val="000525AB"/>
    <w:rsid w:val="0005260B"/>
    <w:rsid w:val="00052754"/>
    <w:rsid w:val="00052CB0"/>
    <w:rsid w:val="000530C0"/>
    <w:rsid w:val="000531D4"/>
    <w:rsid w:val="000533D9"/>
    <w:rsid w:val="00053732"/>
    <w:rsid w:val="00053A20"/>
    <w:rsid w:val="00053C23"/>
    <w:rsid w:val="00053C88"/>
    <w:rsid w:val="00053CAD"/>
    <w:rsid w:val="00053E77"/>
    <w:rsid w:val="00053F38"/>
    <w:rsid w:val="00053FC4"/>
    <w:rsid w:val="000541DA"/>
    <w:rsid w:val="0005450E"/>
    <w:rsid w:val="00054A38"/>
    <w:rsid w:val="00054BE0"/>
    <w:rsid w:val="00054E01"/>
    <w:rsid w:val="00054F3B"/>
    <w:rsid w:val="00055068"/>
    <w:rsid w:val="00055627"/>
    <w:rsid w:val="000557D4"/>
    <w:rsid w:val="00055804"/>
    <w:rsid w:val="00055AA4"/>
    <w:rsid w:val="0005641F"/>
    <w:rsid w:val="0005664E"/>
    <w:rsid w:val="00056EB3"/>
    <w:rsid w:val="00057329"/>
    <w:rsid w:val="000602C5"/>
    <w:rsid w:val="0006033F"/>
    <w:rsid w:val="0006039D"/>
    <w:rsid w:val="00060441"/>
    <w:rsid w:val="000605EC"/>
    <w:rsid w:val="00060670"/>
    <w:rsid w:val="00060964"/>
    <w:rsid w:val="00060A07"/>
    <w:rsid w:val="00060A8F"/>
    <w:rsid w:val="00060D64"/>
    <w:rsid w:val="0006149B"/>
    <w:rsid w:val="000614E9"/>
    <w:rsid w:val="00061A36"/>
    <w:rsid w:val="00062026"/>
    <w:rsid w:val="00062AB3"/>
    <w:rsid w:val="00062DDC"/>
    <w:rsid w:val="0006306F"/>
    <w:rsid w:val="00063669"/>
    <w:rsid w:val="000636B3"/>
    <w:rsid w:val="000637FB"/>
    <w:rsid w:val="00063856"/>
    <w:rsid w:val="000639BF"/>
    <w:rsid w:val="00064AC7"/>
    <w:rsid w:val="00064C42"/>
    <w:rsid w:val="00064D7D"/>
    <w:rsid w:val="00064F54"/>
    <w:rsid w:val="00065E0A"/>
    <w:rsid w:val="000661CC"/>
    <w:rsid w:val="0006624A"/>
    <w:rsid w:val="0006672A"/>
    <w:rsid w:val="00066E9A"/>
    <w:rsid w:val="00067133"/>
    <w:rsid w:val="00067472"/>
    <w:rsid w:val="00067633"/>
    <w:rsid w:val="00067882"/>
    <w:rsid w:val="000678F7"/>
    <w:rsid w:val="00067A78"/>
    <w:rsid w:val="00067BFD"/>
    <w:rsid w:val="00070919"/>
    <w:rsid w:val="00070ADD"/>
    <w:rsid w:val="00070B89"/>
    <w:rsid w:val="00070BF1"/>
    <w:rsid w:val="00070C0B"/>
    <w:rsid w:val="00071116"/>
    <w:rsid w:val="00071685"/>
    <w:rsid w:val="00071794"/>
    <w:rsid w:val="00071B98"/>
    <w:rsid w:val="00071BDC"/>
    <w:rsid w:val="00071F60"/>
    <w:rsid w:val="00072154"/>
    <w:rsid w:val="000721AB"/>
    <w:rsid w:val="00072400"/>
    <w:rsid w:val="00072504"/>
    <w:rsid w:val="00072568"/>
    <w:rsid w:val="00072838"/>
    <w:rsid w:val="00072B0E"/>
    <w:rsid w:val="00072BF8"/>
    <w:rsid w:val="00072C68"/>
    <w:rsid w:val="00072F58"/>
    <w:rsid w:val="00073460"/>
    <w:rsid w:val="00074CE8"/>
    <w:rsid w:val="00075856"/>
    <w:rsid w:val="00075B4C"/>
    <w:rsid w:val="00075E6F"/>
    <w:rsid w:val="00075E9E"/>
    <w:rsid w:val="0007629E"/>
    <w:rsid w:val="00076901"/>
    <w:rsid w:val="000777DD"/>
    <w:rsid w:val="00077A09"/>
    <w:rsid w:val="00077B98"/>
    <w:rsid w:val="00080035"/>
    <w:rsid w:val="000802B8"/>
    <w:rsid w:val="000803E3"/>
    <w:rsid w:val="0008044A"/>
    <w:rsid w:val="0008075F"/>
    <w:rsid w:val="000807DE"/>
    <w:rsid w:val="0008083A"/>
    <w:rsid w:val="000808E1"/>
    <w:rsid w:val="00080975"/>
    <w:rsid w:val="00080A67"/>
    <w:rsid w:val="00080D36"/>
    <w:rsid w:val="00080E86"/>
    <w:rsid w:val="000815AF"/>
    <w:rsid w:val="00081758"/>
    <w:rsid w:val="000817A6"/>
    <w:rsid w:val="00081AA6"/>
    <w:rsid w:val="000829DD"/>
    <w:rsid w:val="00082A7C"/>
    <w:rsid w:val="00082D9C"/>
    <w:rsid w:val="00082EFF"/>
    <w:rsid w:val="000832D1"/>
    <w:rsid w:val="00083384"/>
    <w:rsid w:val="000835E1"/>
    <w:rsid w:val="0008361E"/>
    <w:rsid w:val="00083956"/>
    <w:rsid w:val="00083AF2"/>
    <w:rsid w:val="00083DF2"/>
    <w:rsid w:val="00083F94"/>
    <w:rsid w:val="0008451C"/>
    <w:rsid w:val="000846E2"/>
    <w:rsid w:val="00084875"/>
    <w:rsid w:val="00084B81"/>
    <w:rsid w:val="00084BF5"/>
    <w:rsid w:val="00084CA4"/>
    <w:rsid w:val="00084E70"/>
    <w:rsid w:val="000852CE"/>
    <w:rsid w:val="0008555B"/>
    <w:rsid w:val="000859A6"/>
    <w:rsid w:val="00085A00"/>
    <w:rsid w:val="00085FC2"/>
    <w:rsid w:val="00086127"/>
    <w:rsid w:val="000862F4"/>
    <w:rsid w:val="000865E0"/>
    <w:rsid w:val="000867F8"/>
    <w:rsid w:val="000868D2"/>
    <w:rsid w:val="00086902"/>
    <w:rsid w:val="00086BD9"/>
    <w:rsid w:val="00086DDA"/>
    <w:rsid w:val="00087661"/>
    <w:rsid w:val="0008773A"/>
    <w:rsid w:val="00087C60"/>
    <w:rsid w:val="00087C9E"/>
    <w:rsid w:val="00087E31"/>
    <w:rsid w:val="00090259"/>
    <w:rsid w:val="000902E3"/>
    <w:rsid w:val="0009049B"/>
    <w:rsid w:val="00090793"/>
    <w:rsid w:val="000908F0"/>
    <w:rsid w:val="00090903"/>
    <w:rsid w:val="0009129B"/>
    <w:rsid w:val="00091522"/>
    <w:rsid w:val="00091630"/>
    <w:rsid w:val="00091747"/>
    <w:rsid w:val="000918A5"/>
    <w:rsid w:val="00091F44"/>
    <w:rsid w:val="00092053"/>
    <w:rsid w:val="00092705"/>
    <w:rsid w:val="00092820"/>
    <w:rsid w:val="00092D67"/>
    <w:rsid w:val="00092F97"/>
    <w:rsid w:val="00093021"/>
    <w:rsid w:val="000933A6"/>
    <w:rsid w:val="000934A6"/>
    <w:rsid w:val="00093505"/>
    <w:rsid w:val="0009364D"/>
    <w:rsid w:val="000937E6"/>
    <w:rsid w:val="000938C1"/>
    <w:rsid w:val="0009399C"/>
    <w:rsid w:val="00093D9D"/>
    <w:rsid w:val="00093E3E"/>
    <w:rsid w:val="00093EAD"/>
    <w:rsid w:val="000941F6"/>
    <w:rsid w:val="00094218"/>
    <w:rsid w:val="000946AC"/>
    <w:rsid w:val="00094739"/>
    <w:rsid w:val="00094BFA"/>
    <w:rsid w:val="000952C1"/>
    <w:rsid w:val="00095336"/>
    <w:rsid w:val="00095584"/>
    <w:rsid w:val="0009563A"/>
    <w:rsid w:val="000959E0"/>
    <w:rsid w:val="00095A5D"/>
    <w:rsid w:val="00095C5B"/>
    <w:rsid w:val="00095DCF"/>
    <w:rsid w:val="00095F39"/>
    <w:rsid w:val="00096020"/>
    <w:rsid w:val="00096CBE"/>
    <w:rsid w:val="00096DBA"/>
    <w:rsid w:val="00096FA1"/>
    <w:rsid w:val="00097102"/>
    <w:rsid w:val="000975DD"/>
    <w:rsid w:val="000975FE"/>
    <w:rsid w:val="00097620"/>
    <w:rsid w:val="0009786D"/>
    <w:rsid w:val="00097B73"/>
    <w:rsid w:val="000A010B"/>
    <w:rsid w:val="000A0338"/>
    <w:rsid w:val="000A04DC"/>
    <w:rsid w:val="000A054B"/>
    <w:rsid w:val="000A074C"/>
    <w:rsid w:val="000A07C8"/>
    <w:rsid w:val="000A0BF2"/>
    <w:rsid w:val="000A0C9D"/>
    <w:rsid w:val="000A0DF2"/>
    <w:rsid w:val="000A100E"/>
    <w:rsid w:val="000A12A4"/>
    <w:rsid w:val="000A1789"/>
    <w:rsid w:val="000A1C8B"/>
    <w:rsid w:val="000A2002"/>
    <w:rsid w:val="000A29C2"/>
    <w:rsid w:val="000A2A38"/>
    <w:rsid w:val="000A2A4E"/>
    <w:rsid w:val="000A2C9D"/>
    <w:rsid w:val="000A2E4B"/>
    <w:rsid w:val="000A3439"/>
    <w:rsid w:val="000A374E"/>
    <w:rsid w:val="000A401C"/>
    <w:rsid w:val="000A4179"/>
    <w:rsid w:val="000A4241"/>
    <w:rsid w:val="000A45ED"/>
    <w:rsid w:val="000A4710"/>
    <w:rsid w:val="000A49E1"/>
    <w:rsid w:val="000A4DA7"/>
    <w:rsid w:val="000A564B"/>
    <w:rsid w:val="000A6131"/>
    <w:rsid w:val="000A6283"/>
    <w:rsid w:val="000A628A"/>
    <w:rsid w:val="000A6408"/>
    <w:rsid w:val="000A643D"/>
    <w:rsid w:val="000A6676"/>
    <w:rsid w:val="000A68E1"/>
    <w:rsid w:val="000A6CE8"/>
    <w:rsid w:val="000A6D35"/>
    <w:rsid w:val="000A6DF2"/>
    <w:rsid w:val="000A6E7B"/>
    <w:rsid w:val="000A70E9"/>
    <w:rsid w:val="000A710A"/>
    <w:rsid w:val="000A76B4"/>
    <w:rsid w:val="000A7914"/>
    <w:rsid w:val="000A7B17"/>
    <w:rsid w:val="000A7B6D"/>
    <w:rsid w:val="000A7EFA"/>
    <w:rsid w:val="000B0AC0"/>
    <w:rsid w:val="000B0BBA"/>
    <w:rsid w:val="000B0F3C"/>
    <w:rsid w:val="000B1E7C"/>
    <w:rsid w:val="000B1F4C"/>
    <w:rsid w:val="000B22CF"/>
    <w:rsid w:val="000B237A"/>
    <w:rsid w:val="000B248E"/>
    <w:rsid w:val="000B2541"/>
    <w:rsid w:val="000B2710"/>
    <w:rsid w:val="000B281E"/>
    <w:rsid w:val="000B2876"/>
    <w:rsid w:val="000B2A3F"/>
    <w:rsid w:val="000B2D05"/>
    <w:rsid w:val="000B341B"/>
    <w:rsid w:val="000B3454"/>
    <w:rsid w:val="000B3477"/>
    <w:rsid w:val="000B3848"/>
    <w:rsid w:val="000B3988"/>
    <w:rsid w:val="000B3F26"/>
    <w:rsid w:val="000B42F1"/>
    <w:rsid w:val="000B43C1"/>
    <w:rsid w:val="000B456A"/>
    <w:rsid w:val="000B47E1"/>
    <w:rsid w:val="000B4DF3"/>
    <w:rsid w:val="000B52C1"/>
    <w:rsid w:val="000B54EE"/>
    <w:rsid w:val="000B5C43"/>
    <w:rsid w:val="000B5D67"/>
    <w:rsid w:val="000B5EFB"/>
    <w:rsid w:val="000B6000"/>
    <w:rsid w:val="000B62EA"/>
    <w:rsid w:val="000B64A1"/>
    <w:rsid w:val="000B6560"/>
    <w:rsid w:val="000B6B24"/>
    <w:rsid w:val="000B6CC0"/>
    <w:rsid w:val="000B6DAD"/>
    <w:rsid w:val="000B708C"/>
    <w:rsid w:val="000B711F"/>
    <w:rsid w:val="000B7661"/>
    <w:rsid w:val="000B7745"/>
    <w:rsid w:val="000B7A20"/>
    <w:rsid w:val="000C0102"/>
    <w:rsid w:val="000C04E0"/>
    <w:rsid w:val="000C099F"/>
    <w:rsid w:val="000C0ABB"/>
    <w:rsid w:val="000C0C3D"/>
    <w:rsid w:val="000C0C5A"/>
    <w:rsid w:val="000C0D46"/>
    <w:rsid w:val="000C0EB8"/>
    <w:rsid w:val="000C12EE"/>
    <w:rsid w:val="000C144C"/>
    <w:rsid w:val="000C1471"/>
    <w:rsid w:val="000C1C8D"/>
    <w:rsid w:val="000C1CC2"/>
    <w:rsid w:val="000C242C"/>
    <w:rsid w:val="000C291C"/>
    <w:rsid w:val="000C2DBA"/>
    <w:rsid w:val="000C3B20"/>
    <w:rsid w:val="000C482A"/>
    <w:rsid w:val="000C4BF5"/>
    <w:rsid w:val="000C4EB7"/>
    <w:rsid w:val="000C57B2"/>
    <w:rsid w:val="000C57E5"/>
    <w:rsid w:val="000C5D9D"/>
    <w:rsid w:val="000C6055"/>
    <w:rsid w:val="000C6863"/>
    <w:rsid w:val="000C6885"/>
    <w:rsid w:val="000C691B"/>
    <w:rsid w:val="000C6A43"/>
    <w:rsid w:val="000C6A9F"/>
    <w:rsid w:val="000C7021"/>
    <w:rsid w:val="000C707F"/>
    <w:rsid w:val="000C734E"/>
    <w:rsid w:val="000C7506"/>
    <w:rsid w:val="000C7629"/>
    <w:rsid w:val="000C7763"/>
    <w:rsid w:val="000C7987"/>
    <w:rsid w:val="000C7D15"/>
    <w:rsid w:val="000D0402"/>
    <w:rsid w:val="000D04C3"/>
    <w:rsid w:val="000D05AE"/>
    <w:rsid w:val="000D0620"/>
    <w:rsid w:val="000D08DF"/>
    <w:rsid w:val="000D0D44"/>
    <w:rsid w:val="000D105F"/>
    <w:rsid w:val="000D117B"/>
    <w:rsid w:val="000D18AB"/>
    <w:rsid w:val="000D18F6"/>
    <w:rsid w:val="000D1CAE"/>
    <w:rsid w:val="000D1D52"/>
    <w:rsid w:val="000D1E49"/>
    <w:rsid w:val="000D1F5F"/>
    <w:rsid w:val="000D20D8"/>
    <w:rsid w:val="000D24A3"/>
    <w:rsid w:val="000D2755"/>
    <w:rsid w:val="000D2DD4"/>
    <w:rsid w:val="000D3210"/>
    <w:rsid w:val="000D3826"/>
    <w:rsid w:val="000D3AB7"/>
    <w:rsid w:val="000D3FE3"/>
    <w:rsid w:val="000D4162"/>
    <w:rsid w:val="000D41A7"/>
    <w:rsid w:val="000D49D1"/>
    <w:rsid w:val="000D4A96"/>
    <w:rsid w:val="000D4CD2"/>
    <w:rsid w:val="000D4D7D"/>
    <w:rsid w:val="000D509B"/>
    <w:rsid w:val="000D534C"/>
    <w:rsid w:val="000D5715"/>
    <w:rsid w:val="000D6067"/>
    <w:rsid w:val="000D654D"/>
    <w:rsid w:val="000D6E9A"/>
    <w:rsid w:val="000D70B3"/>
    <w:rsid w:val="000D7187"/>
    <w:rsid w:val="000D754F"/>
    <w:rsid w:val="000D77D6"/>
    <w:rsid w:val="000D7C12"/>
    <w:rsid w:val="000D7E52"/>
    <w:rsid w:val="000E00A3"/>
    <w:rsid w:val="000E06A8"/>
    <w:rsid w:val="000E06E1"/>
    <w:rsid w:val="000E08C3"/>
    <w:rsid w:val="000E0C0C"/>
    <w:rsid w:val="000E12AD"/>
    <w:rsid w:val="000E1444"/>
    <w:rsid w:val="000E1588"/>
    <w:rsid w:val="000E162F"/>
    <w:rsid w:val="000E1DDC"/>
    <w:rsid w:val="000E2118"/>
    <w:rsid w:val="000E2514"/>
    <w:rsid w:val="000E28E1"/>
    <w:rsid w:val="000E296C"/>
    <w:rsid w:val="000E29B3"/>
    <w:rsid w:val="000E2E67"/>
    <w:rsid w:val="000E31BC"/>
    <w:rsid w:val="000E3507"/>
    <w:rsid w:val="000E374E"/>
    <w:rsid w:val="000E3877"/>
    <w:rsid w:val="000E3D10"/>
    <w:rsid w:val="000E41A0"/>
    <w:rsid w:val="000E455A"/>
    <w:rsid w:val="000E45DD"/>
    <w:rsid w:val="000E4629"/>
    <w:rsid w:val="000E4F88"/>
    <w:rsid w:val="000E5182"/>
    <w:rsid w:val="000E53CF"/>
    <w:rsid w:val="000E56BD"/>
    <w:rsid w:val="000E595F"/>
    <w:rsid w:val="000E5A1C"/>
    <w:rsid w:val="000E67B2"/>
    <w:rsid w:val="000E6CA4"/>
    <w:rsid w:val="000E717A"/>
    <w:rsid w:val="000E7687"/>
    <w:rsid w:val="000F0041"/>
    <w:rsid w:val="000F07A2"/>
    <w:rsid w:val="000F08C1"/>
    <w:rsid w:val="000F0F40"/>
    <w:rsid w:val="000F11A0"/>
    <w:rsid w:val="000F13E3"/>
    <w:rsid w:val="000F1A56"/>
    <w:rsid w:val="000F1B38"/>
    <w:rsid w:val="000F21F0"/>
    <w:rsid w:val="000F2E9C"/>
    <w:rsid w:val="000F378B"/>
    <w:rsid w:val="000F3BFA"/>
    <w:rsid w:val="000F3D39"/>
    <w:rsid w:val="000F44B5"/>
    <w:rsid w:val="000F4584"/>
    <w:rsid w:val="000F484F"/>
    <w:rsid w:val="000F4DF6"/>
    <w:rsid w:val="000F5018"/>
    <w:rsid w:val="000F578A"/>
    <w:rsid w:val="000F57AF"/>
    <w:rsid w:val="000F57B1"/>
    <w:rsid w:val="000F6179"/>
    <w:rsid w:val="000F62D6"/>
    <w:rsid w:val="000F707C"/>
    <w:rsid w:val="000F72E2"/>
    <w:rsid w:val="000F76B6"/>
    <w:rsid w:val="000F784C"/>
    <w:rsid w:val="000F78A1"/>
    <w:rsid w:val="000F7AE3"/>
    <w:rsid w:val="000F7B80"/>
    <w:rsid w:val="000F7C40"/>
    <w:rsid w:val="000F7C6D"/>
    <w:rsid w:val="000F7DB7"/>
    <w:rsid w:val="000F7DBA"/>
    <w:rsid w:val="000F7E95"/>
    <w:rsid w:val="00100049"/>
    <w:rsid w:val="001001C7"/>
    <w:rsid w:val="0010025D"/>
    <w:rsid w:val="001002BD"/>
    <w:rsid w:val="00100357"/>
    <w:rsid w:val="0010041E"/>
    <w:rsid w:val="0010047D"/>
    <w:rsid w:val="001004DF"/>
    <w:rsid w:val="00100EE2"/>
    <w:rsid w:val="00100F7F"/>
    <w:rsid w:val="00101186"/>
    <w:rsid w:val="00101268"/>
    <w:rsid w:val="00101467"/>
    <w:rsid w:val="00101F31"/>
    <w:rsid w:val="0010271A"/>
    <w:rsid w:val="00102925"/>
    <w:rsid w:val="001029A2"/>
    <w:rsid w:val="001029CD"/>
    <w:rsid w:val="00102BE8"/>
    <w:rsid w:val="00102D81"/>
    <w:rsid w:val="00102DCC"/>
    <w:rsid w:val="00103119"/>
    <w:rsid w:val="001033E4"/>
    <w:rsid w:val="0010352A"/>
    <w:rsid w:val="0010356F"/>
    <w:rsid w:val="00103FBD"/>
    <w:rsid w:val="00103FEA"/>
    <w:rsid w:val="001045AD"/>
    <w:rsid w:val="00104632"/>
    <w:rsid w:val="0010473C"/>
    <w:rsid w:val="001049A6"/>
    <w:rsid w:val="00104E3D"/>
    <w:rsid w:val="001053EA"/>
    <w:rsid w:val="001057D6"/>
    <w:rsid w:val="0010581D"/>
    <w:rsid w:val="00105CE7"/>
    <w:rsid w:val="00105E85"/>
    <w:rsid w:val="00105F7D"/>
    <w:rsid w:val="001062ED"/>
    <w:rsid w:val="001067A2"/>
    <w:rsid w:val="001067FD"/>
    <w:rsid w:val="0010687B"/>
    <w:rsid w:val="00106BD3"/>
    <w:rsid w:val="00106F12"/>
    <w:rsid w:val="0010772B"/>
    <w:rsid w:val="00107743"/>
    <w:rsid w:val="001078E1"/>
    <w:rsid w:val="00107A79"/>
    <w:rsid w:val="00110596"/>
    <w:rsid w:val="00110C19"/>
    <w:rsid w:val="00110F58"/>
    <w:rsid w:val="00111591"/>
    <w:rsid w:val="001116B0"/>
    <w:rsid w:val="00111850"/>
    <w:rsid w:val="00111910"/>
    <w:rsid w:val="00111B4B"/>
    <w:rsid w:val="001127F0"/>
    <w:rsid w:val="001127FD"/>
    <w:rsid w:val="00112827"/>
    <w:rsid w:val="00112B3F"/>
    <w:rsid w:val="00112E90"/>
    <w:rsid w:val="001130C7"/>
    <w:rsid w:val="001132CF"/>
    <w:rsid w:val="001135BB"/>
    <w:rsid w:val="0011391E"/>
    <w:rsid w:val="00113D83"/>
    <w:rsid w:val="00114149"/>
    <w:rsid w:val="00114527"/>
    <w:rsid w:val="001145DC"/>
    <w:rsid w:val="001146D0"/>
    <w:rsid w:val="001148E5"/>
    <w:rsid w:val="00114E40"/>
    <w:rsid w:val="001154CF"/>
    <w:rsid w:val="001157AF"/>
    <w:rsid w:val="0011588F"/>
    <w:rsid w:val="00115A67"/>
    <w:rsid w:val="00115BC5"/>
    <w:rsid w:val="00115BCD"/>
    <w:rsid w:val="00115C1E"/>
    <w:rsid w:val="00115D82"/>
    <w:rsid w:val="00115F66"/>
    <w:rsid w:val="001165B8"/>
    <w:rsid w:val="001173C4"/>
    <w:rsid w:val="001176D9"/>
    <w:rsid w:val="0011797C"/>
    <w:rsid w:val="00117AE0"/>
    <w:rsid w:val="00120BFE"/>
    <w:rsid w:val="00120C9D"/>
    <w:rsid w:val="00120E5B"/>
    <w:rsid w:val="001211A1"/>
    <w:rsid w:val="001212A6"/>
    <w:rsid w:val="001212C7"/>
    <w:rsid w:val="001212D8"/>
    <w:rsid w:val="001213B5"/>
    <w:rsid w:val="00121462"/>
    <w:rsid w:val="00121A9C"/>
    <w:rsid w:val="00121BA3"/>
    <w:rsid w:val="00122E34"/>
    <w:rsid w:val="001230D0"/>
    <w:rsid w:val="00123452"/>
    <w:rsid w:val="0012366D"/>
    <w:rsid w:val="00123C21"/>
    <w:rsid w:val="00123E33"/>
    <w:rsid w:val="00123F55"/>
    <w:rsid w:val="0012435A"/>
    <w:rsid w:val="001246A6"/>
    <w:rsid w:val="00124A89"/>
    <w:rsid w:val="00124DBE"/>
    <w:rsid w:val="00124F41"/>
    <w:rsid w:val="001256FB"/>
    <w:rsid w:val="00125705"/>
    <w:rsid w:val="00125A13"/>
    <w:rsid w:val="00125C42"/>
    <w:rsid w:val="00125E71"/>
    <w:rsid w:val="00125FF5"/>
    <w:rsid w:val="00126185"/>
    <w:rsid w:val="0012627A"/>
    <w:rsid w:val="001264FD"/>
    <w:rsid w:val="00126BD6"/>
    <w:rsid w:val="00126D4A"/>
    <w:rsid w:val="0012776A"/>
    <w:rsid w:val="00127C78"/>
    <w:rsid w:val="001300A7"/>
    <w:rsid w:val="00130262"/>
    <w:rsid w:val="001302FB"/>
    <w:rsid w:val="001303D3"/>
    <w:rsid w:val="001307E9"/>
    <w:rsid w:val="0013081F"/>
    <w:rsid w:val="00131196"/>
    <w:rsid w:val="0013120B"/>
    <w:rsid w:val="0013121B"/>
    <w:rsid w:val="0013136B"/>
    <w:rsid w:val="00131AAD"/>
    <w:rsid w:val="00131E9D"/>
    <w:rsid w:val="001320E4"/>
    <w:rsid w:val="0013218C"/>
    <w:rsid w:val="00132246"/>
    <w:rsid w:val="00132294"/>
    <w:rsid w:val="001323C5"/>
    <w:rsid w:val="0013265E"/>
    <w:rsid w:val="00132A7C"/>
    <w:rsid w:val="00132C59"/>
    <w:rsid w:val="001338FF"/>
    <w:rsid w:val="00133917"/>
    <w:rsid w:val="00133A26"/>
    <w:rsid w:val="00133DB5"/>
    <w:rsid w:val="001341DB"/>
    <w:rsid w:val="0013429D"/>
    <w:rsid w:val="001349CA"/>
    <w:rsid w:val="00134BB6"/>
    <w:rsid w:val="00134E6E"/>
    <w:rsid w:val="0013550D"/>
    <w:rsid w:val="00135E67"/>
    <w:rsid w:val="00136231"/>
    <w:rsid w:val="0013643A"/>
    <w:rsid w:val="00136862"/>
    <w:rsid w:val="0013706A"/>
    <w:rsid w:val="001372B8"/>
    <w:rsid w:val="00137308"/>
    <w:rsid w:val="00137ADD"/>
    <w:rsid w:val="00137AFE"/>
    <w:rsid w:val="00137B74"/>
    <w:rsid w:val="00137BB9"/>
    <w:rsid w:val="00137C44"/>
    <w:rsid w:val="00137F2C"/>
    <w:rsid w:val="001402CD"/>
    <w:rsid w:val="00140350"/>
    <w:rsid w:val="00140457"/>
    <w:rsid w:val="00140C2C"/>
    <w:rsid w:val="00140D7A"/>
    <w:rsid w:val="00140D9A"/>
    <w:rsid w:val="00140E08"/>
    <w:rsid w:val="001411FA"/>
    <w:rsid w:val="00141765"/>
    <w:rsid w:val="001417F5"/>
    <w:rsid w:val="001418BC"/>
    <w:rsid w:val="00141E52"/>
    <w:rsid w:val="00142253"/>
    <w:rsid w:val="001423E4"/>
    <w:rsid w:val="00142479"/>
    <w:rsid w:val="00142859"/>
    <w:rsid w:val="00142B7F"/>
    <w:rsid w:val="00142DDA"/>
    <w:rsid w:val="001433F9"/>
    <w:rsid w:val="001437F7"/>
    <w:rsid w:val="001438AF"/>
    <w:rsid w:val="00143D0F"/>
    <w:rsid w:val="00143F1D"/>
    <w:rsid w:val="001444F8"/>
    <w:rsid w:val="00144507"/>
    <w:rsid w:val="00144537"/>
    <w:rsid w:val="0014457F"/>
    <w:rsid w:val="00144A9C"/>
    <w:rsid w:val="00144B3C"/>
    <w:rsid w:val="00144C63"/>
    <w:rsid w:val="00144DB8"/>
    <w:rsid w:val="00144E8F"/>
    <w:rsid w:val="00144F15"/>
    <w:rsid w:val="00145341"/>
    <w:rsid w:val="00145EB2"/>
    <w:rsid w:val="00145F79"/>
    <w:rsid w:val="001460EA"/>
    <w:rsid w:val="0014636F"/>
    <w:rsid w:val="00146499"/>
    <w:rsid w:val="00146640"/>
    <w:rsid w:val="0014666C"/>
    <w:rsid w:val="00146744"/>
    <w:rsid w:val="001469AF"/>
    <w:rsid w:val="00146A79"/>
    <w:rsid w:val="00146A8D"/>
    <w:rsid w:val="00146ACC"/>
    <w:rsid w:val="00146BBE"/>
    <w:rsid w:val="00146E49"/>
    <w:rsid w:val="00147032"/>
    <w:rsid w:val="00147926"/>
    <w:rsid w:val="00147BE6"/>
    <w:rsid w:val="00147BEB"/>
    <w:rsid w:val="00147C1B"/>
    <w:rsid w:val="00150021"/>
    <w:rsid w:val="00150194"/>
    <w:rsid w:val="00150E16"/>
    <w:rsid w:val="0015109D"/>
    <w:rsid w:val="001515F6"/>
    <w:rsid w:val="001516F0"/>
    <w:rsid w:val="001517BB"/>
    <w:rsid w:val="00151B45"/>
    <w:rsid w:val="00151BE3"/>
    <w:rsid w:val="00151D77"/>
    <w:rsid w:val="0015219A"/>
    <w:rsid w:val="00152605"/>
    <w:rsid w:val="00152769"/>
    <w:rsid w:val="00153144"/>
    <w:rsid w:val="00153292"/>
    <w:rsid w:val="00153B23"/>
    <w:rsid w:val="001549F2"/>
    <w:rsid w:val="00154A7F"/>
    <w:rsid w:val="00154B89"/>
    <w:rsid w:val="00154BA8"/>
    <w:rsid w:val="001552B4"/>
    <w:rsid w:val="001559DF"/>
    <w:rsid w:val="001561A0"/>
    <w:rsid w:val="00156218"/>
    <w:rsid w:val="00156718"/>
    <w:rsid w:val="00156A0F"/>
    <w:rsid w:val="00156E6C"/>
    <w:rsid w:val="00157093"/>
    <w:rsid w:val="00157106"/>
    <w:rsid w:val="00157124"/>
    <w:rsid w:val="00157139"/>
    <w:rsid w:val="0015717F"/>
    <w:rsid w:val="00157444"/>
    <w:rsid w:val="00157565"/>
    <w:rsid w:val="00157574"/>
    <w:rsid w:val="00157586"/>
    <w:rsid w:val="00157988"/>
    <w:rsid w:val="001608E7"/>
    <w:rsid w:val="00160977"/>
    <w:rsid w:val="00160B28"/>
    <w:rsid w:val="00160DE0"/>
    <w:rsid w:val="001612E3"/>
    <w:rsid w:val="00161413"/>
    <w:rsid w:val="00161645"/>
    <w:rsid w:val="00161BD0"/>
    <w:rsid w:val="00161F05"/>
    <w:rsid w:val="001620CD"/>
    <w:rsid w:val="001622D5"/>
    <w:rsid w:val="001623AD"/>
    <w:rsid w:val="0016242B"/>
    <w:rsid w:val="00162637"/>
    <w:rsid w:val="00162750"/>
    <w:rsid w:val="00162910"/>
    <w:rsid w:val="00162E42"/>
    <w:rsid w:val="00162F6C"/>
    <w:rsid w:val="00163371"/>
    <w:rsid w:val="001633EB"/>
    <w:rsid w:val="00163E87"/>
    <w:rsid w:val="00164025"/>
    <w:rsid w:val="001640DC"/>
    <w:rsid w:val="00164D22"/>
    <w:rsid w:val="00164DBE"/>
    <w:rsid w:val="00164DC2"/>
    <w:rsid w:val="00164E65"/>
    <w:rsid w:val="00164F35"/>
    <w:rsid w:val="00164F36"/>
    <w:rsid w:val="001657D4"/>
    <w:rsid w:val="00165915"/>
    <w:rsid w:val="00165972"/>
    <w:rsid w:val="00165A66"/>
    <w:rsid w:val="00165F40"/>
    <w:rsid w:val="00165F89"/>
    <w:rsid w:val="001667E3"/>
    <w:rsid w:val="0016682E"/>
    <w:rsid w:val="00167846"/>
    <w:rsid w:val="00167D89"/>
    <w:rsid w:val="00170128"/>
    <w:rsid w:val="001704EA"/>
    <w:rsid w:val="00170849"/>
    <w:rsid w:val="001709ED"/>
    <w:rsid w:val="00170AB3"/>
    <w:rsid w:val="00170D58"/>
    <w:rsid w:val="00170F59"/>
    <w:rsid w:val="0017126E"/>
    <w:rsid w:val="001714C5"/>
    <w:rsid w:val="00171559"/>
    <w:rsid w:val="00171608"/>
    <w:rsid w:val="00171AD9"/>
    <w:rsid w:val="00171F2E"/>
    <w:rsid w:val="001725E8"/>
    <w:rsid w:val="00172807"/>
    <w:rsid w:val="00172851"/>
    <w:rsid w:val="00172AE0"/>
    <w:rsid w:val="00172BBC"/>
    <w:rsid w:val="00172DCF"/>
    <w:rsid w:val="00172F2F"/>
    <w:rsid w:val="0017314D"/>
    <w:rsid w:val="0017318C"/>
    <w:rsid w:val="00173A14"/>
    <w:rsid w:val="00173F33"/>
    <w:rsid w:val="00173FB1"/>
    <w:rsid w:val="00173FF9"/>
    <w:rsid w:val="00174187"/>
    <w:rsid w:val="001741B3"/>
    <w:rsid w:val="00174264"/>
    <w:rsid w:val="00174876"/>
    <w:rsid w:val="00174C70"/>
    <w:rsid w:val="00175B4A"/>
    <w:rsid w:val="00175E4A"/>
    <w:rsid w:val="00175E6E"/>
    <w:rsid w:val="00175FE9"/>
    <w:rsid w:val="001766C6"/>
    <w:rsid w:val="001767B1"/>
    <w:rsid w:val="0017686C"/>
    <w:rsid w:val="00176DCB"/>
    <w:rsid w:val="00176E57"/>
    <w:rsid w:val="00176F86"/>
    <w:rsid w:val="0017721D"/>
    <w:rsid w:val="0017759F"/>
    <w:rsid w:val="0017771C"/>
    <w:rsid w:val="001779CB"/>
    <w:rsid w:val="00177B8D"/>
    <w:rsid w:val="00177C1E"/>
    <w:rsid w:val="00177DFE"/>
    <w:rsid w:val="00177FFE"/>
    <w:rsid w:val="001801B9"/>
    <w:rsid w:val="0018036E"/>
    <w:rsid w:val="001806F2"/>
    <w:rsid w:val="00180B90"/>
    <w:rsid w:val="00180BAB"/>
    <w:rsid w:val="001817A3"/>
    <w:rsid w:val="00181E09"/>
    <w:rsid w:val="00181E59"/>
    <w:rsid w:val="00182034"/>
    <w:rsid w:val="00182B2B"/>
    <w:rsid w:val="00182DB3"/>
    <w:rsid w:val="00182E27"/>
    <w:rsid w:val="00182EC3"/>
    <w:rsid w:val="00183071"/>
    <w:rsid w:val="001834BC"/>
    <w:rsid w:val="00183946"/>
    <w:rsid w:val="00183D87"/>
    <w:rsid w:val="00183F8B"/>
    <w:rsid w:val="00184117"/>
    <w:rsid w:val="00184575"/>
    <w:rsid w:val="00184855"/>
    <w:rsid w:val="00184954"/>
    <w:rsid w:val="00184FE8"/>
    <w:rsid w:val="0018502C"/>
    <w:rsid w:val="0018503D"/>
    <w:rsid w:val="001851B4"/>
    <w:rsid w:val="001854E5"/>
    <w:rsid w:val="0018570F"/>
    <w:rsid w:val="00185852"/>
    <w:rsid w:val="0018588F"/>
    <w:rsid w:val="00185F78"/>
    <w:rsid w:val="0018638C"/>
    <w:rsid w:val="0018653E"/>
    <w:rsid w:val="001867FC"/>
    <w:rsid w:val="00186966"/>
    <w:rsid w:val="0018739B"/>
    <w:rsid w:val="0018773F"/>
    <w:rsid w:val="00187B55"/>
    <w:rsid w:val="00187DE4"/>
    <w:rsid w:val="0019006B"/>
    <w:rsid w:val="0019041B"/>
    <w:rsid w:val="001906D1"/>
    <w:rsid w:val="00190C2D"/>
    <w:rsid w:val="00191333"/>
    <w:rsid w:val="00191B4D"/>
    <w:rsid w:val="001922C4"/>
    <w:rsid w:val="001929CD"/>
    <w:rsid w:val="001929D0"/>
    <w:rsid w:val="00192A88"/>
    <w:rsid w:val="00193105"/>
    <w:rsid w:val="00193730"/>
    <w:rsid w:val="00193776"/>
    <w:rsid w:val="001937BC"/>
    <w:rsid w:val="00193863"/>
    <w:rsid w:val="00193C3C"/>
    <w:rsid w:val="0019434E"/>
    <w:rsid w:val="001946C1"/>
    <w:rsid w:val="0019524B"/>
    <w:rsid w:val="00195323"/>
    <w:rsid w:val="00195515"/>
    <w:rsid w:val="00195B15"/>
    <w:rsid w:val="00195C2B"/>
    <w:rsid w:val="00195FC9"/>
    <w:rsid w:val="0019601F"/>
    <w:rsid w:val="001965B6"/>
    <w:rsid w:val="00196A1B"/>
    <w:rsid w:val="00196B51"/>
    <w:rsid w:val="00196C15"/>
    <w:rsid w:val="0019723F"/>
    <w:rsid w:val="00197760"/>
    <w:rsid w:val="00197780"/>
    <w:rsid w:val="001A068A"/>
    <w:rsid w:val="001A0BB7"/>
    <w:rsid w:val="001A0FD2"/>
    <w:rsid w:val="001A15A1"/>
    <w:rsid w:val="001A16F2"/>
    <w:rsid w:val="001A17E8"/>
    <w:rsid w:val="001A19F9"/>
    <w:rsid w:val="001A1F96"/>
    <w:rsid w:val="001A239E"/>
    <w:rsid w:val="001A24D5"/>
    <w:rsid w:val="001A24F6"/>
    <w:rsid w:val="001A2722"/>
    <w:rsid w:val="001A2F7C"/>
    <w:rsid w:val="001A38CF"/>
    <w:rsid w:val="001A3F07"/>
    <w:rsid w:val="001A3FE3"/>
    <w:rsid w:val="001A42DA"/>
    <w:rsid w:val="001A4338"/>
    <w:rsid w:val="001A4A7C"/>
    <w:rsid w:val="001A4DF6"/>
    <w:rsid w:val="001A4F07"/>
    <w:rsid w:val="001A5454"/>
    <w:rsid w:val="001A55BA"/>
    <w:rsid w:val="001A56BA"/>
    <w:rsid w:val="001A56DC"/>
    <w:rsid w:val="001A591A"/>
    <w:rsid w:val="001A62AD"/>
    <w:rsid w:val="001A6311"/>
    <w:rsid w:val="001A666B"/>
    <w:rsid w:val="001A6CCB"/>
    <w:rsid w:val="001A6DA5"/>
    <w:rsid w:val="001A76FA"/>
    <w:rsid w:val="001A7A28"/>
    <w:rsid w:val="001A7DCA"/>
    <w:rsid w:val="001A7F88"/>
    <w:rsid w:val="001B00CB"/>
    <w:rsid w:val="001B034B"/>
    <w:rsid w:val="001B04E6"/>
    <w:rsid w:val="001B0A9D"/>
    <w:rsid w:val="001B0BF0"/>
    <w:rsid w:val="001B0CB8"/>
    <w:rsid w:val="001B0D6C"/>
    <w:rsid w:val="001B0DBF"/>
    <w:rsid w:val="001B0F5D"/>
    <w:rsid w:val="001B0F85"/>
    <w:rsid w:val="001B0FB3"/>
    <w:rsid w:val="001B15FD"/>
    <w:rsid w:val="001B1800"/>
    <w:rsid w:val="001B1B88"/>
    <w:rsid w:val="001B2338"/>
    <w:rsid w:val="001B291B"/>
    <w:rsid w:val="001B2B5F"/>
    <w:rsid w:val="001B2BCE"/>
    <w:rsid w:val="001B2F88"/>
    <w:rsid w:val="001B31FB"/>
    <w:rsid w:val="001B32B4"/>
    <w:rsid w:val="001B340B"/>
    <w:rsid w:val="001B35FA"/>
    <w:rsid w:val="001B3D2B"/>
    <w:rsid w:val="001B402E"/>
    <w:rsid w:val="001B4C14"/>
    <w:rsid w:val="001B5276"/>
    <w:rsid w:val="001B53BC"/>
    <w:rsid w:val="001B574C"/>
    <w:rsid w:val="001B5998"/>
    <w:rsid w:val="001B5EAE"/>
    <w:rsid w:val="001B5F2B"/>
    <w:rsid w:val="001B5F30"/>
    <w:rsid w:val="001B6414"/>
    <w:rsid w:val="001B6882"/>
    <w:rsid w:val="001B69B7"/>
    <w:rsid w:val="001B69C6"/>
    <w:rsid w:val="001B6A76"/>
    <w:rsid w:val="001B6C53"/>
    <w:rsid w:val="001B6FC4"/>
    <w:rsid w:val="001B721E"/>
    <w:rsid w:val="001B78CC"/>
    <w:rsid w:val="001B7BB5"/>
    <w:rsid w:val="001B7F01"/>
    <w:rsid w:val="001C0D4E"/>
    <w:rsid w:val="001C0F12"/>
    <w:rsid w:val="001C0FED"/>
    <w:rsid w:val="001C15FA"/>
    <w:rsid w:val="001C1781"/>
    <w:rsid w:val="001C1C02"/>
    <w:rsid w:val="001C1DBD"/>
    <w:rsid w:val="001C20DB"/>
    <w:rsid w:val="001C317C"/>
    <w:rsid w:val="001C35DE"/>
    <w:rsid w:val="001C3B18"/>
    <w:rsid w:val="001C3FFA"/>
    <w:rsid w:val="001C4140"/>
    <w:rsid w:val="001C420D"/>
    <w:rsid w:val="001C459E"/>
    <w:rsid w:val="001C4CA6"/>
    <w:rsid w:val="001C4DDE"/>
    <w:rsid w:val="001C5335"/>
    <w:rsid w:val="001C58A0"/>
    <w:rsid w:val="001C5A36"/>
    <w:rsid w:val="001C5E79"/>
    <w:rsid w:val="001C61FB"/>
    <w:rsid w:val="001C6342"/>
    <w:rsid w:val="001C638A"/>
    <w:rsid w:val="001C6863"/>
    <w:rsid w:val="001C6A0F"/>
    <w:rsid w:val="001C6CE7"/>
    <w:rsid w:val="001C6D0D"/>
    <w:rsid w:val="001C723B"/>
    <w:rsid w:val="001C7334"/>
    <w:rsid w:val="001C7556"/>
    <w:rsid w:val="001C75F6"/>
    <w:rsid w:val="001D0130"/>
    <w:rsid w:val="001D050E"/>
    <w:rsid w:val="001D073B"/>
    <w:rsid w:val="001D0867"/>
    <w:rsid w:val="001D08C5"/>
    <w:rsid w:val="001D0A56"/>
    <w:rsid w:val="001D0B17"/>
    <w:rsid w:val="001D0D9D"/>
    <w:rsid w:val="001D10D1"/>
    <w:rsid w:val="001D12FB"/>
    <w:rsid w:val="001D1566"/>
    <w:rsid w:val="001D1679"/>
    <w:rsid w:val="001D1772"/>
    <w:rsid w:val="001D179E"/>
    <w:rsid w:val="001D1AFD"/>
    <w:rsid w:val="001D1C98"/>
    <w:rsid w:val="001D2089"/>
    <w:rsid w:val="001D208E"/>
    <w:rsid w:val="001D2394"/>
    <w:rsid w:val="001D2A65"/>
    <w:rsid w:val="001D2C7E"/>
    <w:rsid w:val="001D31CB"/>
    <w:rsid w:val="001D32DA"/>
    <w:rsid w:val="001D3335"/>
    <w:rsid w:val="001D3555"/>
    <w:rsid w:val="001D371F"/>
    <w:rsid w:val="001D3812"/>
    <w:rsid w:val="001D38D4"/>
    <w:rsid w:val="001D3A8C"/>
    <w:rsid w:val="001D3DC0"/>
    <w:rsid w:val="001D4B92"/>
    <w:rsid w:val="001D4FBB"/>
    <w:rsid w:val="001D540C"/>
    <w:rsid w:val="001D5540"/>
    <w:rsid w:val="001D5717"/>
    <w:rsid w:val="001D5BD6"/>
    <w:rsid w:val="001D5CCD"/>
    <w:rsid w:val="001D6606"/>
    <w:rsid w:val="001D678D"/>
    <w:rsid w:val="001D67D3"/>
    <w:rsid w:val="001D6B36"/>
    <w:rsid w:val="001D6D8B"/>
    <w:rsid w:val="001D7740"/>
    <w:rsid w:val="001D7B5B"/>
    <w:rsid w:val="001D7CCE"/>
    <w:rsid w:val="001E0560"/>
    <w:rsid w:val="001E0693"/>
    <w:rsid w:val="001E09D2"/>
    <w:rsid w:val="001E0A1C"/>
    <w:rsid w:val="001E1180"/>
    <w:rsid w:val="001E14A4"/>
    <w:rsid w:val="001E16B8"/>
    <w:rsid w:val="001E1F6F"/>
    <w:rsid w:val="001E287E"/>
    <w:rsid w:val="001E2917"/>
    <w:rsid w:val="001E2AD6"/>
    <w:rsid w:val="001E2B45"/>
    <w:rsid w:val="001E2C48"/>
    <w:rsid w:val="001E3259"/>
    <w:rsid w:val="001E3396"/>
    <w:rsid w:val="001E3906"/>
    <w:rsid w:val="001E3A03"/>
    <w:rsid w:val="001E3B23"/>
    <w:rsid w:val="001E3F7F"/>
    <w:rsid w:val="001E43D1"/>
    <w:rsid w:val="001E4579"/>
    <w:rsid w:val="001E46B4"/>
    <w:rsid w:val="001E47DF"/>
    <w:rsid w:val="001E4968"/>
    <w:rsid w:val="001E4B51"/>
    <w:rsid w:val="001E4BF7"/>
    <w:rsid w:val="001E4DAA"/>
    <w:rsid w:val="001E5566"/>
    <w:rsid w:val="001E571C"/>
    <w:rsid w:val="001E59C7"/>
    <w:rsid w:val="001E5AD1"/>
    <w:rsid w:val="001E611D"/>
    <w:rsid w:val="001E618C"/>
    <w:rsid w:val="001E620A"/>
    <w:rsid w:val="001E6AEE"/>
    <w:rsid w:val="001E6E9E"/>
    <w:rsid w:val="001E7429"/>
    <w:rsid w:val="001E773F"/>
    <w:rsid w:val="001E7BA3"/>
    <w:rsid w:val="001E7FDE"/>
    <w:rsid w:val="001F0579"/>
    <w:rsid w:val="001F0A6D"/>
    <w:rsid w:val="001F0A73"/>
    <w:rsid w:val="001F0BC9"/>
    <w:rsid w:val="001F0BE6"/>
    <w:rsid w:val="001F1283"/>
    <w:rsid w:val="001F1607"/>
    <w:rsid w:val="001F162F"/>
    <w:rsid w:val="001F1727"/>
    <w:rsid w:val="001F1B56"/>
    <w:rsid w:val="001F1F49"/>
    <w:rsid w:val="001F25C1"/>
    <w:rsid w:val="001F26CD"/>
    <w:rsid w:val="001F26FA"/>
    <w:rsid w:val="001F2AA0"/>
    <w:rsid w:val="001F2BA0"/>
    <w:rsid w:val="001F30B8"/>
    <w:rsid w:val="001F337B"/>
    <w:rsid w:val="001F36E6"/>
    <w:rsid w:val="001F377C"/>
    <w:rsid w:val="001F37AB"/>
    <w:rsid w:val="001F3B10"/>
    <w:rsid w:val="001F3DD2"/>
    <w:rsid w:val="001F3FC5"/>
    <w:rsid w:val="001F4616"/>
    <w:rsid w:val="001F49AD"/>
    <w:rsid w:val="001F4D3D"/>
    <w:rsid w:val="001F4D4B"/>
    <w:rsid w:val="001F54E9"/>
    <w:rsid w:val="001F5799"/>
    <w:rsid w:val="001F5ADF"/>
    <w:rsid w:val="001F5C00"/>
    <w:rsid w:val="001F5D3A"/>
    <w:rsid w:val="001F5F1D"/>
    <w:rsid w:val="001F6364"/>
    <w:rsid w:val="001F65DB"/>
    <w:rsid w:val="001F688A"/>
    <w:rsid w:val="001F688D"/>
    <w:rsid w:val="001F6CBB"/>
    <w:rsid w:val="001F724C"/>
    <w:rsid w:val="001F7291"/>
    <w:rsid w:val="001F73A6"/>
    <w:rsid w:val="001F75C1"/>
    <w:rsid w:val="001F794B"/>
    <w:rsid w:val="001F7B55"/>
    <w:rsid w:val="00200498"/>
    <w:rsid w:val="0020091D"/>
    <w:rsid w:val="002016B6"/>
    <w:rsid w:val="00201A74"/>
    <w:rsid w:val="00201D7E"/>
    <w:rsid w:val="00201F25"/>
    <w:rsid w:val="00201FAC"/>
    <w:rsid w:val="002027D4"/>
    <w:rsid w:val="00202ED6"/>
    <w:rsid w:val="00202F36"/>
    <w:rsid w:val="00203037"/>
    <w:rsid w:val="00203243"/>
    <w:rsid w:val="002036E9"/>
    <w:rsid w:val="002038D2"/>
    <w:rsid w:val="00203D76"/>
    <w:rsid w:val="002040B4"/>
    <w:rsid w:val="002040D4"/>
    <w:rsid w:val="0020438B"/>
    <w:rsid w:val="002044BF"/>
    <w:rsid w:val="002048F1"/>
    <w:rsid w:val="00204956"/>
    <w:rsid w:val="00204C89"/>
    <w:rsid w:val="0020524F"/>
    <w:rsid w:val="0020559D"/>
    <w:rsid w:val="00205D28"/>
    <w:rsid w:val="00205E98"/>
    <w:rsid w:val="00205EA9"/>
    <w:rsid w:val="0020619B"/>
    <w:rsid w:val="002061A8"/>
    <w:rsid w:val="00206AF4"/>
    <w:rsid w:val="00206B17"/>
    <w:rsid w:val="00207168"/>
    <w:rsid w:val="0020743F"/>
    <w:rsid w:val="002077B4"/>
    <w:rsid w:val="00207A53"/>
    <w:rsid w:val="00207A98"/>
    <w:rsid w:val="00207BE2"/>
    <w:rsid w:val="00207ED8"/>
    <w:rsid w:val="00207F16"/>
    <w:rsid w:val="002102EC"/>
    <w:rsid w:val="002102F3"/>
    <w:rsid w:val="0021048A"/>
    <w:rsid w:val="002106E4"/>
    <w:rsid w:val="002109C8"/>
    <w:rsid w:val="00210C81"/>
    <w:rsid w:val="00210DEE"/>
    <w:rsid w:val="00210FD1"/>
    <w:rsid w:val="002110E1"/>
    <w:rsid w:val="00211333"/>
    <w:rsid w:val="002114F7"/>
    <w:rsid w:val="00211549"/>
    <w:rsid w:val="00211A8C"/>
    <w:rsid w:val="00211AB2"/>
    <w:rsid w:val="00211D17"/>
    <w:rsid w:val="002120C3"/>
    <w:rsid w:val="0021257C"/>
    <w:rsid w:val="002126D5"/>
    <w:rsid w:val="0021294A"/>
    <w:rsid w:val="00213661"/>
    <w:rsid w:val="0021408A"/>
    <w:rsid w:val="00214314"/>
    <w:rsid w:val="00214DCD"/>
    <w:rsid w:val="0021522B"/>
    <w:rsid w:val="00215662"/>
    <w:rsid w:val="00215B6B"/>
    <w:rsid w:val="00215D42"/>
    <w:rsid w:val="00215FFE"/>
    <w:rsid w:val="0021612A"/>
    <w:rsid w:val="002162F5"/>
    <w:rsid w:val="00216374"/>
    <w:rsid w:val="00217444"/>
    <w:rsid w:val="0021751B"/>
    <w:rsid w:val="00217708"/>
    <w:rsid w:val="00217996"/>
    <w:rsid w:val="00217A1D"/>
    <w:rsid w:val="00217F28"/>
    <w:rsid w:val="00220241"/>
    <w:rsid w:val="00220323"/>
    <w:rsid w:val="0022069E"/>
    <w:rsid w:val="00220973"/>
    <w:rsid w:val="002210CF"/>
    <w:rsid w:val="00221195"/>
    <w:rsid w:val="00221E8E"/>
    <w:rsid w:val="002229AB"/>
    <w:rsid w:val="00222CFF"/>
    <w:rsid w:val="00222EE7"/>
    <w:rsid w:val="00223009"/>
    <w:rsid w:val="00223646"/>
    <w:rsid w:val="00223ECE"/>
    <w:rsid w:val="0022435D"/>
    <w:rsid w:val="00224B60"/>
    <w:rsid w:val="00224C7D"/>
    <w:rsid w:val="00224F6C"/>
    <w:rsid w:val="00225003"/>
    <w:rsid w:val="002251AB"/>
    <w:rsid w:val="002251E7"/>
    <w:rsid w:val="00225210"/>
    <w:rsid w:val="00225829"/>
    <w:rsid w:val="00225C36"/>
    <w:rsid w:val="00225F87"/>
    <w:rsid w:val="00226007"/>
    <w:rsid w:val="0022601D"/>
    <w:rsid w:val="002266B5"/>
    <w:rsid w:val="0022689F"/>
    <w:rsid w:val="0022692E"/>
    <w:rsid w:val="00226D50"/>
    <w:rsid w:val="00227245"/>
    <w:rsid w:val="0022747E"/>
    <w:rsid w:val="002278F0"/>
    <w:rsid w:val="00227AD0"/>
    <w:rsid w:val="00227B00"/>
    <w:rsid w:val="00227B60"/>
    <w:rsid w:val="00227F48"/>
    <w:rsid w:val="0023024E"/>
    <w:rsid w:val="002303B5"/>
    <w:rsid w:val="002305C5"/>
    <w:rsid w:val="00230701"/>
    <w:rsid w:val="002307CC"/>
    <w:rsid w:val="002307E5"/>
    <w:rsid w:val="00230A70"/>
    <w:rsid w:val="00230CA8"/>
    <w:rsid w:val="00230D8C"/>
    <w:rsid w:val="002316D0"/>
    <w:rsid w:val="00231B07"/>
    <w:rsid w:val="00231B25"/>
    <w:rsid w:val="00231C44"/>
    <w:rsid w:val="00231ED0"/>
    <w:rsid w:val="0023216D"/>
    <w:rsid w:val="0023284D"/>
    <w:rsid w:val="00232A74"/>
    <w:rsid w:val="00232D6D"/>
    <w:rsid w:val="002330BC"/>
    <w:rsid w:val="002331A2"/>
    <w:rsid w:val="0023331A"/>
    <w:rsid w:val="0023360C"/>
    <w:rsid w:val="00233B01"/>
    <w:rsid w:val="00233B32"/>
    <w:rsid w:val="00233F60"/>
    <w:rsid w:val="002341EC"/>
    <w:rsid w:val="0023446D"/>
    <w:rsid w:val="00234C57"/>
    <w:rsid w:val="00234E7C"/>
    <w:rsid w:val="00235413"/>
    <w:rsid w:val="002355B1"/>
    <w:rsid w:val="0023574D"/>
    <w:rsid w:val="00235BB0"/>
    <w:rsid w:val="00235C46"/>
    <w:rsid w:val="00235D9E"/>
    <w:rsid w:val="00235E0E"/>
    <w:rsid w:val="00235F41"/>
    <w:rsid w:val="0023640F"/>
    <w:rsid w:val="002366E1"/>
    <w:rsid w:val="00236A03"/>
    <w:rsid w:val="00236B41"/>
    <w:rsid w:val="00236E7F"/>
    <w:rsid w:val="00237140"/>
    <w:rsid w:val="00237143"/>
    <w:rsid w:val="0023794D"/>
    <w:rsid w:val="00237A85"/>
    <w:rsid w:val="00237E1D"/>
    <w:rsid w:val="00240841"/>
    <w:rsid w:val="002409D4"/>
    <w:rsid w:val="00240CEE"/>
    <w:rsid w:val="00240F20"/>
    <w:rsid w:val="002415E5"/>
    <w:rsid w:val="00241767"/>
    <w:rsid w:val="00241DD0"/>
    <w:rsid w:val="00241FCC"/>
    <w:rsid w:val="002422B2"/>
    <w:rsid w:val="0024260B"/>
    <w:rsid w:val="0024278F"/>
    <w:rsid w:val="0024297C"/>
    <w:rsid w:val="00242A93"/>
    <w:rsid w:val="00242BDA"/>
    <w:rsid w:val="002433E2"/>
    <w:rsid w:val="002435BC"/>
    <w:rsid w:val="00243677"/>
    <w:rsid w:val="0024387D"/>
    <w:rsid w:val="002438F0"/>
    <w:rsid w:val="00243BC6"/>
    <w:rsid w:val="00244389"/>
    <w:rsid w:val="002443C4"/>
    <w:rsid w:val="0024471E"/>
    <w:rsid w:val="002447D3"/>
    <w:rsid w:val="00244BE3"/>
    <w:rsid w:val="00244D61"/>
    <w:rsid w:val="002455AE"/>
    <w:rsid w:val="002456D4"/>
    <w:rsid w:val="00245A5E"/>
    <w:rsid w:val="00245BD1"/>
    <w:rsid w:val="00245D59"/>
    <w:rsid w:val="002461A3"/>
    <w:rsid w:val="00246206"/>
    <w:rsid w:val="002468BB"/>
    <w:rsid w:val="00246A24"/>
    <w:rsid w:val="00246F96"/>
    <w:rsid w:val="00247184"/>
    <w:rsid w:val="00247192"/>
    <w:rsid w:val="002476FA"/>
    <w:rsid w:val="0024777E"/>
    <w:rsid w:val="00247A04"/>
    <w:rsid w:val="00247DCA"/>
    <w:rsid w:val="0025000C"/>
    <w:rsid w:val="0025032F"/>
    <w:rsid w:val="00250B25"/>
    <w:rsid w:val="00250ED0"/>
    <w:rsid w:val="002519B1"/>
    <w:rsid w:val="00251C81"/>
    <w:rsid w:val="0025211E"/>
    <w:rsid w:val="00252326"/>
    <w:rsid w:val="00252487"/>
    <w:rsid w:val="00252765"/>
    <w:rsid w:val="002527D7"/>
    <w:rsid w:val="002528C8"/>
    <w:rsid w:val="002529F5"/>
    <w:rsid w:val="00252C48"/>
    <w:rsid w:val="0025330E"/>
    <w:rsid w:val="0025357F"/>
    <w:rsid w:val="002538A5"/>
    <w:rsid w:val="002544EB"/>
    <w:rsid w:val="002545F9"/>
    <w:rsid w:val="00254612"/>
    <w:rsid w:val="00254815"/>
    <w:rsid w:val="00254A44"/>
    <w:rsid w:val="00254D5A"/>
    <w:rsid w:val="00254D67"/>
    <w:rsid w:val="00254DFC"/>
    <w:rsid w:val="00255487"/>
    <w:rsid w:val="002554A3"/>
    <w:rsid w:val="002554BD"/>
    <w:rsid w:val="00255794"/>
    <w:rsid w:val="002558A2"/>
    <w:rsid w:val="00255BFB"/>
    <w:rsid w:val="002560E5"/>
    <w:rsid w:val="00256196"/>
    <w:rsid w:val="002561CE"/>
    <w:rsid w:val="0025695C"/>
    <w:rsid w:val="00256F5D"/>
    <w:rsid w:val="0025784E"/>
    <w:rsid w:val="00257B44"/>
    <w:rsid w:val="00257CE8"/>
    <w:rsid w:val="00257D5A"/>
    <w:rsid w:val="00260494"/>
    <w:rsid w:val="00260603"/>
    <w:rsid w:val="00260A22"/>
    <w:rsid w:val="00260AB0"/>
    <w:rsid w:val="00260EFE"/>
    <w:rsid w:val="00261407"/>
    <w:rsid w:val="0026158B"/>
    <w:rsid w:val="00261C6B"/>
    <w:rsid w:val="00261E79"/>
    <w:rsid w:val="00261F14"/>
    <w:rsid w:val="00261FEA"/>
    <w:rsid w:val="00262021"/>
    <w:rsid w:val="002621DD"/>
    <w:rsid w:val="002623EA"/>
    <w:rsid w:val="0026285B"/>
    <w:rsid w:val="00262B0C"/>
    <w:rsid w:val="0026366A"/>
    <w:rsid w:val="00263810"/>
    <w:rsid w:val="00264118"/>
    <w:rsid w:val="002641C0"/>
    <w:rsid w:val="0026457E"/>
    <w:rsid w:val="002646A9"/>
    <w:rsid w:val="00264838"/>
    <w:rsid w:val="00264CC5"/>
    <w:rsid w:val="00264FC1"/>
    <w:rsid w:val="0026501C"/>
    <w:rsid w:val="002651FD"/>
    <w:rsid w:val="002652A8"/>
    <w:rsid w:val="00265420"/>
    <w:rsid w:val="00265726"/>
    <w:rsid w:val="00265D3A"/>
    <w:rsid w:val="00266490"/>
    <w:rsid w:val="00266916"/>
    <w:rsid w:val="00266DA0"/>
    <w:rsid w:val="00266EC4"/>
    <w:rsid w:val="002670A4"/>
    <w:rsid w:val="00267125"/>
    <w:rsid w:val="0026723B"/>
    <w:rsid w:val="00267A42"/>
    <w:rsid w:val="00267A62"/>
    <w:rsid w:val="00267B4D"/>
    <w:rsid w:val="00267F18"/>
    <w:rsid w:val="00270015"/>
    <w:rsid w:val="002700E4"/>
    <w:rsid w:val="00270100"/>
    <w:rsid w:val="00270BB3"/>
    <w:rsid w:val="00270CCC"/>
    <w:rsid w:val="00270D6B"/>
    <w:rsid w:val="00270F75"/>
    <w:rsid w:val="00270FF7"/>
    <w:rsid w:val="00271021"/>
    <w:rsid w:val="00271104"/>
    <w:rsid w:val="0027177D"/>
    <w:rsid w:val="002717FD"/>
    <w:rsid w:val="00271AEB"/>
    <w:rsid w:val="00271DBC"/>
    <w:rsid w:val="00271DC1"/>
    <w:rsid w:val="00271FF5"/>
    <w:rsid w:val="002723C0"/>
    <w:rsid w:val="00272810"/>
    <w:rsid w:val="00272D65"/>
    <w:rsid w:val="00272ED8"/>
    <w:rsid w:val="00273724"/>
    <w:rsid w:val="00273C14"/>
    <w:rsid w:val="00273DEA"/>
    <w:rsid w:val="00273EC1"/>
    <w:rsid w:val="00274162"/>
    <w:rsid w:val="00274175"/>
    <w:rsid w:val="002742B1"/>
    <w:rsid w:val="0027488F"/>
    <w:rsid w:val="00274B5B"/>
    <w:rsid w:val="00274B8F"/>
    <w:rsid w:val="00274E28"/>
    <w:rsid w:val="00274ED0"/>
    <w:rsid w:val="002752BD"/>
    <w:rsid w:val="00275331"/>
    <w:rsid w:val="00275353"/>
    <w:rsid w:val="002753FE"/>
    <w:rsid w:val="00275766"/>
    <w:rsid w:val="00275EAD"/>
    <w:rsid w:val="00275EDC"/>
    <w:rsid w:val="002766BE"/>
    <w:rsid w:val="002766FC"/>
    <w:rsid w:val="00276DFA"/>
    <w:rsid w:val="00276F6A"/>
    <w:rsid w:val="0027703D"/>
    <w:rsid w:val="002775F4"/>
    <w:rsid w:val="002776FF"/>
    <w:rsid w:val="00277796"/>
    <w:rsid w:val="00277832"/>
    <w:rsid w:val="00277ACD"/>
    <w:rsid w:val="002805C9"/>
    <w:rsid w:val="002806DD"/>
    <w:rsid w:val="00281292"/>
    <w:rsid w:val="002813D7"/>
    <w:rsid w:val="00281E75"/>
    <w:rsid w:val="00282172"/>
    <w:rsid w:val="002826AA"/>
    <w:rsid w:val="00282814"/>
    <w:rsid w:val="00282A56"/>
    <w:rsid w:val="00282DBF"/>
    <w:rsid w:val="002830F7"/>
    <w:rsid w:val="002832B7"/>
    <w:rsid w:val="002832C1"/>
    <w:rsid w:val="00283310"/>
    <w:rsid w:val="00283425"/>
    <w:rsid w:val="002835DC"/>
    <w:rsid w:val="0028360C"/>
    <w:rsid w:val="00283969"/>
    <w:rsid w:val="00283ACE"/>
    <w:rsid w:val="00283D4E"/>
    <w:rsid w:val="00284312"/>
    <w:rsid w:val="00284CBB"/>
    <w:rsid w:val="00284FDB"/>
    <w:rsid w:val="00285114"/>
    <w:rsid w:val="002858F3"/>
    <w:rsid w:val="00285A80"/>
    <w:rsid w:val="00285B02"/>
    <w:rsid w:val="00285C83"/>
    <w:rsid w:val="00285D82"/>
    <w:rsid w:val="00285E9D"/>
    <w:rsid w:val="0028688D"/>
    <w:rsid w:val="00286968"/>
    <w:rsid w:val="0028696D"/>
    <w:rsid w:val="00286AE4"/>
    <w:rsid w:val="00286B1E"/>
    <w:rsid w:val="00286B8F"/>
    <w:rsid w:val="00286BD5"/>
    <w:rsid w:val="00286CC1"/>
    <w:rsid w:val="00286F2C"/>
    <w:rsid w:val="002870C7"/>
    <w:rsid w:val="00287135"/>
    <w:rsid w:val="00287275"/>
    <w:rsid w:val="0028735C"/>
    <w:rsid w:val="0028795C"/>
    <w:rsid w:val="002879DA"/>
    <w:rsid w:val="00287A4A"/>
    <w:rsid w:val="00287BBB"/>
    <w:rsid w:val="00287C11"/>
    <w:rsid w:val="00290735"/>
    <w:rsid w:val="00290BCC"/>
    <w:rsid w:val="00290CC8"/>
    <w:rsid w:val="00290F3D"/>
    <w:rsid w:val="00291327"/>
    <w:rsid w:val="00291502"/>
    <w:rsid w:val="00291833"/>
    <w:rsid w:val="00291A62"/>
    <w:rsid w:val="00291E39"/>
    <w:rsid w:val="002922A4"/>
    <w:rsid w:val="002924A2"/>
    <w:rsid w:val="002925D8"/>
    <w:rsid w:val="002925D9"/>
    <w:rsid w:val="002929D5"/>
    <w:rsid w:val="00292B48"/>
    <w:rsid w:val="00292E0A"/>
    <w:rsid w:val="00293219"/>
    <w:rsid w:val="00293675"/>
    <w:rsid w:val="00293E68"/>
    <w:rsid w:val="0029431B"/>
    <w:rsid w:val="00294AAA"/>
    <w:rsid w:val="00294B80"/>
    <w:rsid w:val="00294CFB"/>
    <w:rsid w:val="00294E1C"/>
    <w:rsid w:val="002950D7"/>
    <w:rsid w:val="00295381"/>
    <w:rsid w:val="0029586D"/>
    <w:rsid w:val="002958C7"/>
    <w:rsid w:val="00295B17"/>
    <w:rsid w:val="00295BB8"/>
    <w:rsid w:val="00295E26"/>
    <w:rsid w:val="00296195"/>
    <w:rsid w:val="00296778"/>
    <w:rsid w:val="00296A82"/>
    <w:rsid w:val="00296C50"/>
    <w:rsid w:val="002975DE"/>
    <w:rsid w:val="002976D6"/>
    <w:rsid w:val="00297CA4"/>
    <w:rsid w:val="00297E3F"/>
    <w:rsid w:val="002A05A9"/>
    <w:rsid w:val="002A065C"/>
    <w:rsid w:val="002A066C"/>
    <w:rsid w:val="002A06C7"/>
    <w:rsid w:val="002A0AF8"/>
    <w:rsid w:val="002A0B21"/>
    <w:rsid w:val="002A0C9F"/>
    <w:rsid w:val="002A0CE8"/>
    <w:rsid w:val="002A1006"/>
    <w:rsid w:val="002A13E6"/>
    <w:rsid w:val="002A17CF"/>
    <w:rsid w:val="002A197F"/>
    <w:rsid w:val="002A1A9C"/>
    <w:rsid w:val="002A1B15"/>
    <w:rsid w:val="002A1BFF"/>
    <w:rsid w:val="002A1DED"/>
    <w:rsid w:val="002A200A"/>
    <w:rsid w:val="002A2512"/>
    <w:rsid w:val="002A2B49"/>
    <w:rsid w:val="002A2C92"/>
    <w:rsid w:val="002A3006"/>
    <w:rsid w:val="002A35D6"/>
    <w:rsid w:val="002A36DA"/>
    <w:rsid w:val="002A3880"/>
    <w:rsid w:val="002A3913"/>
    <w:rsid w:val="002A3F90"/>
    <w:rsid w:val="002A4184"/>
    <w:rsid w:val="002A440B"/>
    <w:rsid w:val="002A45BA"/>
    <w:rsid w:val="002A4A86"/>
    <w:rsid w:val="002A4AFF"/>
    <w:rsid w:val="002A4D84"/>
    <w:rsid w:val="002A5EE7"/>
    <w:rsid w:val="002A5F80"/>
    <w:rsid w:val="002A6294"/>
    <w:rsid w:val="002A63EE"/>
    <w:rsid w:val="002A6818"/>
    <w:rsid w:val="002A6AE9"/>
    <w:rsid w:val="002A70A9"/>
    <w:rsid w:val="002A715C"/>
    <w:rsid w:val="002A73DC"/>
    <w:rsid w:val="002A764B"/>
    <w:rsid w:val="002A7F04"/>
    <w:rsid w:val="002B0233"/>
    <w:rsid w:val="002B0853"/>
    <w:rsid w:val="002B2998"/>
    <w:rsid w:val="002B2A62"/>
    <w:rsid w:val="002B2E15"/>
    <w:rsid w:val="002B33D3"/>
    <w:rsid w:val="002B3586"/>
    <w:rsid w:val="002B3654"/>
    <w:rsid w:val="002B3C5A"/>
    <w:rsid w:val="002B3E69"/>
    <w:rsid w:val="002B3F6E"/>
    <w:rsid w:val="002B3FB7"/>
    <w:rsid w:val="002B45EA"/>
    <w:rsid w:val="002B4B5C"/>
    <w:rsid w:val="002B4E02"/>
    <w:rsid w:val="002B4F20"/>
    <w:rsid w:val="002B5390"/>
    <w:rsid w:val="002B56AF"/>
    <w:rsid w:val="002B5B2C"/>
    <w:rsid w:val="002B5DD5"/>
    <w:rsid w:val="002B6067"/>
    <w:rsid w:val="002B611B"/>
    <w:rsid w:val="002B6192"/>
    <w:rsid w:val="002B663F"/>
    <w:rsid w:val="002B6A8D"/>
    <w:rsid w:val="002B6B54"/>
    <w:rsid w:val="002B6E6E"/>
    <w:rsid w:val="002B70B8"/>
    <w:rsid w:val="002B70EE"/>
    <w:rsid w:val="002B74BB"/>
    <w:rsid w:val="002B75D2"/>
    <w:rsid w:val="002B770A"/>
    <w:rsid w:val="002B7739"/>
    <w:rsid w:val="002B774C"/>
    <w:rsid w:val="002B7B14"/>
    <w:rsid w:val="002B7C2A"/>
    <w:rsid w:val="002C0150"/>
    <w:rsid w:val="002C0912"/>
    <w:rsid w:val="002C09A5"/>
    <w:rsid w:val="002C0BC6"/>
    <w:rsid w:val="002C0C9D"/>
    <w:rsid w:val="002C0CF1"/>
    <w:rsid w:val="002C0E82"/>
    <w:rsid w:val="002C0F14"/>
    <w:rsid w:val="002C10CA"/>
    <w:rsid w:val="002C113C"/>
    <w:rsid w:val="002C1705"/>
    <w:rsid w:val="002C173A"/>
    <w:rsid w:val="002C1DB6"/>
    <w:rsid w:val="002C251D"/>
    <w:rsid w:val="002C2700"/>
    <w:rsid w:val="002C271A"/>
    <w:rsid w:val="002C30A0"/>
    <w:rsid w:val="002C3CF1"/>
    <w:rsid w:val="002C3D25"/>
    <w:rsid w:val="002C3EDD"/>
    <w:rsid w:val="002C3FFA"/>
    <w:rsid w:val="002C48BC"/>
    <w:rsid w:val="002C49A2"/>
    <w:rsid w:val="002C4D4F"/>
    <w:rsid w:val="002C54C7"/>
    <w:rsid w:val="002C5A32"/>
    <w:rsid w:val="002C5B65"/>
    <w:rsid w:val="002C5F11"/>
    <w:rsid w:val="002C5FF0"/>
    <w:rsid w:val="002C6486"/>
    <w:rsid w:val="002C6529"/>
    <w:rsid w:val="002C6F83"/>
    <w:rsid w:val="002C6FFC"/>
    <w:rsid w:val="002D00D6"/>
    <w:rsid w:val="002D0775"/>
    <w:rsid w:val="002D0913"/>
    <w:rsid w:val="002D0F47"/>
    <w:rsid w:val="002D1265"/>
    <w:rsid w:val="002D14C9"/>
    <w:rsid w:val="002D1979"/>
    <w:rsid w:val="002D1DE7"/>
    <w:rsid w:val="002D25A6"/>
    <w:rsid w:val="002D2814"/>
    <w:rsid w:val="002D2969"/>
    <w:rsid w:val="002D2D08"/>
    <w:rsid w:val="002D2F5C"/>
    <w:rsid w:val="002D317E"/>
    <w:rsid w:val="002D32E6"/>
    <w:rsid w:val="002D35A9"/>
    <w:rsid w:val="002D3762"/>
    <w:rsid w:val="002D3865"/>
    <w:rsid w:val="002D3BAB"/>
    <w:rsid w:val="002D4019"/>
    <w:rsid w:val="002D455B"/>
    <w:rsid w:val="002D4658"/>
    <w:rsid w:val="002D465D"/>
    <w:rsid w:val="002D46C3"/>
    <w:rsid w:val="002D47E9"/>
    <w:rsid w:val="002D48DF"/>
    <w:rsid w:val="002D4DBB"/>
    <w:rsid w:val="002D502A"/>
    <w:rsid w:val="002D55A1"/>
    <w:rsid w:val="002D5657"/>
    <w:rsid w:val="002D5956"/>
    <w:rsid w:val="002D5F6D"/>
    <w:rsid w:val="002D5FF0"/>
    <w:rsid w:val="002D634F"/>
    <w:rsid w:val="002D6DBF"/>
    <w:rsid w:val="002D74A6"/>
    <w:rsid w:val="002D75AA"/>
    <w:rsid w:val="002D76DA"/>
    <w:rsid w:val="002D778B"/>
    <w:rsid w:val="002D793B"/>
    <w:rsid w:val="002E05FC"/>
    <w:rsid w:val="002E0A4E"/>
    <w:rsid w:val="002E0B64"/>
    <w:rsid w:val="002E0E49"/>
    <w:rsid w:val="002E11F6"/>
    <w:rsid w:val="002E14FF"/>
    <w:rsid w:val="002E1602"/>
    <w:rsid w:val="002E18D0"/>
    <w:rsid w:val="002E1CE8"/>
    <w:rsid w:val="002E1D4F"/>
    <w:rsid w:val="002E1EF3"/>
    <w:rsid w:val="002E20A7"/>
    <w:rsid w:val="002E24FF"/>
    <w:rsid w:val="002E2D08"/>
    <w:rsid w:val="002E325D"/>
    <w:rsid w:val="002E39DA"/>
    <w:rsid w:val="002E3FB0"/>
    <w:rsid w:val="002E40DA"/>
    <w:rsid w:val="002E4251"/>
    <w:rsid w:val="002E47BD"/>
    <w:rsid w:val="002E47FF"/>
    <w:rsid w:val="002E48E7"/>
    <w:rsid w:val="002E490E"/>
    <w:rsid w:val="002E4E69"/>
    <w:rsid w:val="002E5047"/>
    <w:rsid w:val="002E5808"/>
    <w:rsid w:val="002E58BA"/>
    <w:rsid w:val="002E5A82"/>
    <w:rsid w:val="002E5BFC"/>
    <w:rsid w:val="002E5FB4"/>
    <w:rsid w:val="002E6405"/>
    <w:rsid w:val="002E6494"/>
    <w:rsid w:val="002E6965"/>
    <w:rsid w:val="002E6B7D"/>
    <w:rsid w:val="002E6B91"/>
    <w:rsid w:val="002E6BE9"/>
    <w:rsid w:val="002E7023"/>
    <w:rsid w:val="002E702C"/>
    <w:rsid w:val="002E713C"/>
    <w:rsid w:val="002E7BB9"/>
    <w:rsid w:val="002E7C41"/>
    <w:rsid w:val="002E7F40"/>
    <w:rsid w:val="002E7FFE"/>
    <w:rsid w:val="002F0049"/>
    <w:rsid w:val="002F0C98"/>
    <w:rsid w:val="002F12E9"/>
    <w:rsid w:val="002F13BD"/>
    <w:rsid w:val="002F14D0"/>
    <w:rsid w:val="002F17CA"/>
    <w:rsid w:val="002F1A42"/>
    <w:rsid w:val="002F1B5B"/>
    <w:rsid w:val="002F20A0"/>
    <w:rsid w:val="002F2852"/>
    <w:rsid w:val="002F3076"/>
    <w:rsid w:val="002F3200"/>
    <w:rsid w:val="002F33D8"/>
    <w:rsid w:val="002F39A6"/>
    <w:rsid w:val="002F3B40"/>
    <w:rsid w:val="002F3EF2"/>
    <w:rsid w:val="002F4CF5"/>
    <w:rsid w:val="002F51D9"/>
    <w:rsid w:val="002F551A"/>
    <w:rsid w:val="002F57B1"/>
    <w:rsid w:val="002F5C29"/>
    <w:rsid w:val="002F63DF"/>
    <w:rsid w:val="002F653A"/>
    <w:rsid w:val="002F663D"/>
    <w:rsid w:val="002F6AF7"/>
    <w:rsid w:val="002F6B65"/>
    <w:rsid w:val="002F70FB"/>
    <w:rsid w:val="002F7595"/>
    <w:rsid w:val="002F75A3"/>
    <w:rsid w:val="002F77B6"/>
    <w:rsid w:val="002F7C98"/>
    <w:rsid w:val="002F7CFB"/>
    <w:rsid w:val="00300648"/>
    <w:rsid w:val="00301C02"/>
    <w:rsid w:val="00301EA0"/>
    <w:rsid w:val="00301EF4"/>
    <w:rsid w:val="00301F09"/>
    <w:rsid w:val="003022A1"/>
    <w:rsid w:val="003024C8"/>
    <w:rsid w:val="00302558"/>
    <w:rsid w:val="00302992"/>
    <w:rsid w:val="00302C3E"/>
    <w:rsid w:val="00302D88"/>
    <w:rsid w:val="00302EC4"/>
    <w:rsid w:val="00302FA7"/>
    <w:rsid w:val="003036DE"/>
    <w:rsid w:val="00303AD8"/>
    <w:rsid w:val="00303B6F"/>
    <w:rsid w:val="00303CAF"/>
    <w:rsid w:val="00304025"/>
    <w:rsid w:val="0030426F"/>
    <w:rsid w:val="00304896"/>
    <w:rsid w:val="00304967"/>
    <w:rsid w:val="00304D9D"/>
    <w:rsid w:val="00305162"/>
    <w:rsid w:val="0030556F"/>
    <w:rsid w:val="003055AC"/>
    <w:rsid w:val="0030589F"/>
    <w:rsid w:val="00305BE0"/>
    <w:rsid w:val="00305BE3"/>
    <w:rsid w:val="00305C25"/>
    <w:rsid w:val="00305CC3"/>
    <w:rsid w:val="00305E78"/>
    <w:rsid w:val="003060C6"/>
    <w:rsid w:val="00306361"/>
    <w:rsid w:val="00306496"/>
    <w:rsid w:val="003069B0"/>
    <w:rsid w:val="003072A4"/>
    <w:rsid w:val="00307346"/>
    <w:rsid w:val="00307874"/>
    <w:rsid w:val="003078D5"/>
    <w:rsid w:val="003078FB"/>
    <w:rsid w:val="003104CC"/>
    <w:rsid w:val="00310691"/>
    <w:rsid w:val="00310AC9"/>
    <w:rsid w:val="00310B4C"/>
    <w:rsid w:val="0031111E"/>
    <w:rsid w:val="00311DF6"/>
    <w:rsid w:val="00312399"/>
    <w:rsid w:val="003123A2"/>
    <w:rsid w:val="003126E1"/>
    <w:rsid w:val="00312819"/>
    <w:rsid w:val="003129A5"/>
    <w:rsid w:val="00312A65"/>
    <w:rsid w:val="00312DD9"/>
    <w:rsid w:val="00312E8F"/>
    <w:rsid w:val="0031338F"/>
    <w:rsid w:val="003134D3"/>
    <w:rsid w:val="003139A9"/>
    <w:rsid w:val="00313C26"/>
    <w:rsid w:val="00313CC3"/>
    <w:rsid w:val="00313E7E"/>
    <w:rsid w:val="00313F35"/>
    <w:rsid w:val="00314122"/>
    <w:rsid w:val="00314612"/>
    <w:rsid w:val="00314A35"/>
    <w:rsid w:val="00314BBC"/>
    <w:rsid w:val="00314F37"/>
    <w:rsid w:val="00314F88"/>
    <w:rsid w:val="00315203"/>
    <w:rsid w:val="00315C88"/>
    <w:rsid w:val="00315D8D"/>
    <w:rsid w:val="00315FA8"/>
    <w:rsid w:val="00315FF6"/>
    <w:rsid w:val="00316045"/>
    <w:rsid w:val="00316081"/>
    <w:rsid w:val="003160A2"/>
    <w:rsid w:val="003169D7"/>
    <w:rsid w:val="00316C30"/>
    <w:rsid w:val="00317037"/>
    <w:rsid w:val="0031732A"/>
    <w:rsid w:val="003173EC"/>
    <w:rsid w:val="00317EAD"/>
    <w:rsid w:val="00320116"/>
    <w:rsid w:val="003203A4"/>
    <w:rsid w:val="00320579"/>
    <w:rsid w:val="00320964"/>
    <w:rsid w:val="00320CB5"/>
    <w:rsid w:val="00320EB7"/>
    <w:rsid w:val="00321665"/>
    <w:rsid w:val="003218B1"/>
    <w:rsid w:val="003218FE"/>
    <w:rsid w:val="00321967"/>
    <w:rsid w:val="00321B20"/>
    <w:rsid w:val="00321C8B"/>
    <w:rsid w:val="003226ED"/>
    <w:rsid w:val="003233B1"/>
    <w:rsid w:val="00323797"/>
    <w:rsid w:val="0032389D"/>
    <w:rsid w:val="00323CAB"/>
    <w:rsid w:val="00323E59"/>
    <w:rsid w:val="0032412C"/>
    <w:rsid w:val="00324241"/>
    <w:rsid w:val="003242BC"/>
    <w:rsid w:val="00324302"/>
    <w:rsid w:val="00324701"/>
    <w:rsid w:val="003247C4"/>
    <w:rsid w:val="00324D17"/>
    <w:rsid w:val="003250B0"/>
    <w:rsid w:val="00325652"/>
    <w:rsid w:val="003256FB"/>
    <w:rsid w:val="00325854"/>
    <w:rsid w:val="00325BAE"/>
    <w:rsid w:val="00325CA1"/>
    <w:rsid w:val="00325E58"/>
    <w:rsid w:val="00326014"/>
    <w:rsid w:val="0032655D"/>
    <w:rsid w:val="003266BF"/>
    <w:rsid w:val="00326799"/>
    <w:rsid w:val="00326905"/>
    <w:rsid w:val="00326BD0"/>
    <w:rsid w:val="00326DD7"/>
    <w:rsid w:val="003273C0"/>
    <w:rsid w:val="003275C6"/>
    <w:rsid w:val="0032797F"/>
    <w:rsid w:val="00327A11"/>
    <w:rsid w:val="00327A27"/>
    <w:rsid w:val="00327A94"/>
    <w:rsid w:val="00327D5C"/>
    <w:rsid w:val="003302DA"/>
    <w:rsid w:val="00330770"/>
    <w:rsid w:val="0033082F"/>
    <w:rsid w:val="00330E7A"/>
    <w:rsid w:val="00330EC1"/>
    <w:rsid w:val="00331520"/>
    <w:rsid w:val="00331628"/>
    <w:rsid w:val="00331656"/>
    <w:rsid w:val="003317E7"/>
    <w:rsid w:val="00331967"/>
    <w:rsid w:val="00331C19"/>
    <w:rsid w:val="00331DA9"/>
    <w:rsid w:val="00331FF7"/>
    <w:rsid w:val="003320B8"/>
    <w:rsid w:val="003324FF"/>
    <w:rsid w:val="0033285C"/>
    <w:rsid w:val="003328AF"/>
    <w:rsid w:val="00332998"/>
    <w:rsid w:val="003333DF"/>
    <w:rsid w:val="00333484"/>
    <w:rsid w:val="003338A8"/>
    <w:rsid w:val="00333E1F"/>
    <w:rsid w:val="003341BF"/>
    <w:rsid w:val="003344D0"/>
    <w:rsid w:val="0033473E"/>
    <w:rsid w:val="00334784"/>
    <w:rsid w:val="003347B0"/>
    <w:rsid w:val="00334AB1"/>
    <w:rsid w:val="003351D7"/>
    <w:rsid w:val="00335456"/>
    <w:rsid w:val="003357D4"/>
    <w:rsid w:val="003357EE"/>
    <w:rsid w:val="00335F6D"/>
    <w:rsid w:val="003360FF"/>
    <w:rsid w:val="00336340"/>
    <w:rsid w:val="003364A6"/>
    <w:rsid w:val="00336B2E"/>
    <w:rsid w:val="00336E16"/>
    <w:rsid w:val="00337157"/>
    <w:rsid w:val="003371CC"/>
    <w:rsid w:val="003374D4"/>
    <w:rsid w:val="00337CA2"/>
    <w:rsid w:val="00337E33"/>
    <w:rsid w:val="0034047E"/>
    <w:rsid w:val="0034059E"/>
    <w:rsid w:val="00340863"/>
    <w:rsid w:val="003408EA"/>
    <w:rsid w:val="00340AA5"/>
    <w:rsid w:val="00340ACD"/>
    <w:rsid w:val="00340AD1"/>
    <w:rsid w:val="00340E12"/>
    <w:rsid w:val="00341193"/>
    <w:rsid w:val="003413B4"/>
    <w:rsid w:val="00341E89"/>
    <w:rsid w:val="00341F57"/>
    <w:rsid w:val="0034248F"/>
    <w:rsid w:val="003428F4"/>
    <w:rsid w:val="0034326E"/>
    <w:rsid w:val="00343430"/>
    <w:rsid w:val="00343897"/>
    <w:rsid w:val="0034391E"/>
    <w:rsid w:val="003439C0"/>
    <w:rsid w:val="00343B52"/>
    <w:rsid w:val="00343DB6"/>
    <w:rsid w:val="00343FF0"/>
    <w:rsid w:val="003442F1"/>
    <w:rsid w:val="00344508"/>
    <w:rsid w:val="00344610"/>
    <w:rsid w:val="00344617"/>
    <w:rsid w:val="0034486F"/>
    <w:rsid w:val="003449F8"/>
    <w:rsid w:val="00344AF0"/>
    <w:rsid w:val="00344D71"/>
    <w:rsid w:val="00344E09"/>
    <w:rsid w:val="00344E2C"/>
    <w:rsid w:val="00344F23"/>
    <w:rsid w:val="003455CD"/>
    <w:rsid w:val="0034573F"/>
    <w:rsid w:val="00345846"/>
    <w:rsid w:val="003458A8"/>
    <w:rsid w:val="00345C3F"/>
    <w:rsid w:val="00345CE8"/>
    <w:rsid w:val="003460A7"/>
    <w:rsid w:val="0034615F"/>
    <w:rsid w:val="003463D8"/>
    <w:rsid w:val="003465BD"/>
    <w:rsid w:val="0034681A"/>
    <w:rsid w:val="0034687F"/>
    <w:rsid w:val="003468EF"/>
    <w:rsid w:val="00346B0A"/>
    <w:rsid w:val="00346B43"/>
    <w:rsid w:val="00346B91"/>
    <w:rsid w:val="00346D70"/>
    <w:rsid w:val="00346E50"/>
    <w:rsid w:val="00347125"/>
    <w:rsid w:val="00347315"/>
    <w:rsid w:val="003475C1"/>
    <w:rsid w:val="00347C68"/>
    <w:rsid w:val="00350121"/>
    <w:rsid w:val="00350A2E"/>
    <w:rsid w:val="00350B16"/>
    <w:rsid w:val="00350BAD"/>
    <w:rsid w:val="00350FC0"/>
    <w:rsid w:val="00350FFC"/>
    <w:rsid w:val="00351051"/>
    <w:rsid w:val="0035110F"/>
    <w:rsid w:val="00351B41"/>
    <w:rsid w:val="00351B8F"/>
    <w:rsid w:val="00351C50"/>
    <w:rsid w:val="00351CBC"/>
    <w:rsid w:val="00351E9A"/>
    <w:rsid w:val="00352329"/>
    <w:rsid w:val="00352BB6"/>
    <w:rsid w:val="00352E78"/>
    <w:rsid w:val="00353725"/>
    <w:rsid w:val="00353ABC"/>
    <w:rsid w:val="00353AD2"/>
    <w:rsid w:val="00353CEF"/>
    <w:rsid w:val="00353F3F"/>
    <w:rsid w:val="00354111"/>
    <w:rsid w:val="00354447"/>
    <w:rsid w:val="00354702"/>
    <w:rsid w:val="00354944"/>
    <w:rsid w:val="00354CB1"/>
    <w:rsid w:val="00354E51"/>
    <w:rsid w:val="00354FCE"/>
    <w:rsid w:val="003550A1"/>
    <w:rsid w:val="00355259"/>
    <w:rsid w:val="0035544F"/>
    <w:rsid w:val="00355F07"/>
    <w:rsid w:val="003561E1"/>
    <w:rsid w:val="003562D7"/>
    <w:rsid w:val="0035637D"/>
    <w:rsid w:val="003563CE"/>
    <w:rsid w:val="003564D4"/>
    <w:rsid w:val="00356A9A"/>
    <w:rsid w:val="00356D32"/>
    <w:rsid w:val="003572DB"/>
    <w:rsid w:val="00357766"/>
    <w:rsid w:val="003578B8"/>
    <w:rsid w:val="00360462"/>
    <w:rsid w:val="003604FD"/>
    <w:rsid w:val="00360ABC"/>
    <w:rsid w:val="00360E1A"/>
    <w:rsid w:val="00360F62"/>
    <w:rsid w:val="00360FAB"/>
    <w:rsid w:val="003612F2"/>
    <w:rsid w:val="0036148A"/>
    <w:rsid w:val="0036176D"/>
    <w:rsid w:val="00361C0F"/>
    <w:rsid w:val="00361D85"/>
    <w:rsid w:val="003621A5"/>
    <w:rsid w:val="003621D1"/>
    <w:rsid w:val="003621DC"/>
    <w:rsid w:val="00362317"/>
    <w:rsid w:val="003624B7"/>
    <w:rsid w:val="00362571"/>
    <w:rsid w:val="00362697"/>
    <w:rsid w:val="00362834"/>
    <w:rsid w:val="00362CD6"/>
    <w:rsid w:val="00362D37"/>
    <w:rsid w:val="00362F2F"/>
    <w:rsid w:val="003630B9"/>
    <w:rsid w:val="0036361D"/>
    <w:rsid w:val="00363800"/>
    <w:rsid w:val="003638A8"/>
    <w:rsid w:val="00363EBD"/>
    <w:rsid w:val="00363FD3"/>
    <w:rsid w:val="0036438F"/>
    <w:rsid w:val="00364469"/>
    <w:rsid w:val="003644C6"/>
    <w:rsid w:val="0036463B"/>
    <w:rsid w:val="00364DF7"/>
    <w:rsid w:val="00364F29"/>
    <w:rsid w:val="00365203"/>
    <w:rsid w:val="0036541C"/>
    <w:rsid w:val="00365432"/>
    <w:rsid w:val="003655F9"/>
    <w:rsid w:val="003656D9"/>
    <w:rsid w:val="00365715"/>
    <w:rsid w:val="0036572A"/>
    <w:rsid w:val="00365AAB"/>
    <w:rsid w:val="00365CA0"/>
    <w:rsid w:val="00365CCE"/>
    <w:rsid w:val="00366025"/>
    <w:rsid w:val="003660BA"/>
    <w:rsid w:val="00366258"/>
    <w:rsid w:val="003664AA"/>
    <w:rsid w:val="0036672D"/>
    <w:rsid w:val="003668BC"/>
    <w:rsid w:val="00366EE0"/>
    <w:rsid w:val="00367135"/>
    <w:rsid w:val="00367454"/>
    <w:rsid w:val="00367863"/>
    <w:rsid w:val="00367908"/>
    <w:rsid w:val="00370174"/>
    <w:rsid w:val="0037027A"/>
    <w:rsid w:val="0037040B"/>
    <w:rsid w:val="003709A8"/>
    <w:rsid w:val="00370E80"/>
    <w:rsid w:val="003710BC"/>
    <w:rsid w:val="0037133A"/>
    <w:rsid w:val="00371C6F"/>
    <w:rsid w:val="00372205"/>
    <w:rsid w:val="003722CA"/>
    <w:rsid w:val="003726C7"/>
    <w:rsid w:val="00373485"/>
    <w:rsid w:val="0037349A"/>
    <w:rsid w:val="00373807"/>
    <w:rsid w:val="00373813"/>
    <w:rsid w:val="0037384F"/>
    <w:rsid w:val="00373C71"/>
    <w:rsid w:val="003741AA"/>
    <w:rsid w:val="0037421B"/>
    <w:rsid w:val="003743C8"/>
    <w:rsid w:val="00374B3E"/>
    <w:rsid w:val="00374E2D"/>
    <w:rsid w:val="00375017"/>
    <w:rsid w:val="00375400"/>
    <w:rsid w:val="003755E0"/>
    <w:rsid w:val="003757F2"/>
    <w:rsid w:val="00375C59"/>
    <w:rsid w:val="0037608A"/>
    <w:rsid w:val="003766E8"/>
    <w:rsid w:val="003767C0"/>
    <w:rsid w:val="0037684E"/>
    <w:rsid w:val="00376BBF"/>
    <w:rsid w:val="00376D6C"/>
    <w:rsid w:val="00376D7F"/>
    <w:rsid w:val="00377008"/>
    <w:rsid w:val="003771B2"/>
    <w:rsid w:val="003771CA"/>
    <w:rsid w:val="0037720E"/>
    <w:rsid w:val="00377946"/>
    <w:rsid w:val="0037797A"/>
    <w:rsid w:val="00380088"/>
    <w:rsid w:val="00380743"/>
    <w:rsid w:val="003808C2"/>
    <w:rsid w:val="00380EB2"/>
    <w:rsid w:val="00380F28"/>
    <w:rsid w:val="0038102F"/>
    <w:rsid w:val="003816A7"/>
    <w:rsid w:val="00381907"/>
    <w:rsid w:val="00381A3F"/>
    <w:rsid w:val="00381B23"/>
    <w:rsid w:val="00381E4F"/>
    <w:rsid w:val="003822EB"/>
    <w:rsid w:val="00382396"/>
    <w:rsid w:val="00382C07"/>
    <w:rsid w:val="003830F0"/>
    <w:rsid w:val="003832D2"/>
    <w:rsid w:val="0038366D"/>
    <w:rsid w:val="00383A1B"/>
    <w:rsid w:val="00383A6F"/>
    <w:rsid w:val="00383D79"/>
    <w:rsid w:val="00383DB9"/>
    <w:rsid w:val="003841A6"/>
    <w:rsid w:val="003841CC"/>
    <w:rsid w:val="003844D0"/>
    <w:rsid w:val="003845A0"/>
    <w:rsid w:val="003846BC"/>
    <w:rsid w:val="0038486D"/>
    <w:rsid w:val="00384E70"/>
    <w:rsid w:val="0038527E"/>
    <w:rsid w:val="003852C7"/>
    <w:rsid w:val="003852FC"/>
    <w:rsid w:val="00385486"/>
    <w:rsid w:val="00385684"/>
    <w:rsid w:val="00385B1F"/>
    <w:rsid w:val="00386013"/>
    <w:rsid w:val="003860FE"/>
    <w:rsid w:val="00386104"/>
    <w:rsid w:val="003862BF"/>
    <w:rsid w:val="0038637E"/>
    <w:rsid w:val="00387061"/>
    <w:rsid w:val="00387481"/>
    <w:rsid w:val="0038781F"/>
    <w:rsid w:val="00390352"/>
    <w:rsid w:val="0039036B"/>
    <w:rsid w:val="003903C9"/>
    <w:rsid w:val="00390B2D"/>
    <w:rsid w:val="00390F51"/>
    <w:rsid w:val="00391033"/>
    <w:rsid w:val="003914D3"/>
    <w:rsid w:val="00391982"/>
    <w:rsid w:val="00391BEA"/>
    <w:rsid w:val="00392072"/>
    <w:rsid w:val="003924A3"/>
    <w:rsid w:val="00392960"/>
    <w:rsid w:val="00392A44"/>
    <w:rsid w:val="0039302C"/>
    <w:rsid w:val="00393200"/>
    <w:rsid w:val="003932E1"/>
    <w:rsid w:val="0039376A"/>
    <w:rsid w:val="00393797"/>
    <w:rsid w:val="00393D20"/>
    <w:rsid w:val="00393D70"/>
    <w:rsid w:val="00394312"/>
    <w:rsid w:val="00394375"/>
    <w:rsid w:val="00394B5F"/>
    <w:rsid w:val="00394B87"/>
    <w:rsid w:val="00394E06"/>
    <w:rsid w:val="00394EFE"/>
    <w:rsid w:val="00394F7E"/>
    <w:rsid w:val="00394FCC"/>
    <w:rsid w:val="003956F9"/>
    <w:rsid w:val="0039596F"/>
    <w:rsid w:val="00395C16"/>
    <w:rsid w:val="00395C9C"/>
    <w:rsid w:val="00395F2C"/>
    <w:rsid w:val="00396841"/>
    <w:rsid w:val="00396D1B"/>
    <w:rsid w:val="00396D55"/>
    <w:rsid w:val="00396DE1"/>
    <w:rsid w:val="00397088"/>
    <w:rsid w:val="003974A0"/>
    <w:rsid w:val="0039752B"/>
    <w:rsid w:val="00397582"/>
    <w:rsid w:val="00397951"/>
    <w:rsid w:val="003979B7"/>
    <w:rsid w:val="00397C5F"/>
    <w:rsid w:val="00397F97"/>
    <w:rsid w:val="003A0040"/>
    <w:rsid w:val="003A01FC"/>
    <w:rsid w:val="003A0380"/>
    <w:rsid w:val="003A038D"/>
    <w:rsid w:val="003A060C"/>
    <w:rsid w:val="003A0F08"/>
    <w:rsid w:val="003A1179"/>
    <w:rsid w:val="003A1262"/>
    <w:rsid w:val="003A1323"/>
    <w:rsid w:val="003A1738"/>
    <w:rsid w:val="003A1BBB"/>
    <w:rsid w:val="003A1C09"/>
    <w:rsid w:val="003A1E30"/>
    <w:rsid w:val="003A1EAE"/>
    <w:rsid w:val="003A1EB9"/>
    <w:rsid w:val="003A322B"/>
    <w:rsid w:val="003A341F"/>
    <w:rsid w:val="003A37D1"/>
    <w:rsid w:val="003A399D"/>
    <w:rsid w:val="003A3C30"/>
    <w:rsid w:val="003A3F98"/>
    <w:rsid w:val="003A412B"/>
    <w:rsid w:val="003A43E2"/>
    <w:rsid w:val="003A49DC"/>
    <w:rsid w:val="003A4C8D"/>
    <w:rsid w:val="003A4D1F"/>
    <w:rsid w:val="003A518C"/>
    <w:rsid w:val="003A52DC"/>
    <w:rsid w:val="003A5B8E"/>
    <w:rsid w:val="003A5E5E"/>
    <w:rsid w:val="003A6001"/>
    <w:rsid w:val="003A6676"/>
    <w:rsid w:val="003A68A9"/>
    <w:rsid w:val="003A6962"/>
    <w:rsid w:val="003A72D3"/>
    <w:rsid w:val="003A73E2"/>
    <w:rsid w:val="003A7703"/>
    <w:rsid w:val="003A7E26"/>
    <w:rsid w:val="003B0000"/>
    <w:rsid w:val="003B0018"/>
    <w:rsid w:val="003B0076"/>
    <w:rsid w:val="003B00FE"/>
    <w:rsid w:val="003B02D9"/>
    <w:rsid w:val="003B0736"/>
    <w:rsid w:val="003B074F"/>
    <w:rsid w:val="003B0C32"/>
    <w:rsid w:val="003B127F"/>
    <w:rsid w:val="003B1389"/>
    <w:rsid w:val="003B163F"/>
    <w:rsid w:val="003B1A2A"/>
    <w:rsid w:val="003B1B93"/>
    <w:rsid w:val="003B1D4E"/>
    <w:rsid w:val="003B2231"/>
    <w:rsid w:val="003B2450"/>
    <w:rsid w:val="003B262F"/>
    <w:rsid w:val="003B29B0"/>
    <w:rsid w:val="003B2AC3"/>
    <w:rsid w:val="003B2E64"/>
    <w:rsid w:val="003B2FDF"/>
    <w:rsid w:val="003B30C2"/>
    <w:rsid w:val="003B313B"/>
    <w:rsid w:val="003B38B0"/>
    <w:rsid w:val="003B3B15"/>
    <w:rsid w:val="003B3FFE"/>
    <w:rsid w:val="003B4281"/>
    <w:rsid w:val="003B44FD"/>
    <w:rsid w:val="003B45BB"/>
    <w:rsid w:val="003B463C"/>
    <w:rsid w:val="003B4800"/>
    <w:rsid w:val="003B5367"/>
    <w:rsid w:val="003B5BAF"/>
    <w:rsid w:val="003B60DD"/>
    <w:rsid w:val="003B6183"/>
    <w:rsid w:val="003B62DF"/>
    <w:rsid w:val="003B639E"/>
    <w:rsid w:val="003B6695"/>
    <w:rsid w:val="003B6B0D"/>
    <w:rsid w:val="003B6B4D"/>
    <w:rsid w:val="003B6D15"/>
    <w:rsid w:val="003B70A2"/>
    <w:rsid w:val="003B721F"/>
    <w:rsid w:val="003B7520"/>
    <w:rsid w:val="003B78E8"/>
    <w:rsid w:val="003B7D14"/>
    <w:rsid w:val="003C0066"/>
    <w:rsid w:val="003C0294"/>
    <w:rsid w:val="003C07E5"/>
    <w:rsid w:val="003C0BB4"/>
    <w:rsid w:val="003C0CB1"/>
    <w:rsid w:val="003C0D8B"/>
    <w:rsid w:val="003C112D"/>
    <w:rsid w:val="003C11C0"/>
    <w:rsid w:val="003C13F1"/>
    <w:rsid w:val="003C149D"/>
    <w:rsid w:val="003C1B5E"/>
    <w:rsid w:val="003C1FFC"/>
    <w:rsid w:val="003C2212"/>
    <w:rsid w:val="003C22F8"/>
    <w:rsid w:val="003C239E"/>
    <w:rsid w:val="003C273A"/>
    <w:rsid w:val="003C2987"/>
    <w:rsid w:val="003C2F91"/>
    <w:rsid w:val="003C3097"/>
    <w:rsid w:val="003C3141"/>
    <w:rsid w:val="003C36C4"/>
    <w:rsid w:val="003C37A0"/>
    <w:rsid w:val="003C3BFA"/>
    <w:rsid w:val="003C3D98"/>
    <w:rsid w:val="003C3E65"/>
    <w:rsid w:val="003C476B"/>
    <w:rsid w:val="003C4ADB"/>
    <w:rsid w:val="003C4B17"/>
    <w:rsid w:val="003C4B9B"/>
    <w:rsid w:val="003C4F0C"/>
    <w:rsid w:val="003C532E"/>
    <w:rsid w:val="003C5571"/>
    <w:rsid w:val="003C5BD3"/>
    <w:rsid w:val="003C5C5A"/>
    <w:rsid w:val="003C626C"/>
    <w:rsid w:val="003C672E"/>
    <w:rsid w:val="003C6998"/>
    <w:rsid w:val="003C6B3A"/>
    <w:rsid w:val="003C6DDC"/>
    <w:rsid w:val="003C6EA5"/>
    <w:rsid w:val="003C77FE"/>
    <w:rsid w:val="003C7BD5"/>
    <w:rsid w:val="003C7C58"/>
    <w:rsid w:val="003D030A"/>
    <w:rsid w:val="003D04F7"/>
    <w:rsid w:val="003D05C9"/>
    <w:rsid w:val="003D09E5"/>
    <w:rsid w:val="003D0A0D"/>
    <w:rsid w:val="003D0A3F"/>
    <w:rsid w:val="003D0CFB"/>
    <w:rsid w:val="003D0DE5"/>
    <w:rsid w:val="003D0FB5"/>
    <w:rsid w:val="003D1188"/>
    <w:rsid w:val="003D150C"/>
    <w:rsid w:val="003D1BE9"/>
    <w:rsid w:val="003D1F84"/>
    <w:rsid w:val="003D21AF"/>
    <w:rsid w:val="003D26E0"/>
    <w:rsid w:val="003D270D"/>
    <w:rsid w:val="003D2825"/>
    <w:rsid w:val="003D2827"/>
    <w:rsid w:val="003D28DA"/>
    <w:rsid w:val="003D2923"/>
    <w:rsid w:val="003D3366"/>
    <w:rsid w:val="003D3579"/>
    <w:rsid w:val="003D35C8"/>
    <w:rsid w:val="003D414F"/>
    <w:rsid w:val="003D4573"/>
    <w:rsid w:val="003D48B2"/>
    <w:rsid w:val="003D4902"/>
    <w:rsid w:val="003D4A6D"/>
    <w:rsid w:val="003D4BC7"/>
    <w:rsid w:val="003D4D17"/>
    <w:rsid w:val="003D4D5A"/>
    <w:rsid w:val="003D5273"/>
    <w:rsid w:val="003D5368"/>
    <w:rsid w:val="003D548D"/>
    <w:rsid w:val="003D56D6"/>
    <w:rsid w:val="003D5700"/>
    <w:rsid w:val="003D5B95"/>
    <w:rsid w:val="003D5C3E"/>
    <w:rsid w:val="003D5CA2"/>
    <w:rsid w:val="003D5CF2"/>
    <w:rsid w:val="003D5D46"/>
    <w:rsid w:val="003D64DB"/>
    <w:rsid w:val="003D6561"/>
    <w:rsid w:val="003D66B2"/>
    <w:rsid w:val="003D70F1"/>
    <w:rsid w:val="003D7622"/>
    <w:rsid w:val="003D795C"/>
    <w:rsid w:val="003D7B71"/>
    <w:rsid w:val="003D7DD2"/>
    <w:rsid w:val="003E0111"/>
    <w:rsid w:val="003E0D53"/>
    <w:rsid w:val="003E10EF"/>
    <w:rsid w:val="003E113B"/>
    <w:rsid w:val="003E1148"/>
    <w:rsid w:val="003E1313"/>
    <w:rsid w:val="003E1347"/>
    <w:rsid w:val="003E1A2A"/>
    <w:rsid w:val="003E1DEE"/>
    <w:rsid w:val="003E2090"/>
    <w:rsid w:val="003E20F6"/>
    <w:rsid w:val="003E25F3"/>
    <w:rsid w:val="003E2996"/>
    <w:rsid w:val="003E323E"/>
    <w:rsid w:val="003E35F0"/>
    <w:rsid w:val="003E3CEA"/>
    <w:rsid w:val="003E3FA9"/>
    <w:rsid w:val="003E42C6"/>
    <w:rsid w:val="003E4544"/>
    <w:rsid w:val="003E46C9"/>
    <w:rsid w:val="003E495D"/>
    <w:rsid w:val="003E4DAF"/>
    <w:rsid w:val="003E4FCD"/>
    <w:rsid w:val="003E5026"/>
    <w:rsid w:val="003E525F"/>
    <w:rsid w:val="003E64BB"/>
    <w:rsid w:val="003E673A"/>
    <w:rsid w:val="003E7064"/>
    <w:rsid w:val="003E70A7"/>
    <w:rsid w:val="003E7800"/>
    <w:rsid w:val="003E7CE4"/>
    <w:rsid w:val="003F0078"/>
    <w:rsid w:val="003F01D4"/>
    <w:rsid w:val="003F0268"/>
    <w:rsid w:val="003F03C4"/>
    <w:rsid w:val="003F0475"/>
    <w:rsid w:val="003F0530"/>
    <w:rsid w:val="003F0A16"/>
    <w:rsid w:val="003F0D64"/>
    <w:rsid w:val="003F0E4C"/>
    <w:rsid w:val="003F0F89"/>
    <w:rsid w:val="003F1116"/>
    <w:rsid w:val="003F12EB"/>
    <w:rsid w:val="003F1325"/>
    <w:rsid w:val="003F1E08"/>
    <w:rsid w:val="003F1F6F"/>
    <w:rsid w:val="003F1F93"/>
    <w:rsid w:val="003F2624"/>
    <w:rsid w:val="003F268C"/>
    <w:rsid w:val="003F2D2A"/>
    <w:rsid w:val="003F3084"/>
    <w:rsid w:val="003F321B"/>
    <w:rsid w:val="003F33AF"/>
    <w:rsid w:val="003F36F6"/>
    <w:rsid w:val="003F3B16"/>
    <w:rsid w:val="003F4503"/>
    <w:rsid w:val="003F45B4"/>
    <w:rsid w:val="003F4903"/>
    <w:rsid w:val="003F4A30"/>
    <w:rsid w:val="003F4B35"/>
    <w:rsid w:val="003F4BCA"/>
    <w:rsid w:val="003F4E64"/>
    <w:rsid w:val="003F57A0"/>
    <w:rsid w:val="003F59C9"/>
    <w:rsid w:val="003F5DA9"/>
    <w:rsid w:val="003F62B8"/>
    <w:rsid w:val="003F6357"/>
    <w:rsid w:val="003F6637"/>
    <w:rsid w:val="003F672F"/>
    <w:rsid w:val="003F675E"/>
    <w:rsid w:val="003F6AC7"/>
    <w:rsid w:val="003F6BB0"/>
    <w:rsid w:val="003F6BFF"/>
    <w:rsid w:val="003F6EF1"/>
    <w:rsid w:val="003F7531"/>
    <w:rsid w:val="003F7D43"/>
    <w:rsid w:val="0040009C"/>
    <w:rsid w:val="00400CE7"/>
    <w:rsid w:val="00400F36"/>
    <w:rsid w:val="004010A9"/>
    <w:rsid w:val="0040121D"/>
    <w:rsid w:val="00401740"/>
    <w:rsid w:val="004017B6"/>
    <w:rsid w:val="00401C79"/>
    <w:rsid w:val="00402107"/>
    <w:rsid w:val="00402230"/>
    <w:rsid w:val="00402512"/>
    <w:rsid w:val="004028A9"/>
    <w:rsid w:val="00402DAC"/>
    <w:rsid w:val="004030A5"/>
    <w:rsid w:val="00403495"/>
    <w:rsid w:val="004037B8"/>
    <w:rsid w:val="004045A3"/>
    <w:rsid w:val="004045B4"/>
    <w:rsid w:val="00404637"/>
    <w:rsid w:val="0040475B"/>
    <w:rsid w:val="00404827"/>
    <w:rsid w:val="0040485B"/>
    <w:rsid w:val="0040494F"/>
    <w:rsid w:val="004049B1"/>
    <w:rsid w:val="00404A97"/>
    <w:rsid w:val="0040532A"/>
    <w:rsid w:val="00405437"/>
    <w:rsid w:val="00405B3E"/>
    <w:rsid w:val="00405FB0"/>
    <w:rsid w:val="0040643A"/>
    <w:rsid w:val="00406471"/>
    <w:rsid w:val="004064AD"/>
    <w:rsid w:val="00406ADB"/>
    <w:rsid w:val="00406D96"/>
    <w:rsid w:val="00407DE8"/>
    <w:rsid w:val="00410ACC"/>
    <w:rsid w:val="00410B98"/>
    <w:rsid w:val="00410EB5"/>
    <w:rsid w:val="0041183B"/>
    <w:rsid w:val="00411B65"/>
    <w:rsid w:val="00411D9F"/>
    <w:rsid w:val="00411EFD"/>
    <w:rsid w:val="00412331"/>
    <w:rsid w:val="00412614"/>
    <w:rsid w:val="004126D6"/>
    <w:rsid w:val="00412C6D"/>
    <w:rsid w:val="00413411"/>
    <w:rsid w:val="0041364A"/>
    <w:rsid w:val="004138C3"/>
    <w:rsid w:val="0041398E"/>
    <w:rsid w:val="004139E6"/>
    <w:rsid w:val="00413F5A"/>
    <w:rsid w:val="004140F0"/>
    <w:rsid w:val="0041458F"/>
    <w:rsid w:val="004145DC"/>
    <w:rsid w:val="00414689"/>
    <w:rsid w:val="004148B8"/>
    <w:rsid w:val="00414C7F"/>
    <w:rsid w:val="00415042"/>
    <w:rsid w:val="00415065"/>
    <w:rsid w:val="00415098"/>
    <w:rsid w:val="004150FB"/>
    <w:rsid w:val="004151A5"/>
    <w:rsid w:val="00415861"/>
    <w:rsid w:val="00415AD6"/>
    <w:rsid w:val="00415C29"/>
    <w:rsid w:val="00415E3F"/>
    <w:rsid w:val="00416091"/>
    <w:rsid w:val="00416606"/>
    <w:rsid w:val="004166EC"/>
    <w:rsid w:val="00416BB6"/>
    <w:rsid w:val="0041719C"/>
    <w:rsid w:val="00417327"/>
    <w:rsid w:val="00417611"/>
    <w:rsid w:val="004177B0"/>
    <w:rsid w:val="00417B72"/>
    <w:rsid w:val="00417F67"/>
    <w:rsid w:val="004203A4"/>
    <w:rsid w:val="00420417"/>
    <w:rsid w:val="004206C4"/>
    <w:rsid w:val="00420942"/>
    <w:rsid w:val="004209FC"/>
    <w:rsid w:val="00420A81"/>
    <w:rsid w:val="00420BCE"/>
    <w:rsid w:val="00420C87"/>
    <w:rsid w:val="0042113A"/>
    <w:rsid w:val="004212B4"/>
    <w:rsid w:val="00421833"/>
    <w:rsid w:val="0042196C"/>
    <w:rsid w:val="00422318"/>
    <w:rsid w:val="0042244A"/>
    <w:rsid w:val="004225AC"/>
    <w:rsid w:val="004226D4"/>
    <w:rsid w:val="00422945"/>
    <w:rsid w:val="00422C49"/>
    <w:rsid w:val="00423DF1"/>
    <w:rsid w:val="00423E86"/>
    <w:rsid w:val="00423FAC"/>
    <w:rsid w:val="00423FD5"/>
    <w:rsid w:val="004244F5"/>
    <w:rsid w:val="00424703"/>
    <w:rsid w:val="00424A14"/>
    <w:rsid w:val="00424A6F"/>
    <w:rsid w:val="00424BDC"/>
    <w:rsid w:val="00424D53"/>
    <w:rsid w:val="00424F7B"/>
    <w:rsid w:val="004254CD"/>
    <w:rsid w:val="0042573B"/>
    <w:rsid w:val="00425883"/>
    <w:rsid w:val="00425BEB"/>
    <w:rsid w:val="00425F4A"/>
    <w:rsid w:val="0042679B"/>
    <w:rsid w:val="00426803"/>
    <w:rsid w:val="00426D62"/>
    <w:rsid w:val="00426DA8"/>
    <w:rsid w:val="00426FBC"/>
    <w:rsid w:val="004272CE"/>
    <w:rsid w:val="0042731A"/>
    <w:rsid w:val="00427602"/>
    <w:rsid w:val="004277BC"/>
    <w:rsid w:val="0043023C"/>
    <w:rsid w:val="004302BB"/>
    <w:rsid w:val="00430345"/>
    <w:rsid w:val="00430462"/>
    <w:rsid w:val="00430790"/>
    <w:rsid w:val="004307AD"/>
    <w:rsid w:val="00430CB0"/>
    <w:rsid w:val="00430F2E"/>
    <w:rsid w:val="004311E6"/>
    <w:rsid w:val="004312F3"/>
    <w:rsid w:val="00431340"/>
    <w:rsid w:val="004314BC"/>
    <w:rsid w:val="00431816"/>
    <w:rsid w:val="00432150"/>
    <w:rsid w:val="00432155"/>
    <w:rsid w:val="00432533"/>
    <w:rsid w:val="004327EB"/>
    <w:rsid w:val="00432AEB"/>
    <w:rsid w:val="00432B63"/>
    <w:rsid w:val="00432D51"/>
    <w:rsid w:val="00432E49"/>
    <w:rsid w:val="00432F81"/>
    <w:rsid w:val="00433298"/>
    <w:rsid w:val="004335AA"/>
    <w:rsid w:val="00433743"/>
    <w:rsid w:val="00433854"/>
    <w:rsid w:val="00433DFE"/>
    <w:rsid w:val="00433E18"/>
    <w:rsid w:val="00433E42"/>
    <w:rsid w:val="004346BA"/>
    <w:rsid w:val="004348DA"/>
    <w:rsid w:val="004349A9"/>
    <w:rsid w:val="00434D0C"/>
    <w:rsid w:val="00434DF6"/>
    <w:rsid w:val="00434E9E"/>
    <w:rsid w:val="00435109"/>
    <w:rsid w:val="00435363"/>
    <w:rsid w:val="00435726"/>
    <w:rsid w:val="00435C24"/>
    <w:rsid w:val="00435CCF"/>
    <w:rsid w:val="00436689"/>
    <w:rsid w:val="004367A5"/>
    <w:rsid w:val="00436AC3"/>
    <w:rsid w:val="00436E0C"/>
    <w:rsid w:val="004370DE"/>
    <w:rsid w:val="0043754F"/>
    <w:rsid w:val="004377D1"/>
    <w:rsid w:val="00437960"/>
    <w:rsid w:val="00437F43"/>
    <w:rsid w:val="004404FB"/>
    <w:rsid w:val="00440D4C"/>
    <w:rsid w:val="0044138D"/>
    <w:rsid w:val="00441555"/>
    <w:rsid w:val="0044156A"/>
    <w:rsid w:val="00441972"/>
    <w:rsid w:val="00441CCF"/>
    <w:rsid w:val="00441E35"/>
    <w:rsid w:val="00441F8A"/>
    <w:rsid w:val="00442056"/>
    <w:rsid w:val="00442445"/>
    <w:rsid w:val="004427B1"/>
    <w:rsid w:val="004428B0"/>
    <w:rsid w:val="00442AA5"/>
    <w:rsid w:val="004430DE"/>
    <w:rsid w:val="00443168"/>
    <w:rsid w:val="0044355B"/>
    <w:rsid w:val="00443737"/>
    <w:rsid w:val="00443DDF"/>
    <w:rsid w:val="00443EBC"/>
    <w:rsid w:val="00444359"/>
    <w:rsid w:val="0044474A"/>
    <w:rsid w:val="004448D9"/>
    <w:rsid w:val="00444D2E"/>
    <w:rsid w:val="00445432"/>
    <w:rsid w:val="004454BB"/>
    <w:rsid w:val="0044552F"/>
    <w:rsid w:val="004455DA"/>
    <w:rsid w:val="004455F2"/>
    <w:rsid w:val="00446A6C"/>
    <w:rsid w:val="00446B2D"/>
    <w:rsid w:val="00446F5F"/>
    <w:rsid w:val="004470B9"/>
    <w:rsid w:val="00447250"/>
    <w:rsid w:val="004476E9"/>
    <w:rsid w:val="00450246"/>
    <w:rsid w:val="00450439"/>
    <w:rsid w:val="00450848"/>
    <w:rsid w:val="0045089A"/>
    <w:rsid w:val="00450AD6"/>
    <w:rsid w:val="0045167C"/>
    <w:rsid w:val="0045168B"/>
    <w:rsid w:val="00451ABD"/>
    <w:rsid w:val="00451C58"/>
    <w:rsid w:val="00451DB3"/>
    <w:rsid w:val="00451F37"/>
    <w:rsid w:val="004520BE"/>
    <w:rsid w:val="00452348"/>
    <w:rsid w:val="004524A4"/>
    <w:rsid w:val="004526B1"/>
    <w:rsid w:val="004526C5"/>
    <w:rsid w:val="00452877"/>
    <w:rsid w:val="0045314F"/>
    <w:rsid w:val="0045379D"/>
    <w:rsid w:val="0045389E"/>
    <w:rsid w:val="004538CC"/>
    <w:rsid w:val="004544DC"/>
    <w:rsid w:val="0045450A"/>
    <w:rsid w:val="00454724"/>
    <w:rsid w:val="00454AA4"/>
    <w:rsid w:val="00454C25"/>
    <w:rsid w:val="00454EB6"/>
    <w:rsid w:val="00455045"/>
    <w:rsid w:val="00455309"/>
    <w:rsid w:val="00455939"/>
    <w:rsid w:val="00455CE6"/>
    <w:rsid w:val="00455FAB"/>
    <w:rsid w:val="00456047"/>
    <w:rsid w:val="0045609E"/>
    <w:rsid w:val="00456104"/>
    <w:rsid w:val="004563B6"/>
    <w:rsid w:val="00456790"/>
    <w:rsid w:val="00456833"/>
    <w:rsid w:val="00456C1E"/>
    <w:rsid w:val="00456F40"/>
    <w:rsid w:val="00456F95"/>
    <w:rsid w:val="004576A5"/>
    <w:rsid w:val="0045785F"/>
    <w:rsid w:val="004578CC"/>
    <w:rsid w:val="00457A49"/>
    <w:rsid w:val="00457AD5"/>
    <w:rsid w:val="00457EFD"/>
    <w:rsid w:val="00457F1C"/>
    <w:rsid w:val="004604F0"/>
    <w:rsid w:val="0046079A"/>
    <w:rsid w:val="00460950"/>
    <w:rsid w:val="00460BBD"/>
    <w:rsid w:val="00460C0C"/>
    <w:rsid w:val="00460C6F"/>
    <w:rsid w:val="00460ECB"/>
    <w:rsid w:val="0046100B"/>
    <w:rsid w:val="00461121"/>
    <w:rsid w:val="00461412"/>
    <w:rsid w:val="004614FF"/>
    <w:rsid w:val="00461A53"/>
    <w:rsid w:val="004622B1"/>
    <w:rsid w:val="004625E9"/>
    <w:rsid w:val="00462940"/>
    <w:rsid w:val="00462A56"/>
    <w:rsid w:val="00462DDD"/>
    <w:rsid w:val="00462F63"/>
    <w:rsid w:val="00463329"/>
    <w:rsid w:val="0046342C"/>
    <w:rsid w:val="0046388C"/>
    <w:rsid w:val="00463BEA"/>
    <w:rsid w:val="00463FBF"/>
    <w:rsid w:val="004644A0"/>
    <w:rsid w:val="004645EB"/>
    <w:rsid w:val="004649F2"/>
    <w:rsid w:val="00464AA3"/>
    <w:rsid w:val="00464DF9"/>
    <w:rsid w:val="00465229"/>
    <w:rsid w:val="004654A3"/>
    <w:rsid w:val="004655D1"/>
    <w:rsid w:val="004659D6"/>
    <w:rsid w:val="00465A6A"/>
    <w:rsid w:val="00466073"/>
    <w:rsid w:val="0046609C"/>
    <w:rsid w:val="00466187"/>
    <w:rsid w:val="004662C5"/>
    <w:rsid w:val="00466728"/>
    <w:rsid w:val="00466B26"/>
    <w:rsid w:val="00466CA3"/>
    <w:rsid w:val="00466D07"/>
    <w:rsid w:val="00466F4F"/>
    <w:rsid w:val="00466FFE"/>
    <w:rsid w:val="0046787B"/>
    <w:rsid w:val="00467993"/>
    <w:rsid w:val="00467B8B"/>
    <w:rsid w:val="00467E67"/>
    <w:rsid w:val="0047027A"/>
    <w:rsid w:val="00470381"/>
    <w:rsid w:val="0047044C"/>
    <w:rsid w:val="00470814"/>
    <w:rsid w:val="004708C1"/>
    <w:rsid w:val="004708C8"/>
    <w:rsid w:val="00470D37"/>
    <w:rsid w:val="004713B4"/>
    <w:rsid w:val="00471B41"/>
    <w:rsid w:val="00471CB0"/>
    <w:rsid w:val="0047231E"/>
    <w:rsid w:val="0047252F"/>
    <w:rsid w:val="004726B5"/>
    <w:rsid w:val="004728A4"/>
    <w:rsid w:val="00472FE3"/>
    <w:rsid w:val="0047350E"/>
    <w:rsid w:val="004737A8"/>
    <w:rsid w:val="004739EA"/>
    <w:rsid w:val="00473D72"/>
    <w:rsid w:val="0047423F"/>
    <w:rsid w:val="004742B8"/>
    <w:rsid w:val="00474486"/>
    <w:rsid w:val="0047459E"/>
    <w:rsid w:val="004745BB"/>
    <w:rsid w:val="004745CD"/>
    <w:rsid w:val="00474C73"/>
    <w:rsid w:val="00474D9A"/>
    <w:rsid w:val="004757E0"/>
    <w:rsid w:val="004757E4"/>
    <w:rsid w:val="00475C46"/>
    <w:rsid w:val="00475DDC"/>
    <w:rsid w:val="00475E08"/>
    <w:rsid w:val="00475E64"/>
    <w:rsid w:val="004760BF"/>
    <w:rsid w:val="0047631E"/>
    <w:rsid w:val="004763CC"/>
    <w:rsid w:val="0047642B"/>
    <w:rsid w:val="00476787"/>
    <w:rsid w:val="00476960"/>
    <w:rsid w:val="00476AB4"/>
    <w:rsid w:val="00476F80"/>
    <w:rsid w:val="00477386"/>
    <w:rsid w:val="004774FC"/>
    <w:rsid w:val="00477C78"/>
    <w:rsid w:val="00477EF9"/>
    <w:rsid w:val="004803BB"/>
    <w:rsid w:val="0048047A"/>
    <w:rsid w:val="00480617"/>
    <w:rsid w:val="0048068A"/>
    <w:rsid w:val="00480AF8"/>
    <w:rsid w:val="00480BF9"/>
    <w:rsid w:val="00480D7A"/>
    <w:rsid w:val="00481BB7"/>
    <w:rsid w:val="00481CDE"/>
    <w:rsid w:val="004822EA"/>
    <w:rsid w:val="004822F1"/>
    <w:rsid w:val="00482506"/>
    <w:rsid w:val="004825B4"/>
    <w:rsid w:val="004826EC"/>
    <w:rsid w:val="004829AD"/>
    <w:rsid w:val="00483434"/>
    <w:rsid w:val="004835D1"/>
    <w:rsid w:val="00483678"/>
    <w:rsid w:val="004837FB"/>
    <w:rsid w:val="004839E5"/>
    <w:rsid w:val="00483A5F"/>
    <w:rsid w:val="004840CE"/>
    <w:rsid w:val="0048462A"/>
    <w:rsid w:val="00484703"/>
    <w:rsid w:val="00484759"/>
    <w:rsid w:val="004849C5"/>
    <w:rsid w:val="00484EC8"/>
    <w:rsid w:val="00484FD5"/>
    <w:rsid w:val="0048556B"/>
    <w:rsid w:val="00485881"/>
    <w:rsid w:val="00485A27"/>
    <w:rsid w:val="00485B97"/>
    <w:rsid w:val="00485C68"/>
    <w:rsid w:val="00485CDE"/>
    <w:rsid w:val="00485E2E"/>
    <w:rsid w:val="00485FDF"/>
    <w:rsid w:val="004860B5"/>
    <w:rsid w:val="004861C4"/>
    <w:rsid w:val="004866FB"/>
    <w:rsid w:val="004879D1"/>
    <w:rsid w:val="00487CBC"/>
    <w:rsid w:val="004900F1"/>
    <w:rsid w:val="00490403"/>
    <w:rsid w:val="00490620"/>
    <w:rsid w:val="004907F5"/>
    <w:rsid w:val="00490C00"/>
    <w:rsid w:val="00490F1C"/>
    <w:rsid w:val="004913DB"/>
    <w:rsid w:val="0049149F"/>
    <w:rsid w:val="004917DF"/>
    <w:rsid w:val="00491B4A"/>
    <w:rsid w:val="00491D98"/>
    <w:rsid w:val="004922EE"/>
    <w:rsid w:val="0049251E"/>
    <w:rsid w:val="00492557"/>
    <w:rsid w:val="004926F7"/>
    <w:rsid w:val="00492B6C"/>
    <w:rsid w:val="00492BDB"/>
    <w:rsid w:val="00492C77"/>
    <w:rsid w:val="00492D01"/>
    <w:rsid w:val="0049306C"/>
    <w:rsid w:val="00493142"/>
    <w:rsid w:val="00493233"/>
    <w:rsid w:val="004932FA"/>
    <w:rsid w:val="00493A6A"/>
    <w:rsid w:val="00493DAC"/>
    <w:rsid w:val="00493DFD"/>
    <w:rsid w:val="00494BF4"/>
    <w:rsid w:val="00495077"/>
    <w:rsid w:val="0049518D"/>
    <w:rsid w:val="0049555F"/>
    <w:rsid w:val="004957D3"/>
    <w:rsid w:val="00495865"/>
    <w:rsid w:val="00495923"/>
    <w:rsid w:val="0049607F"/>
    <w:rsid w:val="00496653"/>
    <w:rsid w:val="00496BE0"/>
    <w:rsid w:val="0049715C"/>
    <w:rsid w:val="00497176"/>
    <w:rsid w:val="0049732F"/>
    <w:rsid w:val="00497386"/>
    <w:rsid w:val="00497968"/>
    <w:rsid w:val="00497ADE"/>
    <w:rsid w:val="00497B09"/>
    <w:rsid w:val="00497B8B"/>
    <w:rsid w:val="00497E77"/>
    <w:rsid w:val="004A00D0"/>
    <w:rsid w:val="004A0119"/>
    <w:rsid w:val="004A040E"/>
    <w:rsid w:val="004A0589"/>
    <w:rsid w:val="004A0B17"/>
    <w:rsid w:val="004A0D17"/>
    <w:rsid w:val="004A1213"/>
    <w:rsid w:val="004A18B1"/>
    <w:rsid w:val="004A1B55"/>
    <w:rsid w:val="004A1F0B"/>
    <w:rsid w:val="004A1F94"/>
    <w:rsid w:val="004A247E"/>
    <w:rsid w:val="004A256E"/>
    <w:rsid w:val="004A2632"/>
    <w:rsid w:val="004A2AAC"/>
    <w:rsid w:val="004A3ADA"/>
    <w:rsid w:val="004A3D06"/>
    <w:rsid w:val="004A3E40"/>
    <w:rsid w:val="004A3F28"/>
    <w:rsid w:val="004A4450"/>
    <w:rsid w:val="004A466C"/>
    <w:rsid w:val="004A46F5"/>
    <w:rsid w:val="004A484B"/>
    <w:rsid w:val="004A4E15"/>
    <w:rsid w:val="004A5153"/>
    <w:rsid w:val="004A530B"/>
    <w:rsid w:val="004A5617"/>
    <w:rsid w:val="004A561F"/>
    <w:rsid w:val="004A56A3"/>
    <w:rsid w:val="004A5742"/>
    <w:rsid w:val="004A57DB"/>
    <w:rsid w:val="004A5B02"/>
    <w:rsid w:val="004A5B5D"/>
    <w:rsid w:val="004A5C67"/>
    <w:rsid w:val="004A5C85"/>
    <w:rsid w:val="004A5C8D"/>
    <w:rsid w:val="004A5E96"/>
    <w:rsid w:val="004A6681"/>
    <w:rsid w:val="004A6992"/>
    <w:rsid w:val="004A6C47"/>
    <w:rsid w:val="004A7380"/>
    <w:rsid w:val="004B0220"/>
    <w:rsid w:val="004B03A1"/>
    <w:rsid w:val="004B0505"/>
    <w:rsid w:val="004B05C2"/>
    <w:rsid w:val="004B05E7"/>
    <w:rsid w:val="004B0993"/>
    <w:rsid w:val="004B0AD1"/>
    <w:rsid w:val="004B0EC5"/>
    <w:rsid w:val="004B148B"/>
    <w:rsid w:val="004B15EE"/>
    <w:rsid w:val="004B17AC"/>
    <w:rsid w:val="004B18A1"/>
    <w:rsid w:val="004B1F53"/>
    <w:rsid w:val="004B1FA0"/>
    <w:rsid w:val="004B25CE"/>
    <w:rsid w:val="004B2A0B"/>
    <w:rsid w:val="004B2A12"/>
    <w:rsid w:val="004B2C86"/>
    <w:rsid w:val="004B3057"/>
    <w:rsid w:val="004B3061"/>
    <w:rsid w:val="004B369B"/>
    <w:rsid w:val="004B381D"/>
    <w:rsid w:val="004B3D0D"/>
    <w:rsid w:val="004B3D85"/>
    <w:rsid w:val="004B481E"/>
    <w:rsid w:val="004B494C"/>
    <w:rsid w:val="004B4EEC"/>
    <w:rsid w:val="004B4FE3"/>
    <w:rsid w:val="004B53FB"/>
    <w:rsid w:val="004B553E"/>
    <w:rsid w:val="004B5E17"/>
    <w:rsid w:val="004B63F4"/>
    <w:rsid w:val="004B6669"/>
    <w:rsid w:val="004B6A5B"/>
    <w:rsid w:val="004B7103"/>
    <w:rsid w:val="004B7152"/>
    <w:rsid w:val="004B733A"/>
    <w:rsid w:val="004B79D8"/>
    <w:rsid w:val="004B7BE3"/>
    <w:rsid w:val="004B7E1C"/>
    <w:rsid w:val="004C024E"/>
    <w:rsid w:val="004C0289"/>
    <w:rsid w:val="004C02C5"/>
    <w:rsid w:val="004C047D"/>
    <w:rsid w:val="004C096C"/>
    <w:rsid w:val="004C114E"/>
    <w:rsid w:val="004C1279"/>
    <w:rsid w:val="004C1675"/>
    <w:rsid w:val="004C1ACB"/>
    <w:rsid w:val="004C1B0D"/>
    <w:rsid w:val="004C1F5F"/>
    <w:rsid w:val="004C256C"/>
    <w:rsid w:val="004C271E"/>
    <w:rsid w:val="004C28B9"/>
    <w:rsid w:val="004C29B7"/>
    <w:rsid w:val="004C3062"/>
    <w:rsid w:val="004C3519"/>
    <w:rsid w:val="004C3874"/>
    <w:rsid w:val="004C38EA"/>
    <w:rsid w:val="004C3B49"/>
    <w:rsid w:val="004C3CF5"/>
    <w:rsid w:val="004C3F1A"/>
    <w:rsid w:val="004C42E7"/>
    <w:rsid w:val="004C461A"/>
    <w:rsid w:val="004C4671"/>
    <w:rsid w:val="004C46C2"/>
    <w:rsid w:val="004C4EF3"/>
    <w:rsid w:val="004C4FF9"/>
    <w:rsid w:val="004C502B"/>
    <w:rsid w:val="004C5547"/>
    <w:rsid w:val="004C61F1"/>
    <w:rsid w:val="004C6950"/>
    <w:rsid w:val="004C6A6E"/>
    <w:rsid w:val="004C6C8F"/>
    <w:rsid w:val="004C70CC"/>
    <w:rsid w:val="004C74D6"/>
    <w:rsid w:val="004C79D9"/>
    <w:rsid w:val="004C7E7C"/>
    <w:rsid w:val="004D023A"/>
    <w:rsid w:val="004D0361"/>
    <w:rsid w:val="004D07CF"/>
    <w:rsid w:val="004D0816"/>
    <w:rsid w:val="004D0BA7"/>
    <w:rsid w:val="004D0D2B"/>
    <w:rsid w:val="004D0DFF"/>
    <w:rsid w:val="004D0ED2"/>
    <w:rsid w:val="004D0F11"/>
    <w:rsid w:val="004D1346"/>
    <w:rsid w:val="004D148E"/>
    <w:rsid w:val="004D1645"/>
    <w:rsid w:val="004D1CD5"/>
    <w:rsid w:val="004D28C8"/>
    <w:rsid w:val="004D2B97"/>
    <w:rsid w:val="004D2E46"/>
    <w:rsid w:val="004D3108"/>
    <w:rsid w:val="004D31F5"/>
    <w:rsid w:val="004D3584"/>
    <w:rsid w:val="004D3D67"/>
    <w:rsid w:val="004D463F"/>
    <w:rsid w:val="004D4715"/>
    <w:rsid w:val="004D49CC"/>
    <w:rsid w:val="004D4B32"/>
    <w:rsid w:val="004D4B67"/>
    <w:rsid w:val="004D4BEC"/>
    <w:rsid w:val="004D4DDF"/>
    <w:rsid w:val="004D507D"/>
    <w:rsid w:val="004D51FE"/>
    <w:rsid w:val="004D5484"/>
    <w:rsid w:val="004D55AD"/>
    <w:rsid w:val="004D5675"/>
    <w:rsid w:val="004D58D1"/>
    <w:rsid w:val="004D5E92"/>
    <w:rsid w:val="004D5EE6"/>
    <w:rsid w:val="004D6FCA"/>
    <w:rsid w:val="004D7171"/>
    <w:rsid w:val="004D7532"/>
    <w:rsid w:val="004D796A"/>
    <w:rsid w:val="004D7A4A"/>
    <w:rsid w:val="004D7BAC"/>
    <w:rsid w:val="004D7BC1"/>
    <w:rsid w:val="004D7D11"/>
    <w:rsid w:val="004D7F30"/>
    <w:rsid w:val="004D7F7C"/>
    <w:rsid w:val="004E04B7"/>
    <w:rsid w:val="004E056F"/>
    <w:rsid w:val="004E05A3"/>
    <w:rsid w:val="004E07AF"/>
    <w:rsid w:val="004E088A"/>
    <w:rsid w:val="004E09D1"/>
    <w:rsid w:val="004E0C8F"/>
    <w:rsid w:val="004E1544"/>
    <w:rsid w:val="004E1AE0"/>
    <w:rsid w:val="004E1E4D"/>
    <w:rsid w:val="004E1F22"/>
    <w:rsid w:val="004E1F3B"/>
    <w:rsid w:val="004E1F7A"/>
    <w:rsid w:val="004E20DF"/>
    <w:rsid w:val="004E20F6"/>
    <w:rsid w:val="004E2177"/>
    <w:rsid w:val="004E23D4"/>
    <w:rsid w:val="004E2461"/>
    <w:rsid w:val="004E2763"/>
    <w:rsid w:val="004E2A02"/>
    <w:rsid w:val="004E2AF3"/>
    <w:rsid w:val="004E2B44"/>
    <w:rsid w:val="004E3242"/>
    <w:rsid w:val="004E3270"/>
    <w:rsid w:val="004E3424"/>
    <w:rsid w:val="004E35B8"/>
    <w:rsid w:val="004E41C8"/>
    <w:rsid w:val="004E4A2F"/>
    <w:rsid w:val="004E4CD4"/>
    <w:rsid w:val="004E4FE6"/>
    <w:rsid w:val="004E5026"/>
    <w:rsid w:val="004E5DB4"/>
    <w:rsid w:val="004E6310"/>
    <w:rsid w:val="004E659B"/>
    <w:rsid w:val="004E7987"/>
    <w:rsid w:val="004E7B26"/>
    <w:rsid w:val="004E7BFF"/>
    <w:rsid w:val="004E7CF8"/>
    <w:rsid w:val="004E7D59"/>
    <w:rsid w:val="004EFE16"/>
    <w:rsid w:val="004F0284"/>
    <w:rsid w:val="004F05FB"/>
    <w:rsid w:val="004F060C"/>
    <w:rsid w:val="004F08EF"/>
    <w:rsid w:val="004F0A9A"/>
    <w:rsid w:val="004F0C59"/>
    <w:rsid w:val="004F1431"/>
    <w:rsid w:val="004F15A3"/>
    <w:rsid w:val="004F1ACB"/>
    <w:rsid w:val="004F1AF4"/>
    <w:rsid w:val="004F1C10"/>
    <w:rsid w:val="004F1F03"/>
    <w:rsid w:val="004F2234"/>
    <w:rsid w:val="004F2421"/>
    <w:rsid w:val="004F2E37"/>
    <w:rsid w:val="004F2ED2"/>
    <w:rsid w:val="004F3689"/>
    <w:rsid w:val="004F3795"/>
    <w:rsid w:val="004F3E28"/>
    <w:rsid w:val="004F3F3D"/>
    <w:rsid w:val="004F40D0"/>
    <w:rsid w:val="004F46F9"/>
    <w:rsid w:val="004F47D7"/>
    <w:rsid w:val="004F4E0D"/>
    <w:rsid w:val="004F4F50"/>
    <w:rsid w:val="004F5C1E"/>
    <w:rsid w:val="004F5D9C"/>
    <w:rsid w:val="004F6069"/>
    <w:rsid w:val="004F61A1"/>
    <w:rsid w:val="004F652A"/>
    <w:rsid w:val="004F69C4"/>
    <w:rsid w:val="004F6A89"/>
    <w:rsid w:val="004F6AAA"/>
    <w:rsid w:val="004F6B6B"/>
    <w:rsid w:val="004F6C89"/>
    <w:rsid w:val="004F6CB2"/>
    <w:rsid w:val="004F6D3E"/>
    <w:rsid w:val="004F6EC8"/>
    <w:rsid w:val="004F75BE"/>
    <w:rsid w:val="004F7840"/>
    <w:rsid w:val="004F7925"/>
    <w:rsid w:val="004F7E46"/>
    <w:rsid w:val="004F7F96"/>
    <w:rsid w:val="00500406"/>
    <w:rsid w:val="005004A9"/>
    <w:rsid w:val="005008D9"/>
    <w:rsid w:val="00500944"/>
    <w:rsid w:val="00500BD2"/>
    <w:rsid w:val="00500BE4"/>
    <w:rsid w:val="00500C16"/>
    <w:rsid w:val="00500C83"/>
    <w:rsid w:val="005011D2"/>
    <w:rsid w:val="0050148B"/>
    <w:rsid w:val="00501AB2"/>
    <w:rsid w:val="00501E6A"/>
    <w:rsid w:val="00501F57"/>
    <w:rsid w:val="0050205C"/>
    <w:rsid w:val="005021C0"/>
    <w:rsid w:val="005021CB"/>
    <w:rsid w:val="0050299C"/>
    <w:rsid w:val="00502E96"/>
    <w:rsid w:val="00502FB1"/>
    <w:rsid w:val="00503004"/>
    <w:rsid w:val="005031CE"/>
    <w:rsid w:val="0050389A"/>
    <w:rsid w:val="00503AB3"/>
    <w:rsid w:val="00503C41"/>
    <w:rsid w:val="00504071"/>
    <w:rsid w:val="00504227"/>
    <w:rsid w:val="005042D4"/>
    <w:rsid w:val="00504439"/>
    <w:rsid w:val="00504573"/>
    <w:rsid w:val="0050488D"/>
    <w:rsid w:val="00504B5D"/>
    <w:rsid w:val="00504D89"/>
    <w:rsid w:val="00504F83"/>
    <w:rsid w:val="00504FAF"/>
    <w:rsid w:val="00505035"/>
    <w:rsid w:val="005057E1"/>
    <w:rsid w:val="00505856"/>
    <w:rsid w:val="00505A4F"/>
    <w:rsid w:val="00505B49"/>
    <w:rsid w:val="00505DD8"/>
    <w:rsid w:val="00505E30"/>
    <w:rsid w:val="0050639E"/>
    <w:rsid w:val="00506592"/>
    <w:rsid w:val="00506626"/>
    <w:rsid w:val="00506937"/>
    <w:rsid w:val="00506963"/>
    <w:rsid w:val="00506BEE"/>
    <w:rsid w:val="00506E8C"/>
    <w:rsid w:val="00506E9E"/>
    <w:rsid w:val="00507AD7"/>
    <w:rsid w:val="00507D81"/>
    <w:rsid w:val="00507E71"/>
    <w:rsid w:val="0051001D"/>
    <w:rsid w:val="005103F4"/>
    <w:rsid w:val="00510B1C"/>
    <w:rsid w:val="005111F6"/>
    <w:rsid w:val="00511E2B"/>
    <w:rsid w:val="00511F90"/>
    <w:rsid w:val="00512017"/>
    <w:rsid w:val="00512416"/>
    <w:rsid w:val="005127E0"/>
    <w:rsid w:val="00512BBA"/>
    <w:rsid w:val="00512D85"/>
    <w:rsid w:val="005130D6"/>
    <w:rsid w:val="005135E4"/>
    <w:rsid w:val="00513AAC"/>
    <w:rsid w:val="005144A3"/>
    <w:rsid w:val="005149CA"/>
    <w:rsid w:val="00514A37"/>
    <w:rsid w:val="00514B26"/>
    <w:rsid w:val="00514F85"/>
    <w:rsid w:val="0051504B"/>
    <w:rsid w:val="00515A4F"/>
    <w:rsid w:val="00515D33"/>
    <w:rsid w:val="00516199"/>
    <w:rsid w:val="005163C1"/>
    <w:rsid w:val="00516457"/>
    <w:rsid w:val="00516B29"/>
    <w:rsid w:val="00516C5E"/>
    <w:rsid w:val="00516E09"/>
    <w:rsid w:val="0051711B"/>
    <w:rsid w:val="00517340"/>
    <w:rsid w:val="005176DF"/>
    <w:rsid w:val="00517751"/>
    <w:rsid w:val="0051784F"/>
    <w:rsid w:val="00517A51"/>
    <w:rsid w:val="00517BB2"/>
    <w:rsid w:val="00517C18"/>
    <w:rsid w:val="00520049"/>
    <w:rsid w:val="00520385"/>
    <w:rsid w:val="00520456"/>
    <w:rsid w:val="00520981"/>
    <w:rsid w:val="005209BE"/>
    <w:rsid w:val="00520A6A"/>
    <w:rsid w:val="00520AF1"/>
    <w:rsid w:val="0052144D"/>
    <w:rsid w:val="00521AE6"/>
    <w:rsid w:val="00521DD8"/>
    <w:rsid w:val="00521FCD"/>
    <w:rsid w:val="00522117"/>
    <w:rsid w:val="005224E3"/>
    <w:rsid w:val="005230BA"/>
    <w:rsid w:val="0052385C"/>
    <w:rsid w:val="00523B01"/>
    <w:rsid w:val="00523D1B"/>
    <w:rsid w:val="00523E95"/>
    <w:rsid w:val="00523FCE"/>
    <w:rsid w:val="0052402C"/>
    <w:rsid w:val="00524265"/>
    <w:rsid w:val="00524464"/>
    <w:rsid w:val="00524996"/>
    <w:rsid w:val="00524B95"/>
    <w:rsid w:val="00524BD7"/>
    <w:rsid w:val="00525100"/>
    <w:rsid w:val="00525555"/>
    <w:rsid w:val="00525723"/>
    <w:rsid w:val="005258F8"/>
    <w:rsid w:val="00525A90"/>
    <w:rsid w:val="00526073"/>
    <w:rsid w:val="005261D1"/>
    <w:rsid w:val="005262F2"/>
    <w:rsid w:val="00526590"/>
    <w:rsid w:val="00526674"/>
    <w:rsid w:val="00526696"/>
    <w:rsid w:val="005267B9"/>
    <w:rsid w:val="00526810"/>
    <w:rsid w:val="00526BB6"/>
    <w:rsid w:val="00526F67"/>
    <w:rsid w:val="00527458"/>
    <w:rsid w:val="005279DC"/>
    <w:rsid w:val="00527B57"/>
    <w:rsid w:val="0053032A"/>
    <w:rsid w:val="005304EB"/>
    <w:rsid w:val="00530872"/>
    <w:rsid w:val="00530E71"/>
    <w:rsid w:val="00530EE8"/>
    <w:rsid w:val="0053178B"/>
    <w:rsid w:val="005319AE"/>
    <w:rsid w:val="005319D3"/>
    <w:rsid w:val="0053289D"/>
    <w:rsid w:val="00532DC2"/>
    <w:rsid w:val="00533A7B"/>
    <w:rsid w:val="00533D31"/>
    <w:rsid w:val="00533E59"/>
    <w:rsid w:val="005341D6"/>
    <w:rsid w:val="005342F7"/>
    <w:rsid w:val="005343AF"/>
    <w:rsid w:val="005344DD"/>
    <w:rsid w:val="00534751"/>
    <w:rsid w:val="005347A1"/>
    <w:rsid w:val="00534843"/>
    <w:rsid w:val="00534F3F"/>
    <w:rsid w:val="005352EA"/>
    <w:rsid w:val="00535474"/>
    <w:rsid w:val="005357F0"/>
    <w:rsid w:val="00535F91"/>
    <w:rsid w:val="005361D1"/>
    <w:rsid w:val="0053697A"/>
    <w:rsid w:val="00536E40"/>
    <w:rsid w:val="00537459"/>
    <w:rsid w:val="005375A9"/>
    <w:rsid w:val="00537AFF"/>
    <w:rsid w:val="00537B63"/>
    <w:rsid w:val="00537C09"/>
    <w:rsid w:val="00537DD9"/>
    <w:rsid w:val="00540059"/>
    <w:rsid w:val="00540163"/>
    <w:rsid w:val="005402B7"/>
    <w:rsid w:val="005403EB"/>
    <w:rsid w:val="00540C5B"/>
    <w:rsid w:val="00540D8C"/>
    <w:rsid w:val="00540FCD"/>
    <w:rsid w:val="005411FB"/>
    <w:rsid w:val="00541EC9"/>
    <w:rsid w:val="005422C7"/>
    <w:rsid w:val="005422F4"/>
    <w:rsid w:val="00542AD0"/>
    <w:rsid w:val="00542EC6"/>
    <w:rsid w:val="00543085"/>
    <w:rsid w:val="00543211"/>
    <w:rsid w:val="005433C5"/>
    <w:rsid w:val="005436B3"/>
    <w:rsid w:val="00543A5D"/>
    <w:rsid w:val="00543A5F"/>
    <w:rsid w:val="00543BD2"/>
    <w:rsid w:val="00543C0A"/>
    <w:rsid w:val="00543ECD"/>
    <w:rsid w:val="00543F11"/>
    <w:rsid w:val="00543FDD"/>
    <w:rsid w:val="00544270"/>
    <w:rsid w:val="005443DC"/>
    <w:rsid w:val="0054447A"/>
    <w:rsid w:val="005447EF"/>
    <w:rsid w:val="00544A10"/>
    <w:rsid w:val="00544CFE"/>
    <w:rsid w:val="00544E66"/>
    <w:rsid w:val="005456AD"/>
    <w:rsid w:val="005457B1"/>
    <w:rsid w:val="00545C9C"/>
    <w:rsid w:val="00545D2B"/>
    <w:rsid w:val="005463EC"/>
    <w:rsid w:val="0054676A"/>
    <w:rsid w:val="00546AFF"/>
    <w:rsid w:val="00546F7F"/>
    <w:rsid w:val="0054712A"/>
    <w:rsid w:val="005472E8"/>
    <w:rsid w:val="005478DF"/>
    <w:rsid w:val="00547C7A"/>
    <w:rsid w:val="00547C80"/>
    <w:rsid w:val="00547D88"/>
    <w:rsid w:val="005504BC"/>
    <w:rsid w:val="00550765"/>
    <w:rsid w:val="0055091B"/>
    <w:rsid w:val="00550AAF"/>
    <w:rsid w:val="00550C51"/>
    <w:rsid w:val="00550DAA"/>
    <w:rsid w:val="0055111C"/>
    <w:rsid w:val="005514F2"/>
    <w:rsid w:val="00551983"/>
    <w:rsid w:val="00551DF5"/>
    <w:rsid w:val="005521EB"/>
    <w:rsid w:val="00552348"/>
    <w:rsid w:val="00552480"/>
    <w:rsid w:val="005527DB"/>
    <w:rsid w:val="0055291D"/>
    <w:rsid w:val="00552C31"/>
    <w:rsid w:val="00552D41"/>
    <w:rsid w:val="00552FFA"/>
    <w:rsid w:val="00553807"/>
    <w:rsid w:val="00553F9B"/>
    <w:rsid w:val="0055449E"/>
    <w:rsid w:val="00554959"/>
    <w:rsid w:val="005549F6"/>
    <w:rsid w:val="00554C8F"/>
    <w:rsid w:val="00554F75"/>
    <w:rsid w:val="005550A1"/>
    <w:rsid w:val="005553EA"/>
    <w:rsid w:val="005554E2"/>
    <w:rsid w:val="00555EB5"/>
    <w:rsid w:val="0055605E"/>
    <w:rsid w:val="00556273"/>
    <w:rsid w:val="0055678C"/>
    <w:rsid w:val="00556CED"/>
    <w:rsid w:val="00557560"/>
    <w:rsid w:val="0055769B"/>
    <w:rsid w:val="00557898"/>
    <w:rsid w:val="00557977"/>
    <w:rsid w:val="00557A45"/>
    <w:rsid w:val="00557DC2"/>
    <w:rsid w:val="00557F00"/>
    <w:rsid w:val="00560077"/>
    <w:rsid w:val="0056013F"/>
    <w:rsid w:val="00560718"/>
    <w:rsid w:val="005607DC"/>
    <w:rsid w:val="005607E8"/>
    <w:rsid w:val="00560852"/>
    <w:rsid w:val="0056087E"/>
    <w:rsid w:val="005608C6"/>
    <w:rsid w:val="00560980"/>
    <w:rsid w:val="00560C98"/>
    <w:rsid w:val="00561130"/>
    <w:rsid w:val="00561198"/>
    <w:rsid w:val="0056137D"/>
    <w:rsid w:val="00561652"/>
    <w:rsid w:val="00561752"/>
    <w:rsid w:val="00561911"/>
    <w:rsid w:val="00561E67"/>
    <w:rsid w:val="00562A07"/>
    <w:rsid w:val="00562AEA"/>
    <w:rsid w:val="00562C16"/>
    <w:rsid w:val="00563171"/>
    <w:rsid w:val="00563A31"/>
    <w:rsid w:val="00563BE5"/>
    <w:rsid w:val="00563C3F"/>
    <w:rsid w:val="00563FFF"/>
    <w:rsid w:val="00564204"/>
    <w:rsid w:val="005646FD"/>
    <w:rsid w:val="0056495C"/>
    <w:rsid w:val="00564CEC"/>
    <w:rsid w:val="00564FBE"/>
    <w:rsid w:val="0056523C"/>
    <w:rsid w:val="005654AC"/>
    <w:rsid w:val="00565698"/>
    <w:rsid w:val="005656EF"/>
    <w:rsid w:val="00565989"/>
    <w:rsid w:val="00565A24"/>
    <w:rsid w:val="00565E77"/>
    <w:rsid w:val="005662B2"/>
    <w:rsid w:val="005669E3"/>
    <w:rsid w:val="00566BE4"/>
    <w:rsid w:val="00567060"/>
    <w:rsid w:val="005672EA"/>
    <w:rsid w:val="005675BB"/>
    <w:rsid w:val="0056794A"/>
    <w:rsid w:val="00567AAA"/>
    <w:rsid w:val="00567CF6"/>
    <w:rsid w:val="00567F7E"/>
    <w:rsid w:val="00570705"/>
    <w:rsid w:val="00570F03"/>
    <w:rsid w:val="0057116A"/>
    <w:rsid w:val="0057124A"/>
    <w:rsid w:val="005713E4"/>
    <w:rsid w:val="00571427"/>
    <w:rsid w:val="005714AC"/>
    <w:rsid w:val="00571D3A"/>
    <w:rsid w:val="00572B31"/>
    <w:rsid w:val="00572C7D"/>
    <w:rsid w:val="00572E42"/>
    <w:rsid w:val="00573184"/>
    <w:rsid w:val="00573505"/>
    <w:rsid w:val="00573848"/>
    <w:rsid w:val="00573CCA"/>
    <w:rsid w:val="00573E12"/>
    <w:rsid w:val="00573FCF"/>
    <w:rsid w:val="00574100"/>
    <w:rsid w:val="00574631"/>
    <w:rsid w:val="00574643"/>
    <w:rsid w:val="00574A5F"/>
    <w:rsid w:val="00574D97"/>
    <w:rsid w:val="00574FD3"/>
    <w:rsid w:val="005750ED"/>
    <w:rsid w:val="00575445"/>
    <w:rsid w:val="005756B0"/>
    <w:rsid w:val="005758BE"/>
    <w:rsid w:val="00575A74"/>
    <w:rsid w:val="00576760"/>
    <w:rsid w:val="005768FA"/>
    <w:rsid w:val="00576A27"/>
    <w:rsid w:val="00576F56"/>
    <w:rsid w:val="0057721E"/>
    <w:rsid w:val="0057751A"/>
    <w:rsid w:val="0057773B"/>
    <w:rsid w:val="00577A72"/>
    <w:rsid w:val="00577ABC"/>
    <w:rsid w:val="00577C0D"/>
    <w:rsid w:val="0058001F"/>
    <w:rsid w:val="005801D0"/>
    <w:rsid w:val="0058023F"/>
    <w:rsid w:val="00580C40"/>
    <w:rsid w:val="00580D2E"/>
    <w:rsid w:val="00581BEB"/>
    <w:rsid w:val="005824B4"/>
    <w:rsid w:val="00582675"/>
    <w:rsid w:val="005826FB"/>
    <w:rsid w:val="00582860"/>
    <w:rsid w:val="00582CA2"/>
    <w:rsid w:val="00582D49"/>
    <w:rsid w:val="00583223"/>
    <w:rsid w:val="005834B7"/>
    <w:rsid w:val="005834D5"/>
    <w:rsid w:val="00583641"/>
    <w:rsid w:val="005836AF"/>
    <w:rsid w:val="00583BC8"/>
    <w:rsid w:val="00584036"/>
    <w:rsid w:val="005843F1"/>
    <w:rsid w:val="00584426"/>
    <w:rsid w:val="005846DA"/>
    <w:rsid w:val="005846DC"/>
    <w:rsid w:val="005847C8"/>
    <w:rsid w:val="005847D0"/>
    <w:rsid w:val="005848B2"/>
    <w:rsid w:val="005848EB"/>
    <w:rsid w:val="00584F42"/>
    <w:rsid w:val="005853BC"/>
    <w:rsid w:val="005859C6"/>
    <w:rsid w:val="00585F15"/>
    <w:rsid w:val="00585F56"/>
    <w:rsid w:val="005860FA"/>
    <w:rsid w:val="00586121"/>
    <w:rsid w:val="00586197"/>
    <w:rsid w:val="005865DF"/>
    <w:rsid w:val="005869C0"/>
    <w:rsid w:val="00586AEE"/>
    <w:rsid w:val="00586B12"/>
    <w:rsid w:val="0058719D"/>
    <w:rsid w:val="005871C5"/>
    <w:rsid w:val="005875B6"/>
    <w:rsid w:val="00590384"/>
    <w:rsid w:val="00590BDE"/>
    <w:rsid w:val="00590D3F"/>
    <w:rsid w:val="00590DD0"/>
    <w:rsid w:val="0059140E"/>
    <w:rsid w:val="0059212F"/>
    <w:rsid w:val="0059226B"/>
    <w:rsid w:val="005922ED"/>
    <w:rsid w:val="00592709"/>
    <w:rsid w:val="00592CCD"/>
    <w:rsid w:val="00593173"/>
    <w:rsid w:val="0059338E"/>
    <w:rsid w:val="005938A0"/>
    <w:rsid w:val="005938AE"/>
    <w:rsid w:val="00593D0C"/>
    <w:rsid w:val="00593D19"/>
    <w:rsid w:val="00593DCA"/>
    <w:rsid w:val="00593DDE"/>
    <w:rsid w:val="00594232"/>
    <w:rsid w:val="0059452E"/>
    <w:rsid w:val="005945F2"/>
    <w:rsid w:val="00594786"/>
    <w:rsid w:val="00594AB6"/>
    <w:rsid w:val="00595988"/>
    <w:rsid w:val="00595B04"/>
    <w:rsid w:val="00595C8E"/>
    <w:rsid w:val="00595F09"/>
    <w:rsid w:val="005960EB"/>
    <w:rsid w:val="005961E0"/>
    <w:rsid w:val="00596E80"/>
    <w:rsid w:val="005971D0"/>
    <w:rsid w:val="00597320"/>
    <w:rsid w:val="00597470"/>
    <w:rsid w:val="00597B6C"/>
    <w:rsid w:val="00597C3E"/>
    <w:rsid w:val="005A08E9"/>
    <w:rsid w:val="005A0AE0"/>
    <w:rsid w:val="005A0D9B"/>
    <w:rsid w:val="005A11E8"/>
    <w:rsid w:val="005A1891"/>
    <w:rsid w:val="005A19BC"/>
    <w:rsid w:val="005A2776"/>
    <w:rsid w:val="005A279E"/>
    <w:rsid w:val="005A29B3"/>
    <w:rsid w:val="005A2CA7"/>
    <w:rsid w:val="005A2D49"/>
    <w:rsid w:val="005A32DD"/>
    <w:rsid w:val="005A334E"/>
    <w:rsid w:val="005A34D1"/>
    <w:rsid w:val="005A35CE"/>
    <w:rsid w:val="005A396E"/>
    <w:rsid w:val="005A39A6"/>
    <w:rsid w:val="005A3A09"/>
    <w:rsid w:val="005A3B92"/>
    <w:rsid w:val="005A3C6D"/>
    <w:rsid w:val="005A4597"/>
    <w:rsid w:val="005A490F"/>
    <w:rsid w:val="005A4A67"/>
    <w:rsid w:val="005A4B3A"/>
    <w:rsid w:val="005A4D60"/>
    <w:rsid w:val="005A4FE6"/>
    <w:rsid w:val="005A51B8"/>
    <w:rsid w:val="005A5722"/>
    <w:rsid w:val="005A57A1"/>
    <w:rsid w:val="005A57A2"/>
    <w:rsid w:val="005A58E4"/>
    <w:rsid w:val="005A5A67"/>
    <w:rsid w:val="005A5AF3"/>
    <w:rsid w:val="005A5DC5"/>
    <w:rsid w:val="005A5F21"/>
    <w:rsid w:val="005A6060"/>
    <w:rsid w:val="005A6256"/>
    <w:rsid w:val="005A639B"/>
    <w:rsid w:val="005A6E6B"/>
    <w:rsid w:val="005A7245"/>
    <w:rsid w:val="005A7266"/>
    <w:rsid w:val="005A731E"/>
    <w:rsid w:val="005A73DC"/>
    <w:rsid w:val="005A7638"/>
    <w:rsid w:val="005A7740"/>
    <w:rsid w:val="005A7AD5"/>
    <w:rsid w:val="005A7B2E"/>
    <w:rsid w:val="005A7E9E"/>
    <w:rsid w:val="005B01B0"/>
    <w:rsid w:val="005B09D4"/>
    <w:rsid w:val="005B0BAF"/>
    <w:rsid w:val="005B0D4A"/>
    <w:rsid w:val="005B0D8F"/>
    <w:rsid w:val="005B1005"/>
    <w:rsid w:val="005B11FB"/>
    <w:rsid w:val="005B14E8"/>
    <w:rsid w:val="005B1541"/>
    <w:rsid w:val="005B1DF6"/>
    <w:rsid w:val="005B212C"/>
    <w:rsid w:val="005B2E67"/>
    <w:rsid w:val="005B3240"/>
    <w:rsid w:val="005B364D"/>
    <w:rsid w:val="005B3DAD"/>
    <w:rsid w:val="005B4158"/>
    <w:rsid w:val="005B4241"/>
    <w:rsid w:val="005B457D"/>
    <w:rsid w:val="005B48D8"/>
    <w:rsid w:val="005B4A7F"/>
    <w:rsid w:val="005B4D38"/>
    <w:rsid w:val="005B5063"/>
    <w:rsid w:val="005B51E8"/>
    <w:rsid w:val="005B5453"/>
    <w:rsid w:val="005B59AD"/>
    <w:rsid w:val="005B5C9B"/>
    <w:rsid w:val="005B5F55"/>
    <w:rsid w:val="005B6679"/>
    <w:rsid w:val="005B69B3"/>
    <w:rsid w:val="005B783B"/>
    <w:rsid w:val="005B7B71"/>
    <w:rsid w:val="005B7D8D"/>
    <w:rsid w:val="005B7E82"/>
    <w:rsid w:val="005C02F9"/>
    <w:rsid w:val="005C03DE"/>
    <w:rsid w:val="005C06A8"/>
    <w:rsid w:val="005C0724"/>
    <w:rsid w:val="005C0833"/>
    <w:rsid w:val="005C0CC8"/>
    <w:rsid w:val="005C157B"/>
    <w:rsid w:val="005C165D"/>
    <w:rsid w:val="005C180E"/>
    <w:rsid w:val="005C1834"/>
    <w:rsid w:val="005C1C22"/>
    <w:rsid w:val="005C1CFE"/>
    <w:rsid w:val="005C1E20"/>
    <w:rsid w:val="005C1FBB"/>
    <w:rsid w:val="005C20FE"/>
    <w:rsid w:val="005C22D4"/>
    <w:rsid w:val="005C260D"/>
    <w:rsid w:val="005C273F"/>
    <w:rsid w:val="005C2779"/>
    <w:rsid w:val="005C2937"/>
    <w:rsid w:val="005C2DBA"/>
    <w:rsid w:val="005C3046"/>
    <w:rsid w:val="005C32D4"/>
    <w:rsid w:val="005C3CB1"/>
    <w:rsid w:val="005C40CD"/>
    <w:rsid w:val="005C40E1"/>
    <w:rsid w:val="005C4307"/>
    <w:rsid w:val="005C439A"/>
    <w:rsid w:val="005C444A"/>
    <w:rsid w:val="005C44D7"/>
    <w:rsid w:val="005C4552"/>
    <w:rsid w:val="005C470C"/>
    <w:rsid w:val="005C4C44"/>
    <w:rsid w:val="005C4E11"/>
    <w:rsid w:val="005C5307"/>
    <w:rsid w:val="005C5347"/>
    <w:rsid w:val="005C5683"/>
    <w:rsid w:val="005C5E6F"/>
    <w:rsid w:val="005C6283"/>
    <w:rsid w:val="005C635C"/>
    <w:rsid w:val="005C6575"/>
    <w:rsid w:val="005C6BA5"/>
    <w:rsid w:val="005C6E10"/>
    <w:rsid w:val="005C6E8C"/>
    <w:rsid w:val="005C6FA7"/>
    <w:rsid w:val="005C7131"/>
    <w:rsid w:val="005C724D"/>
    <w:rsid w:val="005C75D7"/>
    <w:rsid w:val="005C79A9"/>
    <w:rsid w:val="005C7AFB"/>
    <w:rsid w:val="005D0150"/>
    <w:rsid w:val="005D01E3"/>
    <w:rsid w:val="005D06DF"/>
    <w:rsid w:val="005D0C24"/>
    <w:rsid w:val="005D12F4"/>
    <w:rsid w:val="005D13A0"/>
    <w:rsid w:val="005D1563"/>
    <w:rsid w:val="005D180B"/>
    <w:rsid w:val="005D185C"/>
    <w:rsid w:val="005D194B"/>
    <w:rsid w:val="005D19FA"/>
    <w:rsid w:val="005D1B4D"/>
    <w:rsid w:val="005D1C61"/>
    <w:rsid w:val="005D1C98"/>
    <w:rsid w:val="005D1F41"/>
    <w:rsid w:val="005D2231"/>
    <w:rsid w:val="005D223E"/>
    <w:rsid w:val="005D22E3"/>
    <w:rsid w:val="005D2956"/>
    <w:rsid w:val="005D29FE"/>
    <w:rsid w:val="005D2BD7"/>
    <w:rsid w:val="005D2C7E"/>
    <w:rsid w:val="005D2D14"/>
    <w:rsid w:val="005D2F1C"/>
    <w:rsid w:val="005D354C"/>
    <w:rsid w:val="005D3664"/>
    <w:rsid w:val="005D39B3"/>
    <w:rsid w:val="005D3A5E"/>
    <w:rsid w:val="005D3B36"/>
    <w:rsid w:val="005D3CE6"/>
    <w:rsid w:val="005D3E78"/>
    <w:rsid w:val="005D4307"/>
    <w:rsid w:val="005D43E0"/>
    <w:rsid w:val="005D4660"/>
    <w:rsid w:val="005D48DB"/>
    <w:rsid w:val="005D4972"/>
    <w:rsid w:val="005D501B"/>
    <w:rsid w:val="005D513C"/>
    <w:rsid w:val="005D51D8"/>
    <w:rsid w:val="005D590F"/>
    <w:rsid w:val="005D5B41"/>
    <w:rsid w:val="005D5BEF"/>
    <w:rsid w:val="005D6657"/>
    <w:rsid w:val="005D6AF6"/>
    <w:rsid w:val="005D6B19"/>
    <w:rsid w:val="005D6BBE"/>
    <w:rsid w:val="005D6CE3"/>
    <w:rsid w:val="005D6F01"/>
    <w:rsid w:val="005D7386"/>
    <w:rsid w:val="005D75D7"/>
    <w:rsid w:val="005D7902"/>
    <w:rsid w:val="005D7B65"/>
    <w:rsid w:val="005D7F92"/>
    <w:rsid w:val="005E05F3"/>
    <w:rsid w:val="005E09CA"/>
    <w:rsid w:val="005E0D60"/>
    <w:rsid w:val="005E129D"/>
    <w:rsid w:val="005E1AF1"/>
    <w:rsid w:val="005E1CB0"/>
    <w:rsid w:val="005E1E3D"/>
    <w:rsid w:val="005E1E74"/>
    <w:rsid w:val="005E256D"/>
    <w:rsid w:val="005E2B9D"/>
    <w:rsid w:val="005E2DD0"/>
    <w:rsid w:val="005E3055"/>
    <w:rsid w:val="005E341A"/>
    <w:rsid w:val="005E36ED"/>
    <w:rsid w:val="005E3B18"/>
    <w:rsid w:val="005E3DBE"/>
    <w:rsid w:val="005E3F23"/>
    <w:rsid w:val="005E403F"/>
    <w:rsid w:val="005E41BD"/>
    <w:rsid w:val="005E4AAB"/>
    <w:rsid w:val="005E4B06"/>
    <w:rsid w:val="005E4DD5"/>
    <w:rsid w:val="005E52C8"/>
    <w:rsid w:val="005E577B"/>
    <w:rsid w:val="005E5911"/>
    <w:rsid w:val="005E5B67"/>
    <w:rsid w:val="005E6032"/>
    <w:rsid w:val="005E629D"/>
    <w:rsid w:val="005E67C8"/>
    <w:rsid w:val="005E681C"/>
    <w:rsid w:val="005E6EF3"/>
    <w:rsid w:val="005E6F4F"/>
    <w:rsid w:val="005E6F56"/>
    <w:rsid w:val="005E709B"/>
    <w:rsid w:val="005E72CD"/>
    <w:rsid w:val="005E7355"/>
    <w:rsid w:val="005E7462"/>
    <w:rsid w:val="005E79D0"/>
    <w:rsid w:val="005F01EB"/>
    <w:rsid w:val="005F0349"/>
    <w:rsid w:val="005F0949"/>
    <w:rsid w:val="005F0B99"/>
    <w:rsid w:val="005F0D4D"/>
    <w:rsid w:val="005F0D91"/>
    <w:rsid w:val="005F0EF6"/>
    <w:rsid w:val="005F1234"/>
    <w:rsid w:val="005F1395"/>
    <w:rsid w:val="005F161A"/>
    <w:rsid w:val="005F18CE"/>
    <w:rsid w:val="005F1AE7"/>
    <w:rsid w:val="005F1D97"/>
    <w:rsid w:val="005F1D9A"/>
    <w:rsid w:val="005F2059"/>
    <w:rsid w:val="005F2296"/>
    <w:rsid w:val="005F262D"/>
    <w:rsid w:val="005F27EA"/>
    <w:rsid w:val="005F2948"/>
    <w:rsid w:val="005F2AC2"/>
    <w:rsid w:val="005F3251"/>
    <w:rsid w:val="005F33BB"/>
    <w:rsid w:val="005F33E0"/>
    <w:rsid w:val="005F341D"/>
    <w:rsid w:val="005F432B"/>
    <w:rsid w:val="005F432C"/>
    <w:rsid w:val="005F4336"/>
    <w:rsid w:val="005F49E2"/>
    <w:rsid w:val="005F4D32"/>
    <w:rsid w:val="005F50BE"/>
    <w:rsid w:val="005F5150"/>
    <w:rsid w:val="005F51BE"/>
    <w:rsid w:val="005F56BF"/>
    <w:rsid w:val="005F5B37"/>
    <w:rsid w:val="005F5FD8"/>
    <w:rsid w:val="005F60EF"/>
    <w:rsid w:val="005F610A"/>
    <w:rsid w:val="005F6157"/>
    <w:rsid w:val="005F64D7"/>
    <w:rsid w:val="005F6789"/>
    <w:rsid w:val="005F6AB4"/>
    <w:rsid w:val="005F6B86"/>
    <w:rsid w:val="005F6E17"/>
    <w:rsid w:val="005F7508"/>
    <w:rsid w:val="005F7698"/>
    <w:rsid w:val="005F77BC"/>
    <w:rsid w:val="005F7BD7"/>
    <w:rsid w:val="005F7C56"/>
    <w:rsid w:val="005F7DE1"/>
    <w:rsid w:val="006000EF"/>
    <w:rsid w:val="00600361"/>
    <w:rsid w:val="00600876"/>
    <w:rsid w:val="006008B8"/>
    <w:rsid w:val="00600B5C"/>
    <w:rsid w:val="00600F64"/>
    <w:rsid w:val="0060113F"/>
    <w:rsid w:val="0060116F"/>
    <w:rsid w:val="006014B3"/>
    <w:rsid w:val="00601AC4"/>
    <w:rsid w:val="00601BFE"/>
    <w:rsid w:val="00601C41"/>
    <w:rsid w:val="00601F31"/>
    <w:rsid w:val="00602038"/>
    <w:rsid w:val="006025DF"/>
    <w:rsid w:val="00602C22"/>
    <w:rsid w:val="00603161"/>
    <w:rsid w:val="0060330B"/>
    <w:rsid w:val="00603CE5"/>
    <w:rsid w:val="00603D30"/>
    <w:rsid w:val="006041D5"/>
    <w:rsid w:val="0060422B"/>
    <w:rsid w:val="00604555"/>
    <w:rsid w:val="00604679"/>
    <w:rsid w:val="006047ED"/>
    <w:rsid w:val="0060486B"/>
    <w:rsid w:val="00604B2C"/>
    <w:rsid w:val="00604DD3"/>
    <w:rsid w:val="00604E38"/>
    <w:rsid w:val="0060500B"/>
    <w:rsid w:val="00605228"/>
    <w:rsid w:val="00605286"/>
    <w:rsid w:val="006057B9"/>
    <w:rsid w:val="006057D1"/>
    <w:rsid w:val="00605890"/>
    <w:rsid w:val="00605A75"/>
    <w:rsid w:val="00605F8D"/>
    <w:rsid w:val="00606B94"/>
    <w:rsid w:val="00607124"/>
    <w:rsid w:val="00607266"/>
    <w:rsid w:val="0060750E"/>
    <w:rsid w:val="0060770A"/>
    <w:rsid w:val="006077B2"/>
    <w:rsid w:val="006079C8"/>
    <w:rsid w:val="00607C31"/>
    <w:rsid w:val="00607DED"/>
    <w:rsid w:val="0061020C"/>
    <w:rsid w:val="006105A8"/>
    <w:rsid w:val="00610AEB"/>
    <w:rsid w:val="0061107B"/>
    <w:rsid w:val="00611227"/>
    <w:rsid w:val="006113EE"/>
    <w:rsid w:val="00611544"/>
    <w:rsid w:val="0061167A"/>
    <w:rsid w:val="00611828"/>
    <w:rsid w:val="006119FC"/>
    <w:rsid w:val="00611DB4"/>
    <w:rsid w:val="006120C4"/>
    <w:rsid w:val="006125BF"/>
    <w:rsid w:val="006126A1"/>
    <w:rsid w:val="0061284A"/>
    <w:rsid w:val="0061291F"/>
    <w:rsid w:val="006129BA"/>
    <w:rsid w:val="00612A05"/>
    <w:rsid w:val="00612BAD"/>
    <w:rsid w:val="00612C89"/>
    <w:rsid w:val="00613084"/>
    <w:rsid w:val="0061315E"/>
    <w:rsid w:val="00613367"/>
    <w:rsid w:val="0061378E"/>
    <w:rsid w:val="00613F7A"/>
    <w:rsid w:val="006142ED"/>
    <w:rsid w:val="006145B3"/>
    <w:rsid w:val="006145BC"/>
    <w:rsid w:val="006149FA"/>
    <w:rsid w:val="006150E3"/>
    <w:rsid w:val="006151BA"/>
    <w:rsid w:val="006151E7"/>
    <w:rsid w:val="006152BB"/>
    <w:rsid w:val="0061555E"/>
    <w:rsid w:val="00615629"/>
    <w:rsid w:val="00615AD2"/>
    <w:rsid w:val="00615E61"/>
    <w:rsid w:val="00616126"/>
    <w:rsid w:val="00616580"/>
    <w:rsid w:val="006170D0"/>
    <w:rsid w:val="0061746D"/>
    <w:rsid w:val="006174B3"/>
    <w:rsid w:val="00617582"/>
    <w:rsid w:val="0061762F"/>
    <w:rsid w:val="006200B0"/>
    <w:rsid w:val="0062021C"/>
    <w:rsid w:val="00620DCF"/>
    <w:rsid w:val="006216D1"/>
    <w:rsid w:val="006225C7"/>
    <w:rsid w:val="0062301D"/>
    <w:rsid w:val="0062315C"/>
    <w:rsid w:val="00623BC1"/>
    <w:rsid w:val="00624152"/>
    <w:rsid w:val="00624639"/>
    <w:rsid w:val="00624794"/>
    <w:rsid w:val="00624CF0"/>
    <w:rsid w:val="00624D38"/>
    <w:rsid w:val="006251B3"/>
    <w:rsid w:val="00625633"/>
    <w:rsid w:val="00625917"/>
    <w:rsid w:val="0062592B"/>
    <w:rsid w:val="00625C8B"/>
    <w:rsid w:val="00625FE4"/>
    <w:rsid w:val="0062654C"/>
    <w:rsid w:val="0062658B"/>
    <w:rsid w:val="00626A2B"/>
    <w:rsid w:val="00626AAC"/>
    <w:rsid w:val="0062702F"/>
    <w:rsid w:val="006271E4"/>
    <w:rsid w:val="006274B4"/>
    <w:rsid w:val="00627984"/>
    <w:rsid w:val="00627AC5"/>
    <w:rsid w:val="0063017F"/>
    <w:rsid w:val="0063040F"/>
    <w:rsid w:val="0063052F"/>
    <w:rsid w:val="00630D81"/>
    <w:rsid w:val="00630DFE"/>
    <w:rsid w:val="0063128E"/>
    <w:rsid w:val="00631401"/>
    <w:rsid w:val="00631A4C"/>
    <w:rsid w:val="00631AAB"/>
    <w:rsid w:val="00631D91"/>
    <w:rsid w:val="00631DC4"/>
    <w:rsid w:val="006321C7"/>
    <w:rsid w:val="00632283"/>
    <w:rsid w:val="00632505"/>
    <w:rsid w:val="00632C20"/>
    <w:rsid w:val="00632EF2"/>
    <w:rsid w:val="006331B6"/>
    <w:rsid w:val="00633340"/>
    <w:rsid w:val="006334BE"/>
    <w:rsid w:val="0063355C"/>
    <w:rsid w:val="00633659"/>
    <w:rsid w:val="00633827"/>
    <w:rsid w:val="00633DBF"/>
    <w:rsid w:val="00634668"/>
    <w:rsid w:val="00634679"/>
    <w:rsid w:val="006348C3"/>
    <w:rsid w:val="006349DD"/>
    <w:rsid w:val="00634BCC"/>
    <w:rsid w:val="00635024"/>
    <w:rsid w:val="00635733"/>
    <w:rsid w:val="00635820"/>
    <w:rsid w:val="006358A0"/>
    <w:rsid w:val="00635964"/>
    <w:rsid w:val="00635AD2"/>
    <w:rsid w:val="00635D30"/>
    <w:rsid w:val="006362EC"/>
    <w:rsid w:val="00636395"/>
    <w:rsid w:val="00636444"/>
    <w:rsid w:val="006365FA"/>
    <w:rsid w:val="0063692E"/>
    <w:rsid w:val="0063695B"/>
    <w:rsid w:val="0063701B"/>
    <w:rsid w:val="006370A2"/>
    <w:rsid w:val="006377D1"/>
    <w:rsid w:val="0063791C"/>
    <w:rsid w:val="00637937"/>
    <w:rsid w:val="0064014C"/>
    <w:rsid w:val="00640154"/>
    <w:rsid w:val="006406C5"/>
    <w:rsid w:val="006407DC"/>
    <w:rsid w:val="00640A61"/>
    <w:rsid w:val="00640CC0"/>
    <w:rsid w:val="00640D9E"/>
    <w:rsid w:val="00640DAC"/>
    <w:rsid w:val="00640E73"/>
    <w:rsid w:val="00641091"/>
    <w:rsid w:val="0064119E"/>
    <w:rsid w:val="00641388"/>
    <w:rsid w:val="006413D9"/>
    <w:rsid w:val="0064143C"/>
    <w:rsid w:val="00641C2C"/>
    <w:rsid w:val="0064202A"/>
    <w:rsid w:val="00642328"/>
    <w:rsid w:val="0064256E"/>
    <w:rsid w:val="0064257B"/>
    <w:rsid w:val="00642A36"/>
    <w:rsid w:val="00642A85"/>
    <w:rsid w:val="00642F66"/>
    <w:rsid w:val="00642F6F"/>
    <w:rsid w:val="0064305D"/>
    <w:rsid w:val="0064318F"/>
    <w:rsid w:val="00643414"/>
    <w:rsid w:val="00643583"/>
    <w:rsid w:val="006436C7"/>
    <w:rsid w:val="00643850"/>
    <w:rsid w:val="006438A0"/>
    <w:rsid w:val="006441E7"/>
    <w:rsid w:val="006442FA"/>
    <w:rsid w:val="00644410"/>
    <w:rsid w:val="00644D41"/>
    <w:rsid w:val="00644E73"/>
    <w:rsid w:val="00644FD5"/>
    <w:rsid w:val="006455E6"/>
    <w:rsid w:val="0064592D"/>
    <w:rsid w:val="00645D4A"/>
    <w:rsid w:val="00645F05"/>
    <w:rsid w:val="00646AD1"/>
    <w:rsid w:val="00646CA1"/>
    <w:rsid w:val="00647163"/>
    <w:rsid w:val="0064731E"/>
    <w:rsid w:val="00647503"/>
    <w:rsid w:val="00647543"/>
    <w:rsid w:val="00647E0C"/>
    <w:rsid w:val="006501FD"/>
    <w:rsid w:val="006503E4"/>
    <w:rsid w:val="00650415"/>
    <w:rsid w:val="00650446"/>
    <w:rsid w:val="00650AAA"/>
    <w:rsid w:val="006514A8"/>
    <w:rsid w:val="0065163F"/>
    <w:rsid w:val="00651820"/>
    <w:rsid w:val="006518E8"/>
    <w:rsid w:val="00652098"/>
    <w:rsid w:val="006520DA"/>
    <w:rsid w:val="00652544"/>
    <w:rsid w:val="006527C8"/>
    <w:rsid w:val="00652978"/>
    <w:rsid w:val="00652A7B"/>
    <w:rsid w:val="0065325D"/>
    <w:rsid w:val="00653387"/>
    <w:rsid w:val="006533F3"/>
    <w:rsid w:val="00653770"/>
    <w:rsid w:val="00654244"/>
    <w:rsid w:val="0065435F"/>
    <w:rsid w:val="00654458"/>
    <w:rsid w:val="006546AA"/>
    <w:rsid w:val="006548BC"/>
    <w:rsid w:val="00654977"/>
    <w:rsid w:val="0065535C"/>
    <w:rsid w:val="00655E81"/>
    <w:rsid w:val="006561CD"/>
    <w:rsid w:val="0065634B"/>
    <w:rsid w:val="00656660"/>
    <w:rsid w:val="00656A48"/>
    <w:rsid w:val="00656B99"/>
    <w:rsid w:val="0065703E"/>
    <w:rsid w:val="0065777F"/>
    <w:rsid w:val="00657ACC"/>
    <w:rsid w:val="00657EE4"/>
    <w:rsid w:val="00660026"/>
    <w:rsid w:val="0066010C"/>
    <w:rsid w:val="0066018F"/>
    <w:rsid w:val="006601D7"/>
    <w:rsid w:val="0066027A"/>
    <w:rsid w:val="00660872"/>
    <w:rsid w:val="00661057"/>
    <w:rsid w:val="006611A2"/>
    <w:rsid w:val="00661667"/>
    <w:rsid w:val="00661AFB"/>
    <w:rsid w:val="00662119"/>
    <w:rsid w:val="00662294"/>
    <w:rsid w:val="006622E0"/>
    <w:rsid w:val="00662396"/>
    <w:rsid w:val="0066245E"/>
    <w:rsid w:val="006626E4"/>
    <w:rsid w:val="00662CA2"/>
    <w:rsid w:val="006633C7"/>
    <w:rsid w:val="00663677"/>
    <w:rsid w:val="006647AC"/>
    <w:rsid w:val="00664875"/>
    <w:rsid w:val="006648D2"/>
    <w:rsid w:val="00664BDE"/>
    <w:rsid w:val="00664D52"/>
    <w:rsid w:val="00664F52"/>
    <w:rsid w:val="00664FAD"/>
    <w:rsid w:val="00665476"/>
    <w:rsid w:val="0066573D"/>
    <w:rsid w:val="006658E9"/>
    <w:rsid w:val="00665B1C"/>
    <w:rsid w:val="00666031"/>
    <w:rsid w:val="0066605D"/>
    <w:rsid w:val="0066640A"/>
    <w:rsid w:val="00666518"/>
    <w:rsid w:val="0066662B"/>
    <w:rsid w:val="00666691"/>
    <w:rsid w:val="00666A56"/>
    <w:rsid w:val="0066701B"/>
    <w:rsid w:val="0066705E"/>
    <w:rsid w:val="006670F2"/>
    <w:rsid w:val="00667352"/>
    <w:rsid w:val="00667A44"/>
    <w:rsid w:val="00667BB9"/>
    <w:rsid w:val="0067016A"/>
    <w:rsid w:val="0067074D"/>
    <w:rsid w:val="006707BF"/>
    <w:rsid w:val="00670B25"/>
    <w:rsid w:val="00670EA5"/>
    <w:rsid w:val="00670F13"/>
    <w:rsid w:val="006716EF"/>
    <w:rsid w:val="00672050"/>
    <w:rsid w:val="0067237A"/>
    <w:rsid w:val="00672785"/>
    <w:rsid w:val="0067330A"/>
    <w:rsid w:val="00673900"/>
    <w:rsid w:val="00673CEF"/>
    <w:rsid w:val="00673F0D"/>
    <w:rsid w:val="006742E1"/>
    <w:rsid w:val="00674A99"/>
    <w:rsid w:val="00674B5F"/>
    <w:rsid w:val="00674F39"/>
    <w:rsid w:val="00675061"/>
    <w:rsid w:val="00675599"/>
    <w:rsid w:val="00675656"/>
    <w:rsid w:val="00675728"/>
    <w:rsid w:val="006757A2"/>
    <w:rsid w:val="00675BE4"/>
    <w:rsid w:val="00675E78"/>
    <w:rsid w:val="00675E96"/>
    <w:rsid w:val="0067607A"/>
    <w:rsid w:val="0067626C"/>
    <w:rsid w:val="006767A0"/>
    <w:rsid w:val="00676C43"/>
    <w:rsid w:val="00676F46"/>
    <w:rsid w:val="00677409"/>
    <w:rsid w:val="0067762F"/>
    <w:rsid w:val="00677965"/>
    <w:rsid w:val="00677C17"/>
    <w:rsid w:val="00677EC1"/>
    <w:rsid w:val="00677EDC"/>
    <w:rsid w:val="00677F78"/>
    <w:rsid w:val="006801D1"/>
    <w:rsid w:val="00680827"/>
    <w:rsid w:val="00680A25"/>
    <w:rsid w:val="00680BC1"/>
    <w:rsid w:val="0068109C"/>
    <w:rsid w:val="00681465"/>
    <w:rsid w:val="006817A0"/>
    <w:rsid w:val="00681939"/>
    <w:rsid w:val="00681BB1"/>
    <w:rsid w:val="00681C0E"/>
    <w:rsid w:val="00681F82"/>
    <w:rsid w:val="00682124"/>
    <w:rsid w:val="00682469"/>
    <w:rsid w:val="00682592"/>
    <w:rsid w:val="00682F36"/>
    <w:rsid w:val="00683028"/>
    <w:rsid w:val="0068355E"/>
    <w:rsid w:val="00683D5D"/>
    <w:rsid w:val="00683FEB"/>
    <w:rsid w:val="006842D3"/>
    <w:rsid w:val="00684483"/>
    <w:rsid w:val="00684587"/>
    <w:rsid w:val="006845B8"/>
    <w:rsid w:val="00684714"/>
    <w:rsid w:val="006850D3"/>
    <w:rsid w:val="00685E38"/>
    <w:rsid w:val="0068651E"/>
    <w:rsid w:val="00686B8B"/>
    <w:rsid w:val="00686EDC"/>
    <w:rsid w:val="0068791B"/>
    <w:rsid w:val="00687BBB"/>
    <w:rsid w:val="00687CCE"/>
    <w:rsid w:val="0069004D"/>
    <w:rsid w:val="00690DAC"/>
    <w:rsid w:val="00690E46"/>
    <w:rsid w:val="006910BB"/>
    <w:rsid w:val="0069123F"/>
    <w:rsid w:val="00691246"/>
    <w:rsid w:val="0069183A"/>
    <w:rsid w:val="0069191B"/>
    <w:rsid w:val="00691C31"/>
    <w:rsid w:val="00692180"/>
    <w:rsid w:val="0069229C"/>
    <w:rsid w:val="00692441"/>
    <w:rsid w:val="006924EE"/>
    <w:rsid w:val="0069326E"/>
    <w:rsid w:val="006933E2"/>
    <w:rsid w:val="00693409"/>
    <w:rsid w:val="00693915"/>
    <w:rsid w:val="00694133"/>
    <w:rsid w:val="006942FE"/>
    <w:rsid w:val="006943F8"/>
    <w:rsid w:val="006943FC"/>
    <w:rsid w:val="00694463"/>
    <w:rsid w:val="00694833"/>
    <w:rsid w:val="00694BA3"/>
    <w:rsid w:val="00694D52"/>
    <w:rsid w:val="006951C0"/>
    <w:rsid w:val="006951E8"/>
    <w:rsid w:val="00695630"/>
    <w:rsid w:val="00695810"/>
    <w:rsid w:val="0069587A"/>
    <w:rsid w:val="00695CF3"/>
    <w:rsid w:val="00695F0E"/>
    <w:rsid w:val="0069609E"/>
    <w:rsid w:val="00696468"/>
    <w:rsid w:val="00696516"/>
    <w:rsid w:val="0069684A"/>
    <w:rsid w:val="00696A43"/>
    <w:rsid w:val="00696FE3"/>
    <w:rsid w:val="006971EE"/>
    <w:rsid w:val="00697223"/>
    <w:rsid w:val="0069731B"/>
    <w:rsid w:val="0069734E"/>
    <w:rsid w:val="006979BF"/>
    <w:rsid w:val="00697B2F"/>
    <w:rsid w:val="00697C8F"/>
    <w:rsid w:val="006A0E08"/>
    <w:rsid w:val="006A1352"/>
    <w:rsid w:val="006A1756"/>
    <w:rsid w:val="006A18F8"/>
    <w:rsid w:val="006A19F9"/>
    <w:rsid w:val="006A24DD"/>
    <w:rsid w:val="006A285C"/>
    <w:rsid w:val="006A2B32"/>
    <w:rsid w:val="006A2BF1"/>
    <w:rsid w:val="006A33AE"/>
    <w:rsid w:val="006A39DD"/>
    <w:rsid w:val="006A3B9F"/>
    <w:rsid w:val="006A4A31"/>
    <w:rsid w:val="006A508E"/>
    <w:rsid w:val="006A629A"/>
    <w:rsid w:val="006A6303"/>
    <w:rsid w:val="006A630C"/>
    <w:rsid w:val="006A6702"/>
    <w:rsid w:val="006A6A49"/>
    <w:rsid w:val="006A6DF5"/>
    <w:rsid w:val="006A6E1B"/>
    <w:rsid w:val="006A7930"/>
    <w:rsid w:val="006A7B57"/>
    <w:rsid w:val="006B02DD"/>
    <w:rsid w:val="006B036C"/>
    <w:rsid w:val="006B044E"/>
    <w:rsid w:val="006B0E0F"/>
    <w:rsid w:val="006B11DD"/>
    <w:rsid w:val="006B1200"/>
    <w:rsid w:val="006B15D4"/>
    <w:rsid w:val="006B1960"/>
    <w:rsid w:val="006B1E63"/>
    <w:rsid w:val="006B1E85"/>
    <w:rsid w:val="006B2209"/>
    <w:rsid w:val="006B2525"/>
    <w:rsid w:val="006B2613"/>
    <w:rsid w:val="006B28F4"/>
    <w:rsid w:val="006B295A"/>
    <w:rsid w:val="006B2F95"/>
    <w:rsid w:val="006B2FF2"/>
    <w:rsid w:val="006B3184"/>
    <w:rsid w:val="006B38B0"/>
    <w:rsid w:val="006B3B03"/>
    <w:rsid w:val="006B3B2E"/>
    <w:rsid w:val="006B3D6E"/>
    <w:rsid w:val="006B3EF8"/>
    <w:rsid w:val="006B3F5B"/>
    <w:rsid w:val="006B4653"/>
    <w:rsid w:val="006B4C16"/>
    <w:rsid w:val="006B569B"/>
    <w:rsid w:val="006B5786"/>
    <w:rsid w:val="006B5AAC"/>
    <w:rsid w:val="006B5F6A"/>
    <w:rsid w:val="006B606D"/>
    <w:rsid w:val="006B68D1"/>
    <w:rsid w:val="006B6A9F"/>
    <w:rsid w:val="006B6AB6"/>
    <w:rsid w:val="006B6F3C"/>
    <w:rsid w:val="006B70B8"/>
    <w:rsid w:val="006B79FF"/>
    <w:rsid w:val="006B7D15"/>
    <w:rsid w:val="006B7D92"/>
    <w:rsid w:val="006B7FCA"/>
    <w:rsid w:val="006C0457"/>
    <w:rsid w:val="006C0959"/>
    <w:rsid w:val="006C0A9C"/>
    <w:rsid w:val="006C10BF"/>
    <w:rsid w:val="006C14F9"/>
    <w:rsid w:val="006C1866"/>
    <w:rsid w:val="006C18BE"/>
    <w:rsid w:val="006C1C45"/>
    <w:rsid w:val="006C1CD2"/>
    <w:rsid w:val="006C1E54"/>
    <w:rsid w:val="006C25A9"/>
    <w:rsid w:val="006C26B7"/>
    <w:rsid w:val="006C280A"/>
    <w:rsid w:val="006C28A4"/>
    <w:rsid w:val="006C293D"/>
    <w:rsid w:val="006C2D8F"/>
    <w:rsid w:val="006C2F75"/>
    <w:rsid w:val="006C33A7"/>
    <w:rsid w:val="006C35CB"/>
    <w:rsid w:val="006C3A9C"/>
    <w:rsid w:val="006C3D29"/>
    <w:rsid w:val="006C41C7"/>
    <w:rsid w:val="006C4238"/>
    <w:rsid w:val="006C4C39"/>
    <w:rsid w:val="006C4F04"/>
    <w:rsid w:val="006C51E0"/>
    <w:rsid w:val="006C51FF"/>
    <w:rsid w:val="006C5258"/>
    <w:rsid w:val="006C52EA"/>
    <w:rsid w:val="006C54EB"/>
    <w:rsid w:val="006C5563"/>
    <w:rsid w:val="006C57FF"/>
    <w:rsid w:val="006C5945"/>
    <w:rsid w:val="006C63CB"/>
    <w:rsid w:val="006C64CB"/>
    <w:rsid w:val="006C6B48"/>
    <w:rsid w:val="006C72D4"/>
    <w:rsid w:val="006C7642"/>
    <w:rsid w:val="006C7980"/>
    <w:rsid w:val="006C7A0D"/>
    <w:rsid w:val="006C7A35"/>
    <w:rsid w:val="006D06EA"/>
    <w:rsid w:val="006D09A0"/>
    <w:rsid w:val="006D0A7D"/>
    <w:rsid w:val="006D0C94"/>
    <w:rsid w:val="006D0E1B"/>
    <w:rsid w:val="006D0E96"/>
    <w:rsid w:val="006D0EC6"/>
    <w:rsid w:val="006D122E"/>
    <w:rsid w:val="006D26F0"/>
    <w:rsid w:val="006D291B"/>
    <w:rsid w:val="006D32DA"/>
    <w:rsid w:val="006D3A11"/>
    <w:rsid w:val="006D3AB1"/>
    <w:rsid w:val="006D3AD2"/>
    <w:rsid w:val="006D3DB5"/>
    <w:rsid w:val="006D4025"/>
    <w:rsid w:val="006D43FD"/>
    <w:rsid w:val="006D4556"/>
    <w:rsid w:val="006D47A2"/>
    <w:rsid w:val="006D47FF"/>
    <w:rsid w:val="006D4840"/>
    <w:rsid w:val="006D488E"/>
    <w:rsid w:val="006D4C56"/>
    <w:rsid w:val="006D4ECF"/>
    <w:rsid w:val="006D4FC0"/>
    <w:rsid w:val="006D5024"/>
    <w:rsid w:val="006D521A"/>
    <w:rsid w:val="006D534D"/>
    <w:rsid w:val="006D57A0"/>
    <w:rsid w:val="006D57F4"/>
    <w:rsid w:val="006D6219"/>
    <w:rsid w:val="006D63AE"/>
    <w:rsid w:val="006D68CD"/>
    <w:rsid w:val="006D6E47"/>
    <w:rsid w:val="006D716D"/>
    <w:rsid w:val="006D7875"/>
    <w:rsid w:val="006D7999"/>
    <w:rsid w:val="006D7A39"/>
    <w:rsid w:val="006D7ADC"/>
    <w:rsid w:val="006D7CD1"/>
    <w:rsid w:val="006E000A"/>
    <w:rsid w:val="006E00F3"/>
    <w:rsid w:val="006E0228"/>
    <w:rsid w:val="006E052E"/>
    <w:rsid w:val="006E0A72"/>
    <w:rsid w:val="006E0FA8"/>
    <w:rsid w:val="006E118D"/>
    <w:rsid w:val="006E129F"/>
    <w:rsid w:val="006E1876"/>
    <w:rsid w:val="006E19DF"/>
    <w:rsid w:val="006E1AAA"/>
    <w:rsid w:val="006E1C09"/>
    <w:rsid w:val="006E1DC7"/>
    <w:rsid w:val="006E25FC"/>
    <w:rsid w:val="006E265E"/>
    <w:rsid w:val="006E296B"/>
    <w:rsid w:val="006E2A5C"/>
    <w:rsid w:val="006E2E50"/>
    <w:rsid w:val="006E2EB8"/>
    <w:rsid w:val="006E2FFC"/>
    <w:rsid w:val="006E3057"/>
    <w:rsid w:val="006E32AA"/>
    <w:rsid w:val="006E3303"/>
    <w:rsid w:val="006E33AF"/>
    <w:rsid w:val="006E34D3"/>
    <w:rsid w:val="006E3813"/>
    <w:rsid w:val="006E3824"/>
    <w:rsid w:val="006E3B3B"/>
    <w:rsid w:val="006E3D5D"/>
    <w:rsid w:val="006E4708"/>
    <w:rsid w:val="006E5140"/>
    <w:rsid w:val="006E5F3F"/>
    <w:rsid w:val="006E6034"/>
    <w:rsid w:val="006E6232"/>
    <w:rsid w:val="006E66C9"/>
    <w:rsid w:val="006E6A21"/>
    <w:rsid w:val="006E6D1B"/>
    <w:rsid w:val="006E6F0B"/>
    <w:rsid w:val="006E6FC5"/>
    <w:rsid w:val="006E7077"/>
    <w:rsid w:val="006E7143"/>
    <w:rsid w:val="006E718B"/>
    <w:rsid w:val="006E732B"/>
    <w:rsid w:val="006E758B"/>
    <w:rsid w:val="006E7678"/>
    <w:rsid w:val="006E7844"/>
    <w:rsid w:val="006E7D01"/>
    <w:rsid w:val="006E7D2C"/>
    <w:rsid w:val="006F027F"/>
    <w:rsid w:val="006F049D"/>
    <w:rsid w:val="006F063A"/>
    <w:rsid w:val="006F09D8"/>
    <w:rsid w:val="006F12B3"/>
    <w:rsid w:val="006F147C"/>
    <w:rsid w:val="006F190C"/>
    <w:rsid w:val="006F19EA"/>
    <w:rsid w:val="006F1B03"/>
    <w:rsid w:val="006F1B22"/>
    <w:rsid w:val="006F1F8F"/>
    <w:rsid w:val="006F2440"/>
    <w:rsid w:val="006F2686"/>
    <w:rsid w:val="006F2D2C"/>
    <w:rsid w:val="006F2EC3"/>
    <w:rsid w:val="006F2F7B"/>
    <w:rsid w:val="006F2FF6"/>
    <w:rsid w:val="006F3013"/>
    <w:rsid w:val="006F36D7"/>
    <w:rsid w:val="006F39D5"/>
    <w:rsid w:val="006F3C1B"/>
    <w:rsid w:val="006F4385"/>
    <w:rsid w:val="006F4740"/>
    <w:rsid w:val="006F4EB9"/>
    <w:rsid w:val="006F4FFD"/>
    <w:rsid w:val="006F505A"/>
    <w:rsid w:val="006F510A"/>
    <w:rsid w:val="006F5152"/>
    <w:rsid w:val="006F52F4"/>
    <w:rsid w:val="006F53B1"/>
    <w:rsid w:val="006F53C6"/>
    <w:rsid w:val="006F58F9"/>
    <w:rsid w:val="006F596E"/>
    <w:rsid w:val="006F5ACE"/>
    <w:rsid w:val="006F60BB"/>
    <w:rsid w:val="006F633A"/>
    <w:rsid w:val="006F6785"/>
    <w:rsid w:val="006F67C0"/>
    <w:rsid w:val="006F6953"/>
    <w:rsid w:val="006F6AA5"/>
    <w:rsid w:val="006F6DBB"/>
    <w:rsid w:val="006F6EA2"/>
    <w:rsid w:val="006F7009"/>
    <w:rsid w:val="006F753C"/>
    <w:rsid w:val="006F7561"/>
    <w:rsid w:val="006F769F"/>
    <w:rsid w:val="006F7946"/>
    <w:rsid w:val="006F7C90"/>
    <w:rsid w:val="006F7DCA"/>
    <w:rsid w:val="0070049F"/>
    <w:rsid w:val="007008B1"/>
    <w:rsid w:val="00700A8B"/>
    <w:rsid w:val="00701447"/>
    <w:rsid w:val="0070146C"/>
    <w:rsid w:val="007015BD"/>
    <w:rsid w:val="00701F40"/>
    <w:rsid w:val="00702013"/>
    <w:rsid w:val="00702313"/>
    <w:rsid w:val="00702356"/>
    <w:rsid w:val="00702534"/>
    <w:rsid w:val="007025C3"/>
    <w:rsid w:val="0070263A"/>
    <w:rsid w:val="007029B5"/>
    <w:rsid w:val="00702C7C"/>
    <w:rsid w:val="00703033"/>
    <w:rsid w:val="007034AF"/>
    <w:rsid w:val="00703A5D"/>
    <w:rsid w:val="00703B8D"/>
    <w:rsid w:val="00703BBE"/>
    <w:rsid w:val="00703E67"/>
    <w:rsid w:val="00703EEA"/>
    <w:rsid w:val="00704134"/>
    <w:rsid w:val="00704235"/>
    <w:rsid w:val="00704322"/>
    <w:rsid w:val="00704736"/>
    <w:rsid w:val="007049B0"/>
    <w:rsid w:val="00704A32"/>
    <w:rsid w:val="007050D0"/>
    <w:rsid w:val="007053F0"/>
    <w:rsid w:val="007056D6"/>
    <w:rsid w:val="00705826"/>
    <w:rsid w:val="0070593D"/>
    <w:rsid w:val="0070615D"/>
    <w:rsid w:val="00706397"/>
    <w:rsid w:val="00706A31"/>
    <w:rsid w:val="00706A78"/>
    <w:rsid w:val="00706C1A"/>
    <w:rsid w:val="00706E03"/>
    <w:rsid w:val="00706F67"/>
    <w:rsid w:val="00707068"/>
    <w:rsid w:val="007071F1"/>
    <w:rsid w:val="007073D5"/>
    <w:rsid w:val="0070744C"/>
    <w:rsid w:val="00707721"/>
    <w:rsid w:val="0070782D"/>
    <w:rsid w:val="00707949"/>
    <w:rsid w:val="00707961"/>
    <w:rsid w:val="00707A96"/>
    <w:rsid w:val="00707EC5"/>
    <w:rsid w:val="007105B9"/>
    <w:rsid w:val="00710A01"/>
    <w:rsid w:val="00710DB6"/>
    <w:rsid w:val="007117ED"/>
    <w:rsid w:val="00711934"/>
    <w:rsid w:val="00711A76"/>
    <w:rsid w:val="00711A83"/>
    <w:rsid w:val="00711B75"/>
    <w:rsid w:val="00711CA1"/>
    <w:rsid w:val="00711D4A"/>
    <w:rsid w:val="00711DA4"/>
    <w:rsid w:val="00711F25"/>
    <w:rsid w:val="00711F53"/>
    <w:rsid w:val="00712153"/>
    <w:rsid w:val="00712159"/>
    <w:rsid w:val="0071239B"/>
    <w:rsid w:val="0071265F"/>
    <w:rsid w:val="007128DE"/>
    <w:rsid w:val="00712948"/>
    <w:rsid w:val="00712E37"/>
    <w:rsid w:val="00712E68"/>
    <w:rsid w:val="00712FC8"/>
    <w:rsid w:val="00713004"/>
    <w:rsid w:val="007133C7"/>
    <w:rsid w:val="007134E4"/>
    <w:rsid w:val="0071352F"/>
    <w:rsid w:val="007136DC"/>
    <w:rsid w:val="0071374C"/>
    <w:rsid w:val="00713DDA"/>
    <w:rsid w:val="007140AA"/>
    <w:rsid w:val="007140CC"/>
    <w:rsid w:val="007142F3"/>
    <w:rsid w:val="007146DC"/>
    <w:rsid w:val="00714C01"/>
    <w:rsid w:val="00714EE5"/>
    <w:rsid w:val="007152E7"/>
    <w:rsid w:val="007156D5"/>
    <w:rsid w:val="00715A1D"/>
    <w:rsid w:val="00715A21"/>
    <w:rsid w:val="00715AA2"/>
    <w:rsid w:val="00715B4D"/>
    <w:rsid w:val="00715B88"/>
    <w:rsid w:val="00715E81"/>
    <w:rsid w:val="00715EA1"/>
    <w:rsid w:val="00715F96"/>
    <w:rsid w:val="007164B2"/>
    <w:rsid w:val="00716530"/>
    <w:rsid w:val="00716596"/>
    <w:rsid w:val="00716A18"/>
    <w:rsid w:val="00716C53"/>
    <w:rsid w:val="00716E3E"/>
    <w:rsid w:val="007172C5"/>
    <w:rsid w:val="00717426"/>
    <w:rsid w:val="00717484"/>
    <w:rsid w:val="00717486"/>
    <w:rsid w:val="0071751E"/>
    <w:rsid w:val="00717BD7"/>
    <w:rsid w:val="00717FEA"/>
    <w:rsid w:val="00720224"/>
    <w:rsid w:val="007205EF"/>
    <w:rsid w:val="00720F0F"/>
    <w:rsid w:val="007210C1"/>
    <w:rsid w:val="0072121E"/>
    <w:rsid w:val="00721406"/>
    <w:rsid w:val="007218DB"/>
    <w:rsid w:val="00721966"/>
    <w:rsid w:val="00721BFE"/>
    <w:rsid w:val="00721DC6"/>
    <w:rsid w:val="00721DF0"/>
    <w:rsid w:val="00721FE8"/>
    <w:rsid w:val="0072256F"/>
    <w:rsid w:val="00722656"/>
    <w:rsid w:val="00722952"/>
    <w:rsid w:val="00722BCE"/>
    <w:rsid w:val="0072328A"/>
    <w:rsid w:val="0072357D"/>
    <w:rsid w:val="007235AD"/>
    <w:rsid w:val="007237B5"/>
    <w:rsid w:val="00723822"/>
    <w:rsid w:val="007238D8"/>
    <w:rsid w:val="00723D55"/>
    <w:rsid w:val="00723D60"/>
    <w:rsid w:val="0072419C"/>
    <w:rsid w:val="007249AD"/>
    <w:rsid w:val="00724BD4"/>
    <w:rsid w:val="00724E78"/>
    <w:rsid w:val="00724EB5"/>
    <w:rsid w:val="00724F3E"/>
    <w:rsid w:val="00725039"/>
    <w:rsid w:val="007254A6"/>
    <w:rsid w:val="0072584E"/>
    <w:rsid w:val="00725AC7"/>
    <w:rsid w:val="0072635B"/>
    <w:rsid w:val="00727319"/>
    <w:rsid w:val="007273F2"/>
    <w:rsid w:val="00727622"/>
    <w:rsid w:val="00727A3E"/>
    <w:rsid w:val="00727BCA"/>
    <w:rsid w:val="00727C1D"/>
    <w:rsid w:val="00727D7B"/>
    <w:rsid w:val="007300A8"/>
    <w:rsid w:val="007306D5"/>
    <w:rsid w:val="0073096F"/>
    <w:rsid w:val="00730E56"/>
    <w:rsid w:val="00731081"/>
    <w:rsid w:val="0073142E"/>
    <w:rsid w:val="0073148E"/>
    <w:rsid w:val="00731664"/>
    <w:rsid w:val="00731A3C"/>
    <w:rsid w:val="00731AE8"/>
    <w:rsid w:val="00731B09"/>
    <w:rsid w:val="00731B2D"/>
    <w:rsid w:val="00731B7F"/>
    <w:rsid w:val="007329EC"/>
    <w:rsid w:val="00732D7E"/>
    <w:rsid w:val="0073367D"/>
    <w:rsid w:val="00733774"/>
    <w:rsid w:val="0073397D"/>
    <w:rsid w:val="00733A08"/>
    <w:rsid w:val="00734116"/>
    <w:rsid w:val="00734232"/>
    <w:rsid w:val="0073432B"/>
    <w:rsid w:val="007344D4"/>
    <w:rsid w:val="00734AF8"/>
    <w:rsid w:val="00734CA1"/>
    <w:rsid w:val="00734D45"/>
    <w:rsid w:val="00734DE8"/>
    <w:rsid w:val="00734E43"/>
    <w:rsid w:val="0073513A"/>
    <w:rsid w:val="007351D8"/>
    <w:rsid w:val="00735377"/>
    <w:rsid w:val="007353A0"/>
    <w:rsid w:val="007356D9"/>
    <w:rsid w:val="00735856"/>
    <w:rsid w:val="007359BC"/>
    <w:rsid w:val="00735B57"/>
    <w:rsid w:val="00735BC0"/>
    <w:rsid w:val="00735F6B"/>
    <w:rsid w:val="00735FBB"/>
    <w:rsid w:val="007361DB"/>
    <w:rsid w:val="00736567"/>
    <w:rsid w:val="007367EC"/>
    <w:rsid w:val="0073682B"/>
    <w:rsid w:val="00736AEF"/>
    <w:rsid w:val="00737082"/>
    <w:rsid w:val="00737132"/>
    <w:rsid w:val="00737890"/>
    <w:rsid w:val="00737E1E"/>
    <w:rsid w:val="00737E95"/>
    <w:rsid w:val="00737F18"/>
    <w:rsid w:val="0074022E"/>
    <w:rsid w:val="0074066A"/>
    <w:rsid w:val="007406AE"/>
    <w:rsid w:val="007406DC"/>
    <w:rsid w:val="007407DB"/>
    <w:rsid w:val="007408A7"/>
    <w:rsid w:val="00740D2F"/>
    <w:rsid w:val="00741210"/>
    <w:rsid w:val="0074152E"/>
    <w:rsid w:val="0074159A"/>
    <w:rsid w:val="0074198F"/>
    <w:rsid w:val="00741AE6"/>
    <w:rsid w:val="00741D3F"/>
    <w:rsid w:val="00741F32"/>
    <w:rsid w:val="0074223A"/>
    <w:rsid w:val="00742285"/>
    <w:rsid w:val="0074242C"/>
    <w:rsid w:val="00742E27"/>
    <w:rsid w:val="0074342E"/>
    <w:rsid w:val="00743879"/>
    <w:rsid w:val="00743A5A"/>
    <w:rsid w:val="00743A91"/>
    <w:rsid w:val="00744046"/>
    <w:rsid w:val="00744347"/>
    <w:rsid w:val="0074467C"/>
    <w:rsid w:val="007446DA"/>
    <w:rsid w:val="00744A87"/>
    <w:rsid w:val="00744E29"/>
    <w:rsid w:val="00744EBA"/>
    <w:rsid w:val="00745002"/>
    <w:rsid w:val="00745043"/>
    <w:rsid w:val="0074567D"/>
    <w:rsid w:val="0074579D"/>
    <w:rsid w:val="00745811"/>
    <w:rsid w:val="007458B7"/>
    <w:rsid w:val="00745E72"/>
    <w:rsid w:val="0074617A"/>
    <w:rsid w:val="0074697F"/>
    <w:rsid w:val="00746BB7"/>
    <w:rsid w:val="00746D26"/>
    <w:rsid w:val="00746F32"/>
    <w:rsid w:val="00746FD0"/>
    <w:rsid w:val="007471B7"/>
    <w:rsid w:val="007474C5"/>
    <w:rsid w:val="00747516"/>
    <w:rsid w:val="0074D6BC"/>
    <w:rsid w:val="0075006C"/>
    <w:rsid w:val="00750091"/>
    <w:rsid w:val="007501ED"/>
    <w:rsid w:val="00750A74"/>
    <w:rsid w:val="00750CBE"/>
    <w:rsid w:val="00750DC0"/>
    <w:rsid w:val="00751035"/>
    <w:rsid w:val="007511CB"/>
    <w:rsid w:val="00751FD5"/>
    <w:rsid w:val="00752052"/>
    <w:rsid w:val="007522CF"/>
    <w:rsid w:val="00752387"/>
    <w:rsid w:val="007524D7"/>
    <w:rsid w:val="0075298F"/>
    <w:rsid w:val="00752F4D"/>
    <w:rsid w:val="0075317C"/>
    <w:rsid w:val="0075332C"/>
    <w:rsid w:val="007535D0"/>
    <w:rsid w:val="007538B3"/>
    <w:rsid w:val="0075393D"/>
    <w:rsid w:val="00753C46"/>
    <w:rsid w:val="00753CE3"/>
    <w:rsid w:val="00753DAD"/>
    <w:rsid w:val="0075410C"/>
    <w:rsid w:val="007543E4"/>
    <w:rsid w:val="00754E0E"/>
    <w:rsid w:val="0075511A"/>
    <w:rsid w:val="00755288"/>
    <w:rsid w:val="00755673"/>
    <w:rsid w:val="00755C81"/>
    <w:rsid w:val="00755EA3"/>
    <w:rsid w:val="00755F43"/>
    <w:rsid w:val="00755F84"/>
    <w:rsid w:val="00756397"/>
    <w:rsid w:val="007565F7"/>
    <w:rsid w:val="00757329"/>
    <w:rsid w:val="00757DF2"/>
    <w:rsid w:val="00757EC8"/>
    <w:rsid w:val="00760970"/>
    <w:rsid w:val="007611B8"/>
    <w:rsid w:val="0076149F"/>
    <w:rsid w:val="00761695"/>
    <w:rsid w:val="0076171F"/>
    <w:rsid w:val="007619DA"/>
    <w:rsid w:val="00761A28"/>
    <w:rsid w:val="0076208F"/>
    <w:rsid w:val="007620D1"/>
    <w:rsid w:val="007623C8"/>
    <w:rsid w:val="00762547"/>
    <w:rsid w:val="0076266D"/>
    <w:rsid w:val="00762A27"/>
    <w:rsid w:val="00762B4D"/>
    <w:rsid w:val="00762F15"/>
    <w:rsid w:val="00763715"/>
    <w:rsid w:val="0076385C"/>
    <w:rsid w:val="007639E6"/>
    <w:rsid w:val="00763CB7"/>
    <w:rsid w:val="00764128"/>
    <w:rsid w:val="0076429F"/>
    <w:rsid w:val="0076434F"/>
    <w:rsid w:val="007646D3"/>
    <w:rsid w:val="0076478F"/>
    <w:rsid w:val="00764C6F"/>
    <w:rsid w:val="00765051"/>
    <w:rsid w:val="00765274"/>
    <w:rsid w:val="00765759"/>
    <w:rsid w:val="00765954"/>
    <w:rsid w:val="00765A93"/>
    <w:rsid w:val="00765C0D"/>
    <w:rsid w:val="00765F7F"/>
    <w:rsid w:val="007660F2"/>
    <w:rsid w:val="00766D5B"/>
    <w:rsid w:val="00766DB4"/>
    <w:rsid w:val="007671EB"/>
    <w:rsid w:val="007678AA"/>
    <w:rsid w:val="00767C37"/>
    <w:rsid w:val="00770165"/>
    <w:rsid w:val="00770277"/>
    <w:rsid w:val="00770431"/>
    <w:rsid w:val="00770927"/>
    <w:rsid w:val="00770BF1"/>
    <w:rsid w:val="007710CD"/>
    <w:rsid w:val="0077128A"/>
    <w:rsid w:val="0077167C"/>
    <w:rsid w:val="0077179E"/>
    <w:rsid w:val="00771974"/>
    <w:rsid w:val="00771B6C"/>
    <w:rsid w:val="00771E3F"/>
    <w:rsid w:val="00772029"/>
    <w:rsid w:val="00772369"/>
    <w:rsid w:val="00772507"/>
    <w:rsid w:val="00772851"/>
    <w:rsid w:val="007728D6"/>
    <w:rsid w:val="00772A92"/>
    <w:rsid w:val="00772C76"/>
    <w:rsid w:val="00772F45"/>
    <w:rsid w:val="00772F9E"/>
    <w:rsid w:val="00773028"/>
    <w:rsid w:val="00773085"/>
    <w:rsid w:val="00773EAC"/>
    <w:rsid w:val="00774742"/>
    <w:rsid w:val="00774BD3"/>
    <w:rsid w:val="0077504D"/>
    <w:rsid w:val="00775286"/>
    <w:rsid w:val="00775322"/>
    <w:rsid w:val="007758B8"/>
    <w:rsid w:val="00775B69"/>
    <w:rsid w:val="00775BD3"/>
    <w:rsid w:val="00775DF0"/>
    <w:rsid w:val="007760E0"/>
    <w:rsid w:val="0077691D"/>
    <w:rsid w:val="0077694C"/>
    <w:rsid w:val="00776967"/>
    <w:rsid w:val="00776A6D"/>
    <w:rsid w:val="00776FBF"/>
    <w:rsid w:val="00776FDE"/>
    <w:rsid w:val="0077768D"/>
    <w:rsid w:val="007776AC"/>
    <w:rsid w:val="00777B99"/>
    <w:rsid w:val="00777D50"/>
    <w:rsid w:val="0078004A"/>
    <w:rsid w:val="00780A4B"/>
    <w:rsid w:val="00780BA9"/>
    <w:rsid w:val="007816EF"/>
    <w:rsid w:val="007818A0"/>
    <w:rsid w:val="00781E98"/>
    <w:rsid w:val="00781EE6"/>
    <w:rsid w:val="007821CA"/>
    <w:rsid w:val="007829AD"/>
    <w:rsid w:val="00782B63"/>
    <w:rsid w:val="00783007"/>
    <w:rsid w:val="00783568"/>
    <w:rsid w:val="00783618"/>
    <w:rsid w:val="0078376D"/>
    <w:rsid w:val="007838D2"/>
    <w:rsid w:val="007838F6"/>
    <w:rsid w:val="00783B36"/>
    <w:rsid w:val="00783F18"/>
    <w:rsid w:val="00783F5C"/>
    <w:rsid w:val="00784080"/>
    <w:rsid w:val="0078474B"/>
    <w:rsid w:val="0078490C"/>
    <w:rsid w:val="00784ED3"/>
    <w:rsid w:val="007851C0"/>
    <w:rsid w:val="0078565F"/>
    <w:rsid w:val="007856E8"/>
    <w:rsid w:val="00785A4F"/>
    <w:rsid w:val="00785BAD"/>
    <w:rsid w:val="007860AE"/>
    <w:rsid w:val="00786463"/>
    <w:rsid w:val="00786635"/>
    <w:rsid w:val="007866ED"/>
    <w:rsid w:val="00786D4F"/>
    <w:rsid w:val="0078701A"/>
    <w:rsid w:val="00787764"/>
    <w:rsid w:val="00787A45"/>
    <w:rsid w:val="00787F9F"/>
    <w:rsid w:val="007900CE"/>
    <w:rsid w:val="00790716"/>
    <w:rsid w:val="00790722"/>
    <w:rsid w:val="00790CCE"/>
    <w:rsid w:val="00790DAC"/>
    <w:rsid w:val="00791057"/>
    <w:rsid w:val="007912D0"/>
    <w:rsid w:val="007912ED"/>
    <w:rsid w:val="0079177E"/>
    <w:rsid w:val="007918DA"/>
    <w:rsid w:val="00792337"/>
    <w:rsid w:val="00792370"/>
    <w:rsid w:val="007926A5"/>
    <w:rsid w:val="007929C1"/>
    <w:rsid w:val="00792A53"/>
    <w:rsid w:val="00792FEA"/>
    <w:rsid w:val="00793015"/>
    <w:rsid w:val="007936B7"/>
    <w:rsid w:val="0079393E"/>
    <w:rsid w:val="00793BE9"/>
    <w:rsid w:val="00793E9C"/>
    <w:rsid w:val="00793F0C"/>
    <w:rsid w:val="00793F19"/>
    <w:rsid w:val="00794106"/>
    <w:rsid w:val="00794318"/>
    <w:rsid w:val="007944D0"/>
    <w:rsid w:val="00794A0B"/>
    <w:rsid w:val="00794A0C"/>
    <w:rsid w:val="00794E6D"/>
    <w:rsid w:val="00794FB5"/>
    <w:rsid w:val="00795038"/>
    <w:rsid w:val="00795221"/>
    <w:rsid w:val="007954B5"/>
    <w:rsid w:val="007959FA"/>
    <w:rsid w:val="00795A11"/>
    <w:rsid w:val="00795BCF"/>
    <w:rsid w:val="00795C17"/>
    <w:rsid w:val="00795C7D"/>
    <w:rsid w:val="00795D5A"/>
    <w:rsid w:val="00795F90"/>
    <w:rsid w:val="00795F92"/>
    <w:rsid w:val="0079608E"/>
    <w:rsid w:val="0079678A"/>
    <w:rsid w:val="00796DA6"/>
    <w:rsid w:val="0079717F"/>
    <w:rsid w:val="00797CAC"/>
    <w:rsid w:val="00797E9E"/>
    <w:rsid w:val="007A0285"/>
    <w:rsid w:val="007A0794"/>
    <w:rsid w:val="007A0BC8"/>
    <w:rsid w:val="007A0C75"/>
    <w:rsid w:val="007A10F8"/>
    <w:rsid w:val="007A17C9"/>
    <w:rsid w:val="007A1A1A"/>
    <w:rsid w:val="007A1D9B"/>
    <w:rsid w:val="007A1F39"/>
    <w:rsid w:val="007A200C"/>
    <w:rsid w:val="007A2228"/>
    <w:rsid w:val="007A2303"/>
    <w:rsid w:val="007A2392"/>
    <w:rsid w:val="007A2AE1"/>
    <w:rsid w:val="007A34F7"/>
    <w:rsid w:val="007A39FD"/>
    <w:rsid w:val="007A3B66"/>
    <w:rsid w:val="007A3D83"/>
    <w:rsid w:val="007A4391"/>
    <w:rsid w:val="007A493B"/>
    <w:rsid w:val="007A4A3F"/>
    <w:rsid w:val="007A4C95"/>
    <w:rsid w:val="007A4F02"/>
    <w:rsid w:val="007A5470"/>
    <w:rsid w:val="007A5AF2"/>
    <w:rsid w:val="007A5AFB"/>
    <w:rsid w:val="007A5E25"/>
    <w:rsid w:val="007A5EC8"/>
    <w:rsid w:val="007A656B"/>
    <w:rsid w:val="007A6625"/>
    <w:rsid w:val="007A6642"/>
    <w:rsid w:val="007A66D0"/>
    <w:rsid w:val="007A6A76"/>
    <w:rsid w:val="007A764A"/>
    <w:rsid w:val="007A76C0"/>
    <w:rsid w:val="007A7881"/>
    <w:rsid w:val="007A7A24"/>
    <w:rsid w:val="007A7B98"/>
    <w:rsid w:val="007A7DA0"/>
    <w:rsid w:val="007A7F37"/>
    <w:rsid w:val="007B0510"/>
    <w:rsid w:val="007B0669"/>
    <w:rsid w:val="007B0817"/>
    <w:rsid w:val="007B0845"/>
    <w:rsid w:val="007B0B99"/>
    <w:rsid w:val="007B0F1C"/>
    <w:rsid w:val="007B1081"/>
    <w:rsid w:val="007B1335"/>
    <w:rsid w:val="007B1491"/>
    <w:rsid w:val="007B14F1"/>
    <w:rsid w:val="007B1B01"/>
    <w:rsid w:val="007B1C47"/>
    <w:rsid w:val="007B1CAD"/>
    <w:rsid w:val="007B251C"/>
    <w:rsid w:val="007B2A73"/>
    <w:rsid w:val="007B31EC"/>
    <w:rsid w:val="007B3525"/>
    <w:rsid w:val="007B3F32"/>
    <w:rsid w:val="007B3F34"/>
    <w:rsid w:val="007B43AE"/>
    <w:rsid w:val="007B43D4"/>
    <w:rsid w:val="007B4758"/>
    <w:rsid w:val="007B497C"/>
    <w:rsid w:val="007B49D6"/>
    <w:rsid w:val="007B4D2C"/>
    <w:rsid w:val="007B5079"/>
    <w:rsid w:val="007B507F"/>
    <w:rsid w:val="007B50D7"/>
    <w:rsid w:val="007B5619"/>
    <w:rsid w:val="007B5929"/>
    <w:rsid w:val="007B5944"/>
    <w:rsid w:val="007B59B6"/>
    <w:rsid w:val="007B5D77"/>
    <w:rsid w:val="007B632F"/>
    <w:rsid w:val="007B6A97"/>
    <w:rsid w:val="007B6B2B"/>
    <w:rsid w:val="007B6BE6"/>
    <w:rsid w:val="007B6DF3"/>
    <w:rsid w:val="007B70D3"/>
    <w:rsid w:val="007B738F"/>
    <w:rsid w:val="007B74DF"/>
    <w:rsid w:val="007B78D3"/>
    <w:rsid w:val="007B7A6F"/>
    <w:rsid w:val="007B7B94"/>
    <w:rsid w:val="007B7F1B"/>
    <w:rsid w:val="007C0267"/>
    <w:rsid w:val="007C07B9"/>
    <w:rsid w:val="007C086C"/>
    <w:rsid w:val="007C0B11"/>
    <w:rsid w:val="007C0C17"/>
    <w:rsid w:val="007C0C70"/>
    <w:rsid w:val="007C0C78"/>
    <w:rsid w:val="007C10A2"/>
    <w:rsid w:val="007C10C3"/>
    <w:rsid w:val="007C129C"/>
    <w:rsid w:val="007C143B"/>
    <w:rsid w:val="007C1643"/>
    <w:rsid w:val="007C183B"/>
    <w:rsid w:val="007C1A19"/>
    <w:rsid w:val="007C1ACF"/>
    <w:rsid w:val="007C1F70"/>
    <w:rsid w:val="007C2359"/>
    <w:rsid w:val="007C260B"/>
    <w:rsid w:val="007C28B5"/>
    <w:rsid w:val="007C28EA"/>
    <w:rsid w:val="007C2F19"/>
    <w:rsid w:val="007C3832"/>
    <w:rsid w:val="007C3A93"/>
    <w:rsid w:val="007C4234"/>
    <w:rsid w:val="007C4771"/>
    <w:rsid w:val="007C48CA"/>
    <w:rsid w:val="007C4A00"/>
    <w:rsid w:val="007C4F2F"/>
    <w:rsid w:val="007C525E"/>
    <w:rsid w:val="007C558D"/>
    <w:rsid w:val="007C5B80"/>
    <w:rsid w:val="007C5F64"/>
    <w:rsid w:val="007C62CC"/>
    <w:rsid w:val="007C65E9"/>
    <w:rsid w:val="007C676F"/>
    <w:rsid w:val="007C6C0E"/>
    <w:rsid w:val="007C6D7E"/>
    <w:rsid w:val="007C7177"/>
    <w:rsid w:val="007C7B7E"/>
    <w:rsid w:val="007C7B81"/>
    <w:rsid w:val="007C7D86"/>
    <w:rsid w:val="007D01EA"/>
    <w:rsid w:val="007D078D"/>
    <w:rsid w:val="007D07FE"/>
    <w:rsid w:val="007D0A86"/>
    <w:rsid w:val="007D0AA5"/>
    <w:rsid w:val="007D1095"/>
    <w:rsid w:val="007D12A3"/>
    <w:rsid w:val="007D1C0B"/>
    <w:rsid w:val="007D1C72"/>
    <w:rsid w:val="007D2082"/>
    <w:rsid w:val="007D252E"/>
    <w:rsid w:val="007D2673"/>
    <w:rsid w:val="007D2A20"/>
    <w:rsid w:val="007D2C0B"/>
    <w:rsid w:val="007D300E"/>
    <w:rsid w:val="007D30DB"/>
    <w:rsid w:val="007D3468"/>
    <w:rsid w:val="007D3622"/>
    <w:rsid w:val="007D3B02"/>
    <w:rsid w:val="007D44E0"/>
    <w:rsid w:val="007D4588"/>
    <w:rsid w:val="007D474D"/>
    <w:rsid w:val="007D481C"/>
    <w:rsid w:val="007D4A0E"/>
    <w:rsid w:val="007D4A94"/>
    <w:rsid w:val="007D4AC7"/>
    <w:rsid w:val="007D50A9"/>
    <w:rsid w:val="007D518E"/>
    <w:rsid w:val="007D56C6"/>
    <w:rsid w:val="007D5A6E"/>
    <w:rsid w:val="007D5B88"/>
    <w:rsid w:val="007D5F8F"/>
    <w:rsid w:val="007D5FDA"/>
    <w:rsid w:val="007D64CA"/>
    <w:rsid w:val="007D65B4"/>
    <w:rsid w:val="007D65E7"/>
    <w:rsid w:val="007D6C05"/>
    <w:rsid w:val="007D6C46"/>
    <w:rsid w:val="007D7880"/>
    <w:rsid w:val="007D79E6"/>
    <w:rsid w:val="007D7B35"/>
    <w:rsid w:val="007E0306"/>
    <w:rsid w:val="007E033D"/>
    <w:rsid w:val="007E088D"/>
    <w:rsid w:val="007E0D8F"/>
    <w:rsid w:val="007E0E1D"/>
    <w:rsid w:val="007E110F"/>
    <w:rsid w:val="007E14BD"/>
    <w:rsid w:val="007E15B2"/>
    <w:rsid w:val="007E16BA"/>
    <w:rsid w:val="007E1BD1"/>
    <w:rsid w:val="007E1BF3"/>
    <w:rsid w:val="007E1EC7"/>
    <w:rsid w:val="007E24D6"/>
    <w:rsid w:val="007E2D5F"/>
    <w:rsid w:val="007E3604"/>
    <w:rsid w:val="007E3B89"/>
    <w:rsid w:val="007E3CFE"/>
    <w:rsid w:val="007E3F0B"/>
    <w:rsid w:val="007E4A28"/>
    <w:rsid w:val="007E5059"/>
    <w:rsid w:val="007E518B"/>
    <w:rsid w:val="007E5234"/>
    <w:rsid w:val="007E5425"/>
    <w:rsid w:val="007E5B1A"/>
    <w:rsid w:val="007E5B6A"/>
    <w:rsid w:val="007E5DC4"/>
    <w:rsid w:val="007E5EF5"/>
    <w:rsid w:val="007E60B6"/>
    <w:rsid w:val="007E658C"/>
    <w:rsid w:val="007E6819"/>
    <w:rsid w:val="007E6909"/>
    <w:rsid w:val="007E723D"/>
    <w:rsid w:val="007E757D"/>
    <w:rsid w:val="007E75DE"/>
    <w:rsid w:val="007E775B"/>
    <w:rsid w:val="007E796E"/>
    <w:rsid w:val="007E7CF8"/>
    <w:rsid w:val="007E7D0B"/>
    <w:rsid w:val="007E7E03"/>
    <w:rsid w:val="007F0350"/>
    <w:rsid w:val="007F054F"/>
    <w:rsid w:val="007F07FB"/>
    <w:rsid w:val="007F0896"/>
    <w:rsid w:val="007F0C5D"/>
    <w:rsid w:val="007F0F72"/>
    <w:rsid w:val="007F15C4"/>
    <w:rsid w:val="007F1B4D"/>
    <w:rsid w:val="007F1E23"/>
    <w:rsid w:val="007F1FA4"/>
    <w:rsid w:val="007F1FDD"/>
    <w:rsid w:val="007F221C"/>
    <w:rsid w:val="007F23F2"/>
    <w:rsid w:val="007F2445"/>
    <w:rsid w:val="007F3659"/>
    <w:rsid w:val="007F372E"/>
    <w:rsid w:val="007F3FBD"/>
    <w:rsid w:val="007F4076"/>
    <w:rsid w:val="007F416D"/>
    <w:rsid w:val="007F4C01"/>
    <w:rsid w:val="007F4C35"/>
    <w:rsid w:val="007F4D08"/>
    <w:rsid w:val="007F4D85"/>
    <w:rsid w:val="007F4E35"/>
    <w:rsid w:val="007F51CA"/>
    <w:rsid w:val="007F53D8"/>
    <w:rsid w:val="007F5458"/>
    <w:rsid w:val="007F5697"/>
    <w:rsid w:val="007F58B8"/>
    <w:rsid w:val="007F5FD9"/>
    <w:rsid w:val="007F66CC"/>
    <w:rsid w:val="007F6A4E"/>
    <w:rsid w:val="007F6B9D"/>
    <w:rsid w:val="007F6C91"/>
    <w:rsid w:val="007F6CCB"/>
    <w:rsid w:val="007F6D8C"/>
    <w:rsid w:val="007F6EB8"/>
    <w:rsid w:val="007F6FAB"/>
    <w:rsid w:val="007F70BC"/>
    <w:rsid w:val="007F758B"/>
    <w:rsid w:val="007F76FF"/>
    <w:rsid w:val="007F7775"/>
    <w:rsid w:val="007F7C4C"/>
    <w:rsid w:val="007F7D71"/>
    <w:rsid w:val="00800503"/>
    <w:rsid w:val="0080075B"/>
    <w:rsid w:val="00800798"/>
    <w:rsid w:val="00800A76"/>
    <w:rsid w:val="00800B1A"/>
    <w:rsid w:val="00800C1A"/>
    <w:rsid w:val="00800E45"/>
    <w:rsid w:val="008010F9"/>
    <w:rsid w:val="0080115F"/>
    <w:rsid w:val="00801425"/>
    <w:rsid w:val="008015BE"/>
    <w:rsid w:val="008018B7"/>
    <w:rsid w:val="00801CA4"/>
    <w:rsid w:val="008023F4"/>
    <w:rsid w:val="008028EA"/>
    <w:rsid w:val="00802E05"/>
    <w:rsid w:val="00803350"/>
    <w:rsid w:val="0080336B"/>
    <w:rsid w:val="00803546"/>
    <w:rsid w:val="00803879"/>
    <w:rsid w:val="008039E7"/>
    <w:rsid w:val="00803BE3"/>
    <w:rsid w:val="00803CD7"/>
    <w:rsid w:val="00803DA0"/>
    <w:rsid w:val="00803DCB"/>
    <w:rsid w:val="00803DF3"/>
    <w:rsid w:val="00803EDA"/>
    <w:rsid w:val="00804090"/>
    <w:rsid w:val="00804743"/>
    <w:rsid w:val="00804854"/>
    <w:rsid w:val="00804AE6"/>
    <w:rsid w:val="0080502C"/>
    <w:rsid w:val="008054DF"/>
    <w:rsid w:val="00805537"/>
    <w:rsid w:val="0080554D"/>
    <w:rsid w:val="008056CA"/>
    <w:rsid w:val="00805BC5"/>
    <w:rsid w:val="00805D93"/>
    <w:rsid w:val="00805FC2"/>
    <w:rsid w:val="008060B9"/>
    <w:rsid w:val="008060D6"/>
    <w:rsid w:val="00806396"/>
    <w:rsid w:val="008063B0"/>
    <w:rsid w:val="0080696E"/>
    <w:rsid w:val="00806EE0"/>
    <w:rsid w:val="008070C2"/>
    <w:rsid w:val="00807284"/>
    <w:rsid w:val="00807B49"/>
    <w:rsid w:val="008100DB"/>
    <w:rsid w:val="0081062D"/>
    <w:rsid w:val="00810931"/>
    <w:rsid w:val="00810D70"/>
    <w:rsid w:val="00810DD7"/>
    <w:rsid w:val="00811080"/>
    <w:rsid w:val="00811170"/>
    <w:rsid w:val="00811526"/>
    <w:rsid w:val="00811CED"/>
    <w:rsid w:val="00811D25"/>
    <w:rsid w:val="0081200E"/>
    <w:rsid w:val="008120DC"/>
    <w:rsid w:val="0081275C"/>
    <w:rsid w:val="00812BBB"/>
    <w:rsid w:val="00812CAB"/>
    <w:rsid w:val="00812CFE"/>
    <w:rsid w:val="00812E54"/>
    <w:rsid w:val="0081320B"/>
    <w:rsid w:val="00813326"/>
    <w:rsid w:val="0081342B"/>
    <w:rsid w:val="00813684"/>
    <w:rsid w:val="00813690"/>
    <w:rsid w:val="00813922"/>
    <w:rsid w:val="00813AA8"/>
    <w:rsid w:val="00813B28"/>
    <w:rsid w:val="00814212"/>
    <w:rsid w:val="008145E7"/>
    <w:rsid w:val="00814790"/>
    <w:rsid w:val="008148CE"/>
    <w:rsid w:val="00814B1F"/>
    <w:rsid w:val="00814D41"/>
    <w:rsid w:val="00814D4F"/>
    <w:rsid w:val="00814DCF"/>
    <w:rsid w:val="0081508F"/>
    <w:rsid w:val="0081528C"/>
    <w:rsid w:val="00815A15"/>
    <w:rsid w:val="00815DA1"/>
    <w:rsid w:val="00815DFC"/>
    <w:rsid w:val="00815F16"/>
    <w:rsid w:val="00816131"/>
    <w:rsid w:val="00816655"/>
    <w:rsid w:val="00816AA4"/>
    <w:rsid w:val="00817303"/>
    <w:rsid w:val="0081735B"/>
    <w:rsid w:val="00817370"/>
    <w:rsid w:val="00817394"/>
    <w:rsid w:val="008174D8"/>
    <w:rsid w:val="00817704"/>
    <w:rsid w:val="00817785"/>
    <w:rsid w:val="00817938"/>
    <w:rsid w:val="008204B1"/>
    <w:rsid w:val="00820A5F"/>
    <w:rsid w:val="00820AA2"/>
    <w:rsid w:val="008214EF"/>
    <w:rsid w:val="0082161F"/>
    <w:rsid w:val="008217DA"/>
    <w:rsid w:val="00822128"/>
    <w:rsid w:val="008222CD"/>
    <w:rsid w:val="008224EF"/>
    <w:rsid w:val="00823161"/>
    <w:rsid w:val="0082317D"/>
    <w:rsid w:val="00823230"/>
    <w:rsid w:val="0082366A"/>
    <w:rsid w:val="008238DD"/>
    <w:rsid w:val="00823C7B"/>
    <w:rsid w:val="00823D68"/>
    <w:rsid w:val="008242CE"/>
    <w:rsid w:val="0082452E"/>
    <w:rsid w:val="008246A8"/>
    <w:rsid w:val="0082470F"/>
    <w:rsid w:val="008247B4"/>
    <w:rsid w:val="008248AD"/>
    <w:rsid w:val="00824C10"/>
    <w:rsid w:val="008252B8"/>
    <w:rsid w:val="008253A9"/>
    <w:rsid w:val="00825F08"/>
    <w:rsid w:val="00826521"/>
    <w:rsid w:val="0082661B"/>
    <w:rsid w:val="00826B94"/>
    <w:rsid w:val="00826C34"/>
    <w:rsid w:val="00826EE5"/>
    <w:rsid w:val="008273E7"/>
    <w:rsid w:val="008277B3"/>
    <w:rsid w:val="008278CC"/>
    <w:rsid w:val="00827E21"/>
    <w:rsid w:val="00827FB9"/>
    <w:rsid w:val="00830F41"/>
    <w:rsid w:val="00830FA5"/>
    <w:rsid w:val="0083137D"/>
    <w:rsid w:val="0083146B"/>
    <w:rsid w:val="00831644"/>
    <w:rsid w:val="00831946"/>
    <w:rsid w:val="00831C95"/>
    <w:rsid w:val="00831DEE"/>
    <w:rsid w:val="0083296D"/>
    <w:rsid w:val="00832A51"/>
    <w:rsid w:val="00832E6E"/>
    <w:rsid w:val="00832E84"/>
    <w:rsid w:val="00832EF5"/>
    <w:rsid w:val="00832F74"/>
    <w:rsid w:val="008333C6"/>
    <w:rsid w:val="00833661"/>
    <w:rsid w:val="008339AF"/>
    <w:rsid w:val="00833BEC"/>
    <w:rsid w:val="00834425"/>
    <w:rsid w:val="008345D1"/>
    <w:rsid w:val="008349FD"/>
    <w:rsid w:val="00834BF6"/>
    <w:rsid w:val="00834E7C"/>
    <w:rsid w:val="00834EB3"/>
    <w:rsid w:val="00834F67"/>
    <w:rsid w:val="0083531A"/>
    <w:rsid w:val="00835649"/>
    <w:rsid w:val="008358A0"/>
    <w:rsid w:val="008359FD"/>
    <w:rsid w:val="00835A97"/>
    <w:rsid w:val="008360BB"/>
    <w:rsid w:val="00836139"/>
    <w:rsid w:val="00836406"/>
    <w:rsid w:val="008364F0"/>
    <w:rsid w:val="0083658C"/>
    <w:rsid w:val="008367E9"/>
    <w:rsid w:val="00836B57"/>
    <w:rsid w:val="00836BB3"/>
    <w:rsid w:val="0083715B"/>
    <w:rsid w:val="00837883"/>
    <w:rsid w:val="00837994"/>
    <w:rsid w:val="00837ACC"/>
    <w:rsid w:val="00837EA1"/>
    <w:rsid w:val="0084012C"/>
    <w:rsid w:val="00840162"/>
    <w:rsid w:val="008401D8"/>
    <w:rsid w:val="008407FC"/>
    <w:rsid w:val="00840F41"/>
    <w:rsid w:val="00841141"/>
    <w:rsid w:val="0084142C"/>
    <w:rsid w:val="00841A97"/>
    <w:rsid w:val="00841C8E"/>
    <w:rsid w:val="0084213D"/>
    <w:rsid w:val="00842571"/>
    <w:rsid w:val="00842BD9"/>
    <w:rsid w:val="00842E49"/>
    <w:rsid w:val="00842F2A"/>
    <w:rsid w:val="00842F5C"/>
    <w:rsid w:val="00842F6B"/>
    <w:rsid w:val="0084315F"/>
    <w:rsid w:val="00843244"/>
    <w:rsid w:val="0084330D"/>
    <w:rsid w:val="0084342E"/>
    <w:rsid w:val="008436BF"/>
    <w:rsid w:val="008439E4"/>
    <w:rsid w:val="00843ACF"/>
    <w:rsid w:val="00843E9D"/>
    <w:rsid w:val="00843F52"/>
    <w:rsid w:val="00844AC4"/>
    <w:rsid w:val="00844B67"/>
    <w:rsid w:val="00844EEB"/>
    <w:rsid w:val="008450E0"/>
    <w:rsid w:val="00845258"/>
    <w:rsid w:val="00845352"/>
    <w:rsid w:val="0084542E"/>
    <w:rsid w:val="00845993"/>
    <w:rsid w:val="00845E46"/>
    <w:rsid w:val="00845F6A"/>
    <w:rsid w:val="008461CF"/>
    <w:rsid w:val="00846B4D"/>
    <w:rsid w:val="00846DA4"/>
    <w:rsid w:val="008470E9"/>
    <w:rsid w:val="00847220"/>
    <w:rsid w:val="008475EB"/>
    <w:rsid w:val="00847738"/>
    <w:rsid w:val="00847771"/>
    <w:rsid w:val="00847816"/>
    <w:rsid w:val="00847916"/>
    <w:rsid w:val="008506AA"/>
    <w:rsid w:val="00850C37"/>
    <w:rsid w:val="00850D38"/>
    <w:rsid w:val="0085153E"/>
    <w:rsid w:val="008516CA"/>
    <w:rsid w:val="00851DCD"/>
    <w:rsid w:val="0085208A"/>
    <w:rsid w:val="008520D7"/>
    <w:rsid w:val="00852821"/>
    <w:rsid w:val="00852B47"/>
    <w:rsid w:val="00852BAE"/>
    <w:rsid w:val="00852C2F"/>
    <w:rsid w:val="0085313D"/>
    <w:rsid w:val="008534A0"/>
    <w:rsid w:val="0085351D"/>
    <w:rsid w:val="00853622"/>
    <w:rsid w:val="008538EB"/>
    <w:rsid w:val="00853965"/>
    <w:rsid w:val="00853DBA"/>
    <w:rsid w:val="008540BA"/>
    <w:rsid w:val="00854424"/>
    <w:rsid w:val="00854559"/>
    <w:rsid w:val="008545AE"/>
    <w:rsid w:val="008548CF"/>
    <w:rsid w:val="008549F2"/>
    <w:rsid w:val="00854C90"/>
    <w:rsid w:val="00854CF7"/>
    <w:rsid w:val="00854FE7"/>
    <w:rsid w:val="0085561D"/>
    <w:rsid w:val="0085597B"/>
    <w:rsid w:val="00855E6E"/>
    <w:rsid w:val="00856E33"/>
    <w:rsid w:val="0085713B"/>
    <w:rsid w:val="008574E3"/>
    <w:rsid w:val="008578B6"/>
    <w:rsid w:val="00857E38"/>
    <w:rsid w:val="00860396"/>
    <w:rsid w:val="008603EE"/>
    <w:rsid w:val="00860515"/>
    <w:rsid w:val="0086065E"/>
    <w:rsid w:val="00860690"/>
    <w:rsid w:val="00860882"/>
    <w:rsid w:val="00860935"/>
    <w:rsid w:val="00860998"/>
    <w:rsid w:val="008609B4"/>
    <w:rsid w:val="00860D3E"/>
    <w:rsid w:val="00860D53"/>
    <w:rsid w:val="00860F11"/>
    <w:rsid w:val="008612E4"/>
    <w:rsid w:val="008613A1"/>
    <w:rsid w:val="00861633"/>
    <w:rsid w:val="00861636"/>
    <w:rsid w:val="00861858"/>
    <w:rsid w:val="00861AC5"/>
    <w:rsid w:val="00861E17"/>
    <w:rsid w:val="00862265"/>
    <w:rsid w:val="0086232A"/>
    <w:rsid w:val="00862407"/>
    <w:rsid w:val="0086281D"/>
    <w:rsid w:val="00862AAC"/>
    <w:rsid w:val="00862B5D"/>
    <w:rsid w:val="00862C8A"/>
    <w:rsid w:val="00863033"/>
    <w:rsid w:val="0086306A"/>
    <w:rsid w:val="008637EF"/>
    <w:rsid w:val="00863C5F"/>
    <w:rsid w:val="00863E37"/>
    <w:rsid w:val="00864073"/>
    <w:rsid w:val="00864133"/>
    <w:rsid w:val="00864172"/>
    <w:rsid w:val="00864299"/>
    <w:rsid w:val="0086460B"/>
    <w:rsid w:val="008647F5"/>
    <w:rsid w:val="00864F7C"/>
    <w:rsid w:val="008656F6"/>
    <w:rsid w:val="0086593A"/>
    <w:rsid w:val="00865D11"/>
    <w:rsid w:val="00865E03"/>
    <w:rsid w:val="00865E6B"/>
    <w:rsid w:val="00866093"/>
    <w:rsid w:val="0086629A"/>
    <w:rsid w:val="008663C7"/>
    <w:rsid w:val="008669E1"/>
    <w:rsid w:val="00866C70"/>
    <w:rsid w:val="00866E32"/>
    <w:rsid w:val="00867494"/>
    <w:rsid w:val="00867516"/>
    <w:rsid w:val="008675F1"/>
    <w:rsid w:val="008679CD"/>
    <w:rsid w:val="00867B46"/>
    <w:rsid w:val="00867C21"/>
    <w:rsid w:val="00870396"/>
    <w:rsid w:val="008705CC"/>
    <w:rsid w:val="00870D26"/>
    <w:rsid w:val="00871020"/>
    <w:rsid w:val="0087133D"/>
    <w:rsid w:val="0087136D"/>
    <w:rsid w:val="008715A6"/>
    <w:rsid w:val="00871659"/>
    <w:rsid w:val="00871712"/>
    <w:rsid w:val="0087174F"/>
    <w:rsid w:val="00871883"/>
    <w:rsid w:val="008719DD"/>
    <w:rsid w:val="008719F0"/>
    <w:rsid w:val="00871B3D"/>
    <w:rsid w:val="00871E0A"/>
    <w:rsid w:val="0087203D"/>
    <w:rsid w:val="008724D3"/>
    <w:rsid w:val="00872B94"/>
    <w:rsid w:val="00872D9A"/>
    <w:rsid w:val="00873036"/>
    <w:rsid w:val="008732AD"/>
    <w:rsid w:val="0087346D"/>
    <w:rsid w:val="0087387A"/>
    <w:rsid w:val="008738EB"/>
    <w:rsid w:val="00873A2B"/>
    <w:rsid w:val="00873DBF"/>
    <w:rsid w:val="00873ECA"/>
    <w:rsid w:val="0087400F"/>
    <w:rsid w:val="008749B1"/>
    <w:rsid w:val="00874D43"/>
    <w:rsid w:val="0087532F"/>
    <w:rsid w:val="00875343"/>
    <w:rsid w:val="00875356"/>
    <w:rsid w:val="0087548C"/>
    <w:rsid w:val="00875DE3"/>
    <w:rsid w:val="00875F50"/>
    <w:rsid w:val="008765B7"/>
    <w:rsid w:val="00876EA4"/>
    <w:rsid w:val="00877311"/>
    <w:rsid w:val="008776E5"/>
    <w:rsid w:val="0087771E"/>
    <w:rsid w:val="00877C12"/>
    <w:rsid w:val="00880791"/>
    <w:rsid w:val="0088082A"/>
    <w:rsid w:val="00880ADD"/>
    <w:rsid w:val="00880D8E"/>
    <w:rsid w:val="00881068"/>
    <w:rsid w:val="0088108C"/>
    <w:rsid w:val="00881460"/>
    <w:rsid w:val="00881489"/>
    <w:rsid w:val="00881707"/>
    <w:rsid w:val="00881A6C"/>
    <w:rsid w:val="00882012"/>
    <w:rsid w:val="00882203"/>
    <w:rsid w:val="008823C8"/>
    <w:rsid w:val="00882438"/>
    <w:rsid w:val="00882A16"/>
    <w:rsid w:val="00882B34"/>
    <w:rsid w:val="00882BA3"/>
    <w:rsid w:val="00882D72"/>
    <w:rsid w:val="00882D7A"/>
    <w:rsid w:val="00882E47"/>
    <w:rsid w:val="00882E54"/>
    <w:rsid w:val="00882F6F"/>
    <w:rsid w:val="00883272"/>
    <w:rsid w:val="008834C0"/>
    <w:rsid w:val="0088376E"/>
    <w:rsid w:val="00883CC6"/>
    <w:rsid w:val="00884066"/>
    <w:rsid w:val="00884152"/>
    <w:rsid w:val="00884190"/>
    <w:rsid w:val="008841F6"/>
    <w:rsid w:val="00884325"/>
    <w:rsid w:val="008844C3"/>
    <w:rsid w:val="0088485F"/>
    <w:rsid w:val="008848E1"/>
    <w:rsid w:val="00884AA3"/>
    <w:rsid w:val="00884CCF"/>
    <w:rsid w:val="00884EDF"/>
    <w:rsid w:val="00885766"/>
    <w:rsid w:val="008858D4"/>
    <w:rsid w:val="008860F9"/>
    <w:rsid w:val="0088679D"/>
    <w:rsid w:val="008867A9"/>
    <w:rsid w:val="00886D1E"/>
    <w:rsid w:val="00886F21"/>
    <w:rsid w:val="00886FB9"/>
    <w:rsid w:val="008871C5"/>
    <w:rsid w:val="00887206"/>
    <w:rsid w:val="0088738E"/>
    <w:rsid w:val="00887D88"/>
    <w:rsid w:val="0089024C"/>
    <w:rsid w:val="008906BD"/>
    <w:rsid w:val="00890C0B"/>
    <w:rsid w:val="00890CBC"/>
    <w:rsid w:val="00891248"/>
    <w:rsid w:val="0089130F"/>
    <w:rsid w:val="008914DD"/>
    <w:rsid w:val="0089154E"/>
    <w:rsid w:val="008918CA"/>
    <w:rsid w:val="00891A6E"/>
    <w:rsid w:val="00891BF8"/>
    <w:rsid w:val="00891D09"/>
    <w:rsid w:val="008926AA"/>
    <w:rsid w:val="008926FC"/>
    <w:rsid w:val="00892B4F"/>
    <w:rsid w:val="00892BE9"/>
    <w:rsid w:val="00892DD5"/>
    <w:rsid w:val="00892E73"/>
    <w:rsid w:val="00892FFB"/>
    <w:rsid w:val="00893336"/>
    <w:rsid w:val="0089347E"/>
    <w:rsid w:val="00893DAA"/>
    <w:rsid w:val="0089402B"/>
    <w:rsid w:val="00894320"/>
    <w:rsid w:val="008949C8"/>
    <w:rsid w:val="00894A33"/>
    <w:rsid w:val="00894AAF"/>
    <w:rsid w:val="00894BEF"/>
    <w:rsid w:val="00894ED8"/>
    <w:rsid w:val="00894F28"/>
    <w:rsid w:val="00894FA2"/>
    <w:rsid w:val="00894FB4"/>
    <w:rsid w:val="00895337"/>
    <w:rsid w:val="00895696"/>
    <w:rsid w:val="0089588E"/>
    <w:rsid w:val="00895BD7"/>
    <w:rsid w:val="0089604A"/>
    <w:rsid w:val="00896921"/>
    <w:rsid w:val="00896936"/>
    <w:rsid w:val="00896E59"/>
    <w:rsid w:val="0089726B"/>
    <w:rsid w:val="00897534"/>
    <w:rsid w:val="00897601"/>
    <w:rsid w:val="00897A3E"/>
    <w:rsid w:val="00897D17"/>
    <w:rsid w:val="00897DD0"/>
    <w:rsid w:val="00897E76"/>
    <w:rsid w:val="00897FB1"/>
    <w:rsid w:val="008A048E"/>
    <w:rsid w:val="008A04E3"/>
    <w:rsid w:val="008A0748"/>
    <w:rsid w:val="008A07EC"/>
    <w:rsid w:val="008A084E"/>
    <w:rsid w:val="008A1988"/>
    <w:rsid w:val="008A1DE8"/>
    <w:rsid w:val="008A20EA"/>
    <w:rsid w:val="008A227D"/>
    <w:rsid w:val="008A26FA"/>
    <w:rsid w:val="008A284D"/>
    <w:rsid w:val="008A2A9F"/>
    <w:rsid w:val="008A2C3C"/>
    <w:rsid w:val="008A2DAD"/>
    <w:rsid w:val="008A30F5"/>
    <w:rsid w:val="008A354F"/>
    <w:rsid w:val="008A3571"/>
    <w:rsid w:val="008A3615"/>
    <w:rsid w:val="008A3B62"/>
    <w:rsid w:val="008A3E7A"/>
    <w:rsid w:val="008A40E2"/>
    <w:rsid w:val="008A463A"/>
    <w:rsid w:val="008A46C6"/>
    <w:rsid w:val="008A4B47"/>
    <w:rsid w:val="008A4C3F"/>
    <w:rsid w:val="008A4FD7"/>
    <w:rsid w:val="008A5163"/>
    <w:rsid w:val="008A55CC"/>
    <w:rsid w:val="008A57A9"/>
    <w:rsid w:val="008A5ABF"/>
    <w:rsid w:val="008A5C55"/>
    <w:rsid w:val="008A65CA"/>
    <w:rsid w:val="008A6609"/>
    <w:rsid w:val="008A6663"/>
    <w:rsid w:val="008A66F4"/>
    <w:rsid w:val="008A68B4"/>
    <w:rsid w:val="008A69EC"/>
    <w:rsid w:val="008A6A0B"/>
    <w:rsid w:val="008A6D0D"/>
    <w:rsid w:val="008A6DAB"/>
    <w:rsid w:val="008A7102"/>
    <w:rsid w:val="008A71EA"/>
    <w:rsid w:val="008A75C6"/>
    <w:rsid w:val="008A7741"/>
    <w:rsid w:val="008ABE12"/>
    <w:rsid w:val="008B01E3"/>
    <w:rsid w:val="008B03DB"/>
    <w:rsid w:val="008B045E"/>
    <w:rsid w:val="008B04F6"/>
    <w:rsid w:val="008B074C"/>
    <w:rsid w:val="008B0EF2"/>
    <w:rsid w:val="008B0FAB"/>
    <w:rsid w:val="008B1254"/>
    <w:rsid w:val="008B1400"/>
    <w:rsid w:val="008B19CF"/>
    <w:rsid w:val="008B1C9A"/>
    <w:rsid w:val="008B276A"/>
    <w:rsid w:val="008B3068"/>
    <w:rsid w:val="008B3132"/>
    <w:rsid w:val="008B3142"/>
    <w:rsid w:val="008B3475"/>
    <w:rsid w:val="008B36D2"/>
    <w:rsid w:val="008B37C0"/>
    <w:rsid w:val="008B3A96"/>
    <w:rsid w:val="008B3F10"/>
    <w:rsid w:val="008B3F34"/>
    <w:rsid w:val="008B41C0"/>
    <w:rsid w:val="008B42FA"/>
    <w:rsid w:val="008B465F"/>
    <w:rsid w:val="008B4729"/>
    <w:rsid w:val="008B48B6"/>
    <w:rsid w:val="008B4983"/>
    <w:rsid w:val="008B4B02"/>
    <w:rsid w:val="008B4F4F"/>
    <w:rsid w:val="008B5270"/>
    <w:rsid w:val="008B5513"/>
    <w:rsid w:val="008B563B"/>
    <w:rsid w:val="008B57F9"/>
    <w:rsid w:val="008B590C"/>
    <w:rsid w:val="008B5DBF"/>
    <w:rsid w:val="008B5EFE"/>
    <w:rsid w:val="008B604F"/>
    <w:rsid w:val="008B6283"/>
    <w:rsid w:val="008B6915"/>
    <w:rsid w:val="008B71AB"/>
    <w:rsid w:val="008B7325"/>
    <w:rsid w:val="008B7402"/>
    <w:rsid w:val="008B7562"/>
    <w:rsid w:val="008B7DC2"/>
    <w:rsid w:val="008B7E94"/>
    <w:rsid w:val="008B7FF8"/>
    <w:rsid w:val="008C0117"/>
    <w:rsid w:val="008C039B"/>
    <w:rsid w:val="008C05A3"/>
    <w:rsid w:val="008C0C16"/>
    <w:rsid w:val="008C1076"/>
    <w:rsid w:val="008C10EB"/>
    <w:rsid w:val="008C12DA"/>
    <w:rsid w:val="008C172A"/>
    <w:rsid w:val="008C17C3"/>
    <w:rsid w:val="008C2051"/>
    <w:rsid w:val="008C20C5"/>
    <w:rsid w:val="008C225F"/>
    <w:rsid w:val="008C23C3"/>
    <w:rsid w:val="008C252E"/>
    <w:rsid w:val="008C262B"/>
    <w:rsid w:val="008C264F"/>
    <w:rsid w:val="008C2E49"/>
    <w:rsid w:val="008C3087"/>
    <w:rsid w:val="008C310E"/>
    <w:rsid w:val="008C3270"/>
    <w:rsid w:val="008C34A0"/>
    <w:rsid w:val="008C395B"/>
    <w:rsid w:val="008C3B25"/>
    <w:rsid w:val="008C3B98"/>
    <w:rsid w:val="008C404C"/>
    <w:rsid w:val="008C4171"/>
    <w:rsid w:val="008C41D8"/>
    <w:rsid w:val="008C4205"/>
    <w:rsid w:val="008C422A"/>
    <w:rsid w:val="008C4584"/>
    <w:rsid w:val="008C48BE"/>
    <w:rsid w:val="008C4B6E"/>
    <w:rsid w:val="008C4C8D"/>
    <w:rsid w:val="008C4CDE"/>
    <w:rsid w:val="008C4CFE"/>
    <w:rsid w:val="008C51BD"/>
    <w:rsid w:val="008C5570"/>
    <w:rsid w:val="008C564B"/>
    <w:rsid w:val="008C5E34"/>
    <w:rsid w:val="008C5FB4"/>
    <w:rsid w:val="008C620F"/>
    <w:rsid w:val="008C6268"/>
    <w:rsid w:val="008C63C7"/>
    <w:rsid w:val="008C67A0"/>
    <w:rsid w:val="008C6980"/>
    <w:rsid w:val="008C6C60"/>
    <w:rsid w:val="008C6C85"/>
    <w:rsid w:val="008C6CAA"/>
    <w:rsid w:val="008C6CBF"/>
    <w:rsid w:val="008C6D09"/>
    <w:rsid w:val="008C6EB0"/>
    <w:rsid w:val="008C7170"/>
    <w:rsid w:val="008C79A3"/>
    <w:rsid w:val="008C7BAC"/>
    <w:rsid w:val="008C7C36"/>
    <w:rsid w:val="008C7DFC"/>
    <w:rsid w:val="008C7FDB"/>
    <w:rsid w:val="008D0176"/>
    <w:rsid w:val="008D01C2"/>
    <w:rsid w:val="008D0218"/>
    <w:rsid w:val="008D056B"/>
    <w:rsid w:val="008D0685"/>
    <w:rsid w:val="008D06DC"/>
    <w:rsid w:val="008D074D"/>
    <w:rsid w:val="008D0CC7"/>
    <w:rsid w:val="008D0D18"/>
    <w:rsid w:val="008D11ED"/>
    <w:rsid w:val="008D1723"/>
    <w:rsid w:val="008D1DBB"/>
    <w:rsid w:val="008D20FB"/>
    <w:rsid w:val="008D2302"/>
    <w:rsid w:val="008D235E"/>
    <w:rsid w:val="008D2409"/>
    <w:rsid w:val="008D2428"/>
    <w:rsid w:val="008D2514"/>
    <w:rsid w:val="008D288C"/>
    <w:rsid w:val="008D2C40"/>
    <w:rsid w:val="008D2DA2"/>
    <w:rsid w:val="008D3066"/>
    <w:rsid w:val="008D3173"/>
    <w:rsid w:val="008D32E1"/>
    <w:rsid w:val="008D33E3"/>
    <w:rsid w:val="008D34B1"/>
    <w:rsid w:val="008D3EA0"/>
    <w:rsid w:val="008D42EF"/>
    <w:rsid w:val="008D445E"/>
    <w:rsid w:val="008D44BD"/>
    <w:rsid w:val="008D454C"/>
    <w:rsid w:val="008D4A5F"/>
    <w:rsid w:val="008D4A85"/>
    <w:rsid w:val="008D4ED0"/>
    <w:rsid w:val="008D5000"/>
    <w:rsid w:val="008D5114"/>
    <w:rsid w:val="008D530E"/>
    <w:rsid w:val="008D6058"/>
    <w:rsid w:val="008D667E"/>
    <w:rsid w:val="008D6697"/>
    <w:rsid w:val="008D66F0"/>
    <w:rsid w:val="008D67B9"/>
    <w:rsid w:val="008D6BFC"/>
    <w:rsid w:val="008D6C84"/>
    <w:rsid w:val="008D6DDC"/>
    <w:rsid w:val="008D6F89"/>
    <w:rsid w:val="008D6FB9"/>
    <w:rsid w:val="008D76DB"/>
    <w:rsid w:val="008D76F5"/>
    <w:rsid w:val="008D797F"/>
    <w:rsid w:val="008D79CF"/>
    <w:rsid w:val="008D7A10"/>
    <w:rsid w:val="008D7AE9"/>
    <w:rsid w:val="008D7EB8"/>
    <w:rsid w:val="008D7F42"/>
    <w:rsid w:val="008E00E2"/>
    <w:rsid w:val="008E032F"/>
    <w:rsid w:val="008E0420"/>
    <w:rsid w:val="008E0493"/>
    <w:rsid w:val="008E05D8"/>
    <w:rsid w:val="008E0D05"/>
    <w:rsid w:val="008E0D63"/>
    <w:rsid w:val="008E0EF4"/>
    <w:rsid w:val="008E1370"/>
    <w:rsid w:val="008E1B7D"/>
    <w:rsid w:val="008E1FAF"/>
    <w:rsid w:val="008E21A3"/>
    <w:rsid w:val="008E23E1"/>
    <w:rsid w:val="008E24D4"/>
    <w:rsid w:val="008E2A3B"/>
    <w:rsid w:val="008E2BC6"/>
    <w:rsid w:val="008E2C0E"/>
    <w:rsid w:val="008E343F"/>
    <w:rsid w:val="008E3862"/>
    <w:rsid w:val="008E399D"/>
    <w:rsid w:val="008E3AE4"/>
    <w:rsid w:val="008E3DD6"/>
    <w:rsid w:val="008E40C0"/>
    <w:rsid w:val="008E40F2"/>
    <w:rsid w:val="008E41C6"/>
    <w:rsid w:val="008E4406"/>
    <w:rsid w:val="008E45CE"/>
    <w:rsid w:val="008E48A6"/>
    <w:rsid w:val="008E4A59"/>
    <w:rsid w:val="008E4ECA"/>
    <w:rsid w:val="008E528C"/>
    <w:rsid w:val="008E54F3"/>
    <w:rsid w:val="008E5AEA"/>
    <w:rsid w:val="008E64CF"/>
    <w:rsid w:val="008E690A"/>
    <w:rsid w:val="008E6A0F"/>
    <w:rsid w:val="008E70F9"/>
    <w:rsid w:val="008E71A4"/>
    <w:rsid w:val="008E7403"/>
    <w:rsid w:val="008E75D6"/>
    <w:rsid w:val="008E7CBD"/>
    <w:rsid w:val="008E7DAA"/>
    <w:rsid w:val="008F0032"/>
    <w:rsid w:val="008F0045"/>
    <w:rsid w:val="008F0351"/>
    <w:rsid w:val="008F0927"/>
    <w:rsid w:val="008F0B29"/>
    <w:rsid w:val="008F0D30"/>
    <w:rsid w:val="008F0F91"/>
    <w:rsid w:val="008F1299"/>
    <w:rsid w:val="008F1928"/>
    <w:rsid w:val="008F2498"/>
    <w:rsid w:val="008F271F"/>
    <w:rsid w:val="008F2E3B"/>
    <w:rsid w:val="008F2F1A"/>
    <w:rsid w:val="008F38D1"/>
    <w:rsid w:val="008F3934"/>
    <w:rsid w:val="008F3ADA"/>
    <w:rsid w:val="008F3DCA"/>
    <w:rsid w:val="008F3DFE"/>
    <w:rsid w:val="008F4225"/>
    <w:rsid w:val="008F4451"/>
    <w:rsid w:val="008F4454"/>
    <w:rsid w:val="008F44AE"/>
    <w:rsid w:val="008F47AC"/>
    <w:rsid w:val="008F47FB"/>
    <w:rsid w:val="008F4826"/>
    <w:rsid w:val="008F4A8F"/>
    <w:rsid w:val="008F4AD4"/>
    <w:rsid w:val="008F4E10"/>
    <w:rsid w:val="008F54E0"/>
    <w:rsid w:val="008F59CF"/>
    <w:rsid w:val="008F5BC8"/>
    <w:rsid w:val="008F5FFD"/>
    <w:rsid w:val="008F6523"/>
    <w:rsid w:val="008F682C"/>
    <w:rsid w:val="008F6B0F"/>
    <w:rsid w:val="008F6CC3"/>
    <w:rsid w:val="008F7406"/>
    <w:rsid w:val="008F747C"/>
    <w:rsid w:val="008F77AE"/>
    <w:rsid w:val="008F7D1B"/>
    <w:rsid w:val="009007FB"/>
    <w:rsid w:val="00900ADB"/>
    <w:rsid w:val="00900D70"/>
    <w:rsid w:val="00900ECF"/>
    <w:rsid w:val="009011A1"/>
    <w:rsid w:val="009011E2"/>
    <w:rsid w:val="009019E4"/>
    <w:rsid w:val="00901F20"/>
    <w:rsid w:val="00902742"/>
    <w:rsid w:val="00902753"/>
    <w:rsid w:val="0090306E"/>
    <w:rsid w:val="0090315B"/>
    <w:rsid w:val="0090320A"/>
    <w:rsid w:val="009033E8"/>
    <w:rsid w:val="00903BF8"/>
    <w:rsid w:val="00903D71"/>
    <w:rsid w:val="00904046"/>
    <w:rsid w:val="0090421A"/>
    <w:rsid w:val="00904DCE"/>
    <w:rsid w:val="00905202"/>
    <w:rsid w:val="009052EA"/>
    <w:rsid w:val="009053B2"/>
    <w:rsid w:val="00905B63"/>
    <w:rsid w:val="00905D52"/>
    <w:rsid w:val="00906043"/>
    <w:rsid w:val="00906803"/>
    <w:rsid w:val="00906880"/>
    <w:rsid w:val="00906CD8"/>
    <w:rsid w:val="00906DC5"/>
    <w:rsid w:val="009070F9"/>
    <w:rsid w:val="009074C5"/>
    <w:rsid w:val="0090774C"/>
    <w:rsid w:val="00907AE7"/>
    <w:rsid w:val="00907D32"/>
    <w:rsid w:val="00907F19"/>
    <w:rsid w:val="00907F64"/>
    <w:rsid w:val="00907FC0"/>
    <w:rsid w:val="009102E2"/>
    <w:rsid w:val="009106FE"/>
    <w:rsid w:val="00910ED2"/>
    <w:rsid w:val="009110CA"/>
    <w:rsid w:val="009111D4"/>
    <w:rsid w:val="00911260"/>
    <w:rsid w:val="009119D9"/>
    <w:rsid w:val="00911D45"/>
    <w:rsid w:val="00911FB6"/>
    <w:rsid w:val="00912871"/>
    <w:rsid w:val="009128C4"/>
    <w:rsid w:val="009129D8"/>
    <w:rsid w:val="009134BF"/>
    <w:rsid w:val="009137D2"/>
    <w:rsid w:val="00913E8F"/>
    <w:rsid w:val="00914278"/>
    <w:rsid w:val="009144DD"/>
    <w:rsid w:val="00914567"/>
    <w:rsid w:val="009149A7"/>
    <w:rsid w:val="00914B0B"/>
    <w:rsid w:val="00914BDC"/>
    <w:rsid w:val="00914D4F"/>
    <w:rsid w:val="0091518F"/>
    <w:rsid w:val="00915257"/>
    <w:rsid w:val="00915393"/>
    <w:rsid w:val="00915D6E"/>
    <w:rsid w:val="009160CB"/>
    <w:rsid w:val="009163A4"/>
    <w:rsid w:val="009165FC"/>
    <w:rsid w:val="00916903"/>
    <w:rsid w:val="00916977"/>
    <w:rsid w:val="00916D47"/>
    <w:rsid w:val="00916E37"/>
    <w:rsid w:val="00916E3D"/>
    <w:rsid w:val="009170C5"/>
    <w:rsid w:val="00917319"/>
    <w:rsid w:val="0091771E"/>
    <w:rsid w:val="00917774"/>
    <w:rsid w:val="0091778E"/>
    <w:rsid w:val="00917B77"/>
    <w:rsid w:val="00917DBB"/>
    <w:rsid w:val="0092064F"/>
    <w:rsid w:val="009206A5"/>
    <w:rsid w:val="00921020"/>
    <w:rsid w:val="00921C8A"/>
    <w:rsid w:val="00921DCF"/>
    <w:rsid w:val="00922026"/>
    <w:rsid w:val="009223B5"/>
    <w:rsid w:val="009225B4"/>
    <w:rsid w:val="009226B8"/>
    <w:rsid w:val="00923210"/>
    <w:rsid w:val="00923468"/>
    <w:rsid w:val="00923539"/>
    <w:rsid w:val="009238B3"/>
    <w:rsid w:val="00923A73"/>
    <w:rsid w:val="009242AB"/>
    <w:rsid w:val="0092431F"/>
    <w:rsid w:val="00924633"/>
    <w:rsid w:val="00924635"/>
    <w:rsid w:val="0092491A"/>
    <w:rsid w:val="00924B7B"/>
    <w:rsid w:val="00924E75"/>
    <w:rsid w:val="009257C1"/>
    <w:rsid w:val="00925AD4"/>
    <w:rsid w:val="00925AE6"/>
    <w:rsid w:val="00926454"/>
    <w:rsid w:val="0092646C"/>
    <w:rsid w:val="009264FB"/>
    <w:rsid w:val="009269CF"/>
    <w:rsid w:val="00926C7C"/>
    <w:rsid w:val="00926E2C"/>
    <w:rsid w:val="00926E4A"/>
    <w:rsid w:val="009270D5"/>
    <w:rsid w:val="009271DA"/>
    <w:rsid w:val="0092755D"/>
    <w:rsid w:val="00927643"/>
    <w:rsid w:val="0092777E"/>
    <w:rsid w:val="00927A72"/>
    <w:rsid w:val="00927D4E"/>
    <w:rsid w:val="00927FA5"/>
    <w:rsid w:val="009305C4"/>
    <w:rsid w:val="00930618"/>
    <w:rsid w:val="0093075E"/>
    <w:rsid w:val="00930C8E"/>
    <w:rsid w:val="00930D91"/>
    <w:rsid w:val="00930E5B"/>
    <w:rsid w:val="00930F19"/>
    <w:rsid w:val="00930F1A"/>
    <w:rsid w:val="0093109B"/>
    <w:rsid w:val="00931517"/>
    <w:rsid w:val="009315C1"/>
    <w:rsid w:val="009318E4"/>
    <w:rsid w:val="00931A74"/>
    <w:rsid w:val="00931F95"/>
    <w:rsid w:val="00932870"/>
    <w:rsid w:val="00932890"/>
    <w:rsid w:val="009328EB"/>
    <w:rsid w:val="00932977"/>
    <w:rsid w:val="00933396"/>
    <w:rsid w:val="0093372F"/>
    <w:rsid w:val="00933980"/>
    <w:rsid w:val="00933A24"/>
    <w:rsid w:val="00933CF9"/>
    <w:rsid w:val="00933DE2"/>
    <w:rsid w:val="0093432D"/>
    <w:rsid w:val="00934E21"/>
    <w:rsid w:val="00934E33"/>
    <w:rsid w:val="00934FB1"/>
    <w:rsid w:val="0093529A"/>
    <w:rsid w:val="009360CC"/>
    <w:rsid w:val="00936525"/>
    <w:rsid w:val="0093656A"/>
    <w:rsid w:val="00937377"/>
    <w:rsid w:val="00937558"/>
    <w:rsid w:val="00937A16"/>
    <w:rsid w:val="009401B6"/>
    <w:rsid w:val="009401EB"/>
    <w:rsid w:val="00940B30"/>
    <w:rsid w:val="00940D66"/>
    <w:rsid w:val="009413BF"/>
    <w:rsid w:val="009414CE"/>
    <w:rsid w:val="009417FC"/>
    <w:rsid w:val="009418F2"/>
    <w:rsid w:val="00941B85"/>
    <w:rsid w:val="00941ED5"/>
    <w:rsid w:val="00941FBE"/>
    <w:rsid w:val="009420E8"/>
    <w:rsid w:val="009422AF"/>
    <w:rsid w:val="0094247A"/>
    <w:rsid w:val="00942533"/>
    <w:rsid w:val="00942642"/>
    <w:rsid w:val="0094287D"/>
    <w:rsid w:val="00942C73"/>
    <w:rsid w:val="00942CC7"/>
    <w:rsid w:val="00942D66"/>
    <w:rsid w:val="00942F00"/>
    <w:rsid w:val="009431C3"/>
    <w:rsid w:val="009431D0"/>
    <w:rsid w:val="00943214"/>
    <w:rsid w:val="00943569"/>
    <w:rsid w:val="00943665"/>
    <w:rsid w:val="00943992"/>
    <w:rsid w:val="009439AD"/>
    <w:rsid w:val="00943D30"/>
    <w:rsid w:val="00944223"/>
    <w:rsid w:val="0094463A"/>
    <w:rsid w:val="009449D9"/>
    <w:rsid w:val="009449E7"/>
    <w:rsid w:val="00945424"/>
    <w:rsid w:val="009456A1"/>
    <w:rsid w:val="00945813"/>
    <w:rsid w:val="009459A0"/>
    <w:rsid w:val="00945CF3"/>
    <w:rsid w:val="00945E0C"/>
    <w:rsid w:val="0094603E"/>
    <w:rsid w:val="00946391"/>
    <w:rsid w:val="009464D8"/>
    <w:rsid w:val="0094680B"/>
    <w:rsid w:val="009469DD"/>
    <w:rsid w:val="00946BB3"/>
    <w:rsid w:val="00946F1C"/>
    <w:rsid w:val="00946FFD"/>
    <w:rsid w:val="0094734F"/>
    <w:rsid w:val="00947548"/>
    <w:rsid w:val="009476DA"/>
    <w:rsid w:val="009478EC"/>
    <w:rsid w:val="00947B55"/>
    <w:rsid w:val="00947D7F"/>
    <w:rsid w:val="0095002B"/>
    <w:rsid w:val="009500D7"/>
    <w:rsid w:val="0095012F"/>
    <w:rsid w:val="00950497"/>
    <w:rsid w:val="00950A9C"/>
    <w:rsid w:val="00950DE9"/>
    <w:rsid w:val="00951101"/>
    <w:rsid w:val="009511EB"/>
    <w:rsid w:val="00951305"/>
    <w:rsid w:val="00951437"/>
    <w:rsid w:val="0095161C"/>
    <w:rsid w:val="00951CC2"/>
    <w:rsid w:val="00951F09"/>
    <w:rsid w:val="00952043"/>
    <w:rsid w:val="009523DA"/>
    <w:rsid w:val="00952440"/>
    <w:rsid w:val="0095290A"/>
    <w:rsid w:val="009529E8"/>
    <w:rsid w:val="00952B8B"/>
    <w:rsid w:val="00953110"/>
    <w:rsid w:val="00953131"/>
    <w:rsid w:val="00953A8A"/>
    <w:rsid w:val="00953BE2"/>
    <w:rsid w:val="00953FF7"/>
    <w:rsid w:val="00954152"/>
    <w:rsid w:val="00954435"/>
    <w:rsid w:val="0095455E"/>
    <w:rsid w:val="00954779"/>
    <w:rsid w:val="009551DC"/>
    <w:rsid w:val="0095526F"/>
    <w:rsid w:val="00955485"/>
    <w:rsid w:val="009558CF"/>
    <w:rsid w:val="00955D8F"/>
    <w:rsid w:val="0095600C"/>
    <w:rsid w:val="00956238"/>
    <w:rsid w:val="0095654E"/>
    <w:rsid w:val="00956634"/>
    <w:rsid w:val="009566A2"/>
    <w:rsid w:val="00956AFB"/>
    <w:rsid w:val="00956DE4"/>
    <w:rsid w:val="009570B9"/>
    <w:rsid w:val="00957711"/>
    <w:rsid w:val="009578ED"/>
    <w:rsid w:val="00957972"/>
    <w:rsid w:val="00957C0F"/>
    <w:rsid w:val="00957C15"/>
    <w:rsid w:val="009601BA"/>
    <w:rsid w:val="009603E5"/>
    <w:rsid w:val="0096084E"/>
    <w:rsid w:val="0096089B"/>
    <w:rsid w:val="00960A4A"/>
    <w:rsid w:val="00960AE4"/>
    <w:rsid w:val="00960F99"/>
    <w:rsid w:val="0096168B"/>
    <w:rsid w:val="00961DC1"/>
    <w:rsid w:val="00962075"/>
    <w:rsid w:val="00962082"/>
    <w:rsid w:val="00962267"/>
    <w:rsid w:val="0096235F"/>
    <w:rsid w:val="00962491"/>
    <w:rsid w:val="00962624"/>
    <w:rsid w:val="009627EB"/>
    <w:rsid w:val="0096287A"/>
    <w:rsid w:val="009629BE"/>
    <w:rsid w:val="00962B7A"/>
    <w:rsid w:val="00962C27"/>
    <w:rsid w:val="00962F34"/>
    <w:rsid w:val="00963279"/>
    <w:rsid w:val="009634BE"/>
    <w:rsid w:val="00963535"/>
    <w:rsid w:val="00963AE1"/>
    <w:rsid w:val="00963ED8"/>
    <w:rsid w:val="0096425C"/>
    <w:rsid w:val="00964287"/>
    <w:rsid w:val="00964D10"/>
    <w:rsid w:val="00965057"/>
    <w:rsid w:val="0096542E"/>
    <w:rsid w:val="00965573"/>
    <w:rsid w:val="0096584A"/>
    <w:rsid w:val="00965A50"/>
    <w:rsid w:val="00965C76"/>
    <w:rsid w:val="00965D97"/>
    <w:rsid w:val="00965F00"/>
    <w:rsid w:val="009661B7"/>
    <w:rsid w:val="0096667F"/>
    <w:rsid w:val="00966949"/>
    <w:rsid w:val="00966AE6"/>
    <w:rsid w:val="00966FD8"/>
    <w:rsid w:val="009670DB"/>
    <w:rsid w:val="0096735A"/>
    <w:rsid w:val="0096772E"/>
    <w:rsid w:val="009679AA"/>
    <w:rsid w:val="00967C7E"/>
    <w:rsid w:val="00967FE2"/>
    <w:rsid w:val="0097081B"/>
    <w:rsid w:val="00970DF2"/>
    <w:rsid w:val="00970EE9"/>
    <w:rsid w:val="00970F8A"/>
    <w:rsid w:val="00971E56"/>
    <w:rsid w:val="00972FBB"/>
    <w:rsid w:val="00973203"/>
    <w:rsid w:val="00973364"/>
    <w:rsid w:val="00973680"/>
    <w:rsid w:val="00973931"/>
    <w:rsid w:val="00973BA7"/>
    <w:rsid w:val="00973F01"/>
    <w:rsid w:val="00973FA9"/>
    <w:rsid w:val="009740BF"/>
    <w:rsid w:val="00974202"/>
    <w:rsid w:val="00974264"/>
    <w:rsid w:val="0097481A"/>
    <w:rsid w:val="009749DA"/>
    <w:rsid w:val="00974A4B"/>
    <w:rsid w:val="00974C13"/>
    <w:rsid w:val="00974D98"/>
    <w:rsid w:val="00974FCE"/>
    <w:rsid w:val="0097548D"/>
    <w:rsid w:val="009756EB"/>
    <w:rsid w:val="00975A2B"/>
    <w:rsid w:val="00975ABE"/>
    <w:rsid w:val="00975C6C"/>
    <w:rsid w:val="00975FEE"/>
    <w:rsid w:val="0097628E"/>
    <w:rsid w:val="00976768"/>
    <w:rsid w:val="00976D97"/>
    <w:rsid w:val="00976EA1"/>
    <w:rsid w:val="00976EB1"/>
    <w:rsid w:val="00977474"/>
    <w:rsid w:val="009778AA"/>
    <w:rsid w:val="009779B5"/>
    <w:rsid w:val="00977B13"/>
    <w:rsid w:val="00977B54"/>
    <w:rsid w:val="00977C6A"/>
    <w:rsid w:val="00977D5B"/>
    <w:rsid w:val="00977E2A"/>
    <w:rsid w:val="00977FFE"/>
    <w:rsid w:val="00980236"/>
    <w:rsid w:val="009802F0"/>
    <w:rsid w:val="00980619"/>
    <w:rsid w:val="009807CF"/>
    <w:rsid w:val="00980D76"/>
    <w:rsid w:val="009810A4"/>
    <w:rsid w:val="00981229"/>
    <w:rsid w:val="009814E8"/>
    <w:rsid w:val="00981C58"/>
    <w:rsid w:val="00981ED4"/>
    <w:rsid w:val="00981F87"/>
    <w:rsid w:val="00981FE5"/>
    <w:rsid w:val="00981FFE"/>
    <w:rsid w:val="009822A0"/>
    <w:rsid w:val="009822B0"/>
    <w:rsid w:val="0098257C"/>
    <w:rsid w:val="0098270A"/>
    <w:rsid w:val="00982797"/>
    <w:rsid w:val="009828B7"/>
    <w:rsid w:val="009829A2"/>
    <w:rsid w:val="00982C38"/>
    <w:rsid w:val="00982FBD"/>
    <w:rsid w:val="009831F7"/>
    <w:rsid w:val="00983440"/>
    <w:rsid w:val="009834AD"/>
    <w:rsid w:val="00983684"/>
    <w:rsid w:val="009836B9"/>
    <w:rsid w:val="009839A5"/>
    <w:rsid w:val="00983ABF"/>
    <w:rsid w:val="00983E9F"/>
    <w:rsid w:val="00983F46"/>
    <w:rsid w:val="00984049"/>
    <w:rsid w:val="009841BE"/>
    <w:rsid w:val="009843D2"/>
    <w:rsid w:val="00984AA6"/>
    <w:rsid w:val="00984E21"/>
    <w:rsid w:val="0098504E"/>
    <w:rsid w:val="00985269"/>
    <w:rsid w:val="00985684"/>
    <w:rsid w:val="00986011"/>
    <w:rsid w:val="009860BB"/>
    <w:rsid w:val="0098612E"/>
    <w:rsid w:val="009868C5"/>
    <w:rsid w:val="009868CD"/>
    <w:rsid w:val="00987079"/>
    <w:rsid w:val="009871A3"/>
    <w:rsid w:val="009871B1"/>
    <w:rsid w:val="00987A50"/>
    <w:rsid w:val="00987A52"/>
    <w:rsid w:val="00987D76"/>
    <w:rsid w:val="00990079"/>
    <w:rsid w:val="00990109"/>
    <w:rsid w:val="0099066C"/>
    <w:rsid w:val="009909C2"/>
    <w:rsid w:val="009909EE"/>
    <w:rsid w:val="009913E7"/>
    <w:rsid w:val="0099152F"/>
    <w:rsid w:val="0099175A"/>
    <w:rsid w:val="009917D8"/>
    <w:rsid w:val="0099196B"/>
    <w:rsid w:val="009919BE"/>
    <w:rsid w:val="00991C8B"/>
    <w:rsid w:val="00991CFC"/>
    <w:rsid w:val="00991E12"/>
    <w:rsid w:val="00991E65"/>
    <w:rsid w:val="00991EF4"/>
    <w:rsid w:val="00992020"/>
    <w:rsid w:val="0099206D"/>
    <w:rsid w:val="0099221B"/>
    <w:rsid w:val="009922AF"/>
    <w:rsid w:val="00992651"/>
    <w:rsid w:val="009926F9"/>
    <w:rsid w:val="00992CF2"/>
    <w:rsid w:val="00992E81"/>
    <w:rsid w:val="00992E8B"/>
    <w:rsid w:val="00992E93"/>
    <w:rsid w:val="00992EA7"/>
    <w:rsid w:val="0099307A"/>
    <w:rsid w:val="009931FE"/>
    <w:rsid w:val="0099356A"/>
    <w:rsid w:val="00993DC2"/>
    <w:rsid w:val="00993E3E"/>
    <w:rsid w:val="0099428A"/>
    <w:rsid w:val="00994573"/>
    <w:rsid w:val="00994779"/>
    <w:rsid w:val="00995104"/>
    <w:rsid w:val="00995B80"/>
    <w:rsid w:val="00995EDE"/>
    <w:rsid w:val="00995F8C"/>
    <w:rsid w:val="00996145"/>
    <w:rsid w:val="00996CEA"/>
    <w:rsid w:val="00996E73"/>
    <w:rsid w:val="00996EB4"/>
    <w:rsid w:val="00996EBA"/>
    <w:rsid w:val="009971AF"/>
    <w:rsid w:val="00997389"/>
    <w:rsid w:val="0099767F"/>
    <w:rsid w:val="00997CE4"/>
    <w:rsid w:val="009A0460"/>
    <w:rsid w:val="009A0A05"/>
    <w:rsid w:val="009A0C1F"/>
    <w:rsid w:val="009A164C"/>
    <w:rsid w:val="009A1D30"/>
    <w:rsid w:val="009A1DAA"/>
    <w:rsid w:val="009A1E22"/>
    <w:rsid w:val="009A21DD"/>
    <w:rsid w:val="009A2754"/>
    <w:rsid w:val="009A2A29"/>
    <w:rsid w:val="009A3060"/>
    <w:rsid w:val="009A3530"/>
    <w:rsid w:val="009A3575"/>
    <w:rsid w:val="009A37BA"/>
    <w:rsid w:val="009A3B5F"/>
    <w:rsid w:val="009A3E3E"/>
    <w:rsid w:val="009A4096"/>
    <w:rsid w:val="009A428C"/>
    <w:rsid w:val="009A46CA"/>
    <w:rsid w:val="009A46CC"/>
    <w:rsid w:val="009A4769"/>
    <w:rsid w:val="009A4A40"/>
    <w:rsid w:val="009A4ADB"/>
    <w:rsid w:val="009A4C1E"/>
    <w:rsid w:val="009A4D6E"/>
    <w:rsid w:val="009A51B5"/>
    <w:rsid w:val="009A522B"/>
    <w:rsid w:val="009A5F9F"/>
    <w:rsid w:val="009A6ABF"/>
    <w:rsid w:val="009A6CFE"/>
    <w:rsid w:val="009A7178"/>
    <w:rsid w:val="009A758C"/>
    <w:rsid w:val="009A7C39"/>
    <w:rsid w:val="009B01C8"/>
    <w:rsid w:val="009B0578"/>
    <w:rsid w:val="009B097B"/>
    <w:rsid w:val="009B0C49"/>
    <w:rsid w:val="009B0CEE"/>
    <w:rsid w:val="009B143B"/>
    <w:rsid w:val="009B14FF"/>
    <w:rsid w:val="009B1E21"/>
    <w:rsid w:val="009B204C"/>
    <w:rsid w:val="009B21B3"/>
    <w:rsid w:val="009B235E"/>
    <w:rsid w:val="009B253C"/>
    <w:rsid w:val="009B30D1"/>
    <w:rsid w:val="009B3314"/>
    <w:rsid w:val="009B3397"/>
    <w:rsid w:val="009B3729"/>
    <w:rsid w:val="009B3A3B"/>
    <w:rsid w:val="009B3AA5"/>
    <w:rsid w:val="009B3C74"/>
    <w:rsid w:val="009B3E89"/>
    <w:rsid w:val="009B3EA9"/>
    <w:rsid w:val="009B4062"/>
    <w:rsid w:val="009B4279"/>
    <w:rsid w:val="009B461A"/>
    <w:rsid w:val="009B4BA1"/>
    <w:rsid w:val="009B4C22"/>
    <w:rsid w:val="009B5269"/>
    <w:rsid w:val="009B529E"/>
    <w:rsid w:val="009B53E6"/>
    <w:rsid w:val="009B5484"/>
    <w:rsid w:val="009B57B9"/>
    <w:rsid w:val="009B58E8"/>
    <w:rsid w:val="009B59DE"/>
    <w:rsid w:val="009B5F75"/>
    <w:rsid w:val="009B6073"/>
    <w:rsid w:val="009B646D"/>
    <w:rsid w:val="009B67B0"/>
    <w:rsid w:val="009B6BE1"/>
    <w:rsid w:val="009B6F29"/>
    <w:rsid w:val="009B71EC"/>
    <w:rsid w:val="009B77AB"/>
    <w:rsid w:val="009B7DA3"/>
    <w:rsid w:val="009B7EFD"/>
    <w:rsid w:val="009B85EB"/>
    <w:rsid w:val="009C01FD"/>
    <w:rsid w:val="009C02A5"/>
    <w:rsid w:val="009C07AD"/>
    <w:rsid w:val="009C0952"/>
    <w:rsid w:val="009C0B08"/>
    <w:rsid w:val="009C0B1F"/>
    <w:rsid w:val="009C0EBD"/>
    <w:rsid w:val="009C1B29"/>
    <w:rsid w:val="009C1F02"/>
    <w:rsid w:val="009C25FF"/>
    <w:rsid w:val="009C2920"/>
    <w:rsid w:val="009C2A4A"/>
    <w:rsid w:val="009C2B06"/>
    <w:rsid w:val="009C2BDA"/>
    <w:rsid w:val="009C2E98"/>
    <w:rsid w:val="009C2FD6"/>
    <w:rsid w:val="009C3138"/>
    <w:rsid w:val="009C3212"/>
    <w:rsid w:val="009C335E"/>
    <w:rsid w:val="009C34BC"/>
    <w:rsid w:val="009C3D24"/>
    <w:rsid w:val="009C4719"/>
    <w:rsid w:val="009C4B46"/>
    <w:rsid w:val="009C4FFB"/>
    <w:rsid w:val="009C50ED"/>
    <w:rsid w:val="009C5D97"/>
    <w:rsid w:val="009C5EE7"/>
    <w:rsid w:val="009C5EEA"/>
    <w:rsid w:val="009C6117"/>
    <w:rsid w:val="009C6226"/>
    <w:rsid w:val="009C6738"/>
    <w:rsid w:val="009C67CA"/>
    <w:rsid w:val="009C6864"/>
    <w:rsid w:val="009C6BC9"/>
    <w:rsid w:val="009C6C4B"/>
    <w:rsid w:val="009C6EC6"/>
    <w:rsid w:val="009C70EC"/>
    <w:rsid w:val="009C766A"/>
    <w:rsid w:val="009C7C74"/>
    <w:rsid w:val="009C7E4A"/>
    <w:rsid w:val="009C7E5F"/>
    <w:rsid w:val="009D045B"/>
    <w:rsid w:val="009D0482"/>
    <w:rsid w:val="009D04DE"/>
    <w:rsid w:val="009D0706"/>
    <w:rsid w:val="009D0A7B"/>
    <w:rsid w:val="009D0AF7"/>
    <w:rsid w:val="009D0D63"/>
    <w:rsid w:val="009D12B7"/>
    <w:rsid w:val="009D1BC9"/>
    <w:rsid w:val="009D1EF0"/>
    <w:rsid w:val="009D2426"/>
    <w:rsid w:val="009D2717"/>
    <w:rsid w:val="009D2CE1"/>
    <w:rsid w:val="009D2CFA"/>
    <w:rsid w:val="009D2ECD"/>
    <w:rsid w:val="009D3637"/>
    <w:rsid w:val="009D37D7"/>
    <w:rsid w:val="009D3E12"/>
    <w:rsid w:val="009D3E19"/>
    <w:rsid w:val="009D40AD"/>
    <w:rsid w:val="009D41CE"/>
    <w:rsid w:val="009D47AC"/>
    <w:rsid w:val="009D4C54"/>
    <w:rsid w:val="009D4EC2"/>
    <w:rsid w:val="009D5299"/>
    <w:rsid w:val="009D53DB"/>
    <w:rsid w:val="009D54FE"/>
    <w:rsid w:val="009D5C4D"/>
    <w:rsid w:val="009D60F4"/>
    <w:rsid w:val="009D63B1"/>
    <w:rsid w:val="009D672F"/>
    <w:rsid w:val="009D6733"/>
    <w:rsid w:val="009D6D2F"/>
    <w:rsid w:val="009D6EB9"/>
    <w:rsid w:val="009D6F9F"/>
    <w:rsid w:val="009D7220"/>
    <w:rsid w:val="009D73CC"/>
    <w:rsid w:val="009D75CD"/>
    <w:rsid w:val="009E03DF"/>
    <w:rsid w:val="009E0C7A"/>
    <w:rsid w:val="009E0DFB"/>
    <w:rsid w:val="009E103F"/>
    <w:rsid w:val="009E1263"/>
    <w:rsid w:val="009E13D6"/>
    <w:rsid w:val="009E189A"/>
    <w:rsid w:val="009E193C"/>
    <w:rsid w:val="009E1C0C"/>
    <w:rsid w:val="009E1C92"/>
    <w:rsid w:val="009E1D2D"/>
    <w:rsid w:val="009E20BB"/>
    <w:rsid w:val="009E24AA"/>
    <w:rsid w:val="009E2653"/>
    <w:rsid w:val="009E2717"/>
    <w:rsid w:val="009E2859"/>
    <w:rsid w:val="009E29FE"/>
    <w:rsid w:val="009E305C"/>
    <w:rsid w:val="009E307B"/>
    <w:rsid w:val="009E30D3"/>
    <w:rsid w:val="009E31C5"/>
    <w:rsid w:val="009E3295"/>
    <w:rsid w:val="009E36A2"/>
    <w:rsid w:val="009E3A70"/>
    <w:rsid w:val="009E3F3A"/>
    <w:rsid w:val="009E41BB"/>
    <w:rsid w:val="009E5112"/>
    <w:rsid w:val="009E53C7"/>
    <w:rsid w:val="009E54BF"/>
    <w:rsid w:val="009E57FF"/>
    <w:rsid w:val="009E5829"/>
    <w:rsid w:val="009E583F"/>
    <w:rsid w:val="009E5921"/>
    <w:rsid w:val="009E5B55"/>
    <w:rsid w:val="009E5B67"/>
    <w:rsid w:val="009E5CD0"/>
    <w:rsid w:val="009E5D82"/>
    <w:rsid w:val="009E6662"/>
    <w:rsid w:val="009E6B71"/>
    <w:rsid w:val="009E6BA1"/>
    <w:rsid w:val="009E6E01"/>
    <w:rsid w:val="009E6E40"/>
    <w:rsid w:val="009E6E48"/>
    <w:rsid w:val="009E6FFF"/>
    <w:rsid w:val="009E734A"/>
    <w:rsid w:val="009E7561"/>
    <w:rsid w:val="009E76E6"/>
    <w:rsid w:val="009E772C"/>
    <w:rsid w:val="009E7744"/>
    <w:rsid w:val="009E77AB"/>
    <w:rsid w:val="009E7A76"/>
    <w:rsid w:val="009E7AA6"/>
    <w:rsid w:val="009E7B3F"/>
    <w:rsid w:val="009E7C92"/>
    <w:rsid w:val="009E7CB5"/>
    <w:rsid w:val="009E7EE4"/>
    <w:rsid w:val="009F0802"/>
    <w:rsid w:val="009F0D31"/>
    <w:rsid w:val="009F1060"/>
    <w:rsid w:val="009F1319"/>
    <w:rsid w:val="009F15AC"/>
    <w:rsid w:val="009F189F"/>
    <w:rsid w:val="009F1F9A"/>
    <w:rsid w:val="009F2559"/>
    <w:rsid w:val="009F30F9"/>
    <w:rsid w:val="009F32D4"/>
    <w:rsid w:val="009F36D3"/>
    <w:rsid w:val="009F37A2"/>
    <w:rsid w:val="009F37F3"/>
    <w:rsid w:val="009F41F7"/>
    <w:rsid w:val="009F424B"/>
    <w:rsid w:val="009F4626"/>
    <w:rsid w:val="009F4A2C"/>
    <w:rsid w:val="009F4C13"/>
    <w:rsid w:val="009F4D5C"/>
    <w:rsid w:val="009F4D92"/>
    <w:rsid w:val="009F53F1"/>
    <w:rsid w:val="009F5521"/>
    <w:rsid w:val="009F5849"/>
    <w:rsid w:val="009F5CC5"/>
    <w:rsid w:val="009F5EAB"/>
    <w:rsid w:val="009F6086"/>
    <w:rsid w:val="009F67FE"/>
    <w:rsid w:val="009F6972"/>
    <w:rsid w:val="009F69CA"/>
    <w:rsid w:val="009F6A58"/>
    <w:rsid w:val="009F6C7D"/>
    <w:rsid w:val="009F7141"/>
    <w:rsid w:val="009F73F3"/>
    <w:rsid w:val="009F76CD"/>
    <w:rsid w:val="00A00032"/>
    <w:rsid w:val="00A00310"/>
    <w:rsid w:val="00A00893"/>
    <w:rsid w:val="00A00BA0"/>
    <w:rsid w:val="00A016E6"/>
    <w:rsid w:val="00A019AD"/>
    <w:rsid w:val="00A01CA8"/>
    <w:rsid w:val="00A020A6"/>
    <w:rsid w:val="00A0269C"/>
    <w:rsid w:val="00A02878"/>
    <w:rsid w:val="00A02994"/>
    <w:rsid w:val="00A02C35"/>
    <w:rsid w:val="00A02D09"/>
    <w:rsid w:val="00A02EC2"/>
    <w:rsid w:val="00A030E3"/>
    <w:rsid w:val="00A0316F"/>
    <w:rsid w:val="00A03ABC"/>
    <w:rsid w:val="00A04572"/>
    <w:rsid w:val="00A04641"/>
    <w:rsid w:val="00A047FC"/>
    <w:rsid w:val="00A04995"/>
    <w:rsid w:val="00A04B91"/>
    <w:rsid w:val="00A04EC6"/>
    <w:rsid w:val="00A053FF"/>
    <w:rsid w:val="00A05534"/>
    <w:rsid w:val="00A05611"/>
    <w:rsid w:val="00A05676"/>
    <w:rsid w:val="00A057C0"/>
    <w:rsid w:val="00A058BD"/>
    <w:rsid w:val="00A059A8"/>
    <w:rsid w:val="00A05E05"/>
    <w:rsid w:val="00A06558"/>
    <w:rsid w:val="00A0668A"/>
    <w:rsid w:val="00A06942"/>
    <w:rsid w:val="00A06ECE"/>
    <w:rsid w:val="00A074ED"/>
    <w:rsid w:val="00A07A5C"/>
    <w:rsid w:val="00A07C00"/>
    <w:rsid w:val="00A103CF"/>
    <w:rsid w:val="00A103E0"/>
    <w:rsid w:val="00A10914"/>
    <w:rsid w:val="00A10C5A"/>
    <w:rsid w:val="00A10F05"/>
    <w:rsid w:val="00A1162F"/>
    <w:rsid w:val="00A117E6"/>
    <w:rsid w:val="00A11EFA"/>
    <w:rsid w:val="00A1272D"/>
    <w:rsid w:val="00A12732"/>
    <w:rsid w:val="00A127A4"/>
    <w:rsid w:val="00A12977"/>
    <w:rsid w:val="00A12983"/>
    <w:rsid w:val="00A12AEE"/>
    <w:rsid w:val="00A12DBF"/>
    <w:rsid w:val="00A12EB7"/>
    <w:rsid w:val="00A13185"/>
    <w:rsid w:val="00A132AF"/>
    <w:rsid w:val="00A13660"/>
    <w:rsid w:val="00A136AA"/>
    <w:rsid w:val="00A136B5"/>
    <w:rsid w:val="00A13C65"/>
    <w:rsid w:val="00A13F0C"/>
    <w:rsid w:val="00A1446F"/>
    <w:rsid w:val="00A144B2"/>
    <w:rsid w:val="00A14A97"/>
    <w:rsid w:val="00A14C45"/>
    <w:rsid w:val="00A14DFA"/>
    <w:rsid w:val="00A14E52"/>
    <w:rsid w:val="00A153E7"/>
    <w:rsid w:val="00A15517"/>
    <w:rsid w:val="00A157CB"/>
    <w:rsid w:val="00A15878"/>
    <w:rsid w:val="00A15E99"/>
    <w:rsid w:val="00A1627C"/>
    <w:rsid w:val="00A165D0"/>
    <w:rsid w:val="00A168AA"/>
    <w:rsid w:val="00A16A6E"/>
    <w:rsid w:val="00A171D8"/>
    <w:rsid w:val="00A17248"/>
    <w:rsid w:val="00A1748C"/>
    <w:rsid w:val="00A17872"/>
    <w:rsid w:val="00A17C16"/>
    <w:rsid w:val="00A20077"/>
    <w:rsid w:val="00A2022A"/>
    <w:rsid w:val="00A203CD"/>
    <w:rsid w:val="00A20497"/>
    <w:rsid w:val="00A208ED"/>
    <w:rsid w:val="00A209ED"/>
    <w:rsid w:val="00A20A06"/>
    <w:rsid w:val="00A20B47"/>
    <w:rsid w:val="00A20B9B"/>
    <w:rsid w:val="00A20D85"/>
    <w:rsid w:val="00A216D9"/>
    <w:rsid w:val="00A21AE6"/>
    <w:rsid w:val="00A21FD3"/>
    <w:rsid w:val="00A22490"/>
    <w:rsid w:val="00A22734"/>
    <w:rsid w:val="00A22C53"/>
    <w:rsid w:val="00A232E6"/>
    <w:rsid w:val="00A23464"/>
    <w:rsid w:val="00A23474"/>
    <w:rsid w:val="00A2357F"/>
    <w:rsid w:val="00A236E4"/>
    <w:rsid w:val="00A239F8"/>
    <w:rsid w:val="00A23C36"/>
    <w:rsid w:val="00A23D64"/>
    <w:rsid w:val="00A24190"/>
    <w:rsid w:val="00A245C5"/>
    <w:rsid w:val="00A24D4F"/>
    <w:rsid w:val="00A24DB2"/>
    <w:rsid w:val="00A24DE8"/>
    <w:rsid w:val="00A24E43"/>
    <w:rsid w:val="00A25266"/>
    <w:rsid w:val="00A2544B"/>
    <w:rsid w:val="00A25742"/>
    <w:rsid w:val="00A259AE"/>
    <w:rsid w:val="00A26189"/>
    <w:rsid w:val="00A26796"/>
    <w:rsid w:val="00A26803"/>
    <w:rsid w:val="00A26E6A"/>
    <w:rsid w:val="00A26EAD"/>
    <w:rsid w:val="00A271FA"/>
    <w:rsid w:val="00A2757E"/>
    <w:rsid w:val="00A27745"/>
    <w:rsid w:val="00A27872"/>
    <w:rsid w:val="00A27B38"/>
    <w:rsid w:val="00A27D2B"/>
    <w:rsid w:val="00A27ECA"/>
    <w:rsid w:val="00A27EE7"/>
    <w:rsid w:val="00A303AC"/>
    <w:rsid w:val="00A3053E"/>
    <w:rsid w:val="00A30920"/>
    <w:rsid w:val="00A30997"/>
    <w:rsid w:val="00A30AD3"/>
    <w:rsid w:val="00A30FDD"/>
    <w:rsid w:val="00A310B2"/>
    <w:rsid w:val="00A31159"/>
    <w:rsid w:val="00A311E4"/>
    <w:rsid w:val="00A31202"/>
    <w:rsid w:val="00A312A9"/>
    <w:rsid w:val="00A3148A"/>
    <w:rsid w:val="00A314A3"/>
    <w:rsid w:val="00A3153E"/>
    <w:rsid w:val="00A31A47"/>
    <w:rsid w:val="00A31AC4"/>
    <w:rsid w:val="00A31B9B"/>
    <w:rsid w:val="00A32115"/>
    <w:rsid w:val="00A32165"/>
    <w:rsid w:val="00A321B6"/>
    <w:rsid w:val="00A32230"/>
    <w:rsid w:val="00A323D8"/>
    <w:rsid w:val="00A32864"/>
    <w:rsid w:val="00A32DFD"/>
    <w:rsid w:val="00A32E9B"/>
    <w:rsid w:val="00A33B6D"/>
    <w:rsid w:val="00A33F6A"/>
    <w:rsid w:val="00A340FE"/>
    <w:rsid w:val="00A3411C"/>
    <w:rsid w:val="00A346E8"/>
    <w:rsid w:val="00A34B28"/>
    <w:rsid w:val="00A34B32"/>
    <w:rsid w:val="00A34D79"/>
    <w:rsid w:val="00A351F6"/>
    <w:rsid w:val="00A35299"/>
    <w:rsid w:val="00A353DD"/>
    <w:rsid w:val="00A36FD9"/>
    <w:rsid w:val="00A37371"/>
    <w:rsid w:val="00A373CD"/>
    <w:rsid w:val="00A37591"/>
    <w:rsid w:val="00A377E0"/>
    <w:rsid w:val="00A378BE"/>
    <w:rsid w:val="00A4018B"/>
    <w:rsid w:val="00A40241"/>
    <w:rsid w:val="00A409CC"/>
    <w:rsid w:val="00A40CC2"/>
    <w:rsid w:val="00A414E7"/>
    <w:rsid w:val="00A4157F"/>
    <w:rsid w:val="00A41937"/>
    <w:rsid w:val="00A41BB6"/>
    <w:rsid w:val="00A41BF0"/>
    <w:rsid w:val="00A41DA6"/>
    <w:rsid w:val="00A42039"/>
    <w:rsid w:val="00A42336"/>
    <w:rsid w:val="00A42819"/>
    <w:rsid w:val="00A43051"/>
    <w:rsid w:val="00A432F4"/>
    <w:rsid w:val="00A433F2"/>
    <w:rsid w:val="00A44361"/>
    <w:rsid w:val="00A44864"/>
    <w:rsid w:val="00A4597E"/>
    <w:rsid w:val="00A45A07"/>
    <w:rsid w:val="00A45D77"/>
    <w:rsid w:val="00A45EFE"/>
    <w:rsid w:val="00A46960"/>
    <w:rsid w:val="00A469D7"/>
    <w:rsid w:val="00A470AA"/>
    <w:rsid w:val="00A47349"/>
    <w:rsid w:val="00A475DC"/>
    <w:rsid w:val="00A4764A"/>
    <w:rsid w:val="00A476CD"/>
    <w:rsid w:val="00A479CC"/>
    <w:rsid w:val="00A47C62"/>
    <w:rsid w:val="00A47C86"/>
    <w:rsid w:val="00A47E19"/>
    <w:rsid w:val="00A4DC96"/>
    <w:rsid w:val="00A50D8F"/>
    <w:rsid w:val="00A50DDD"/>
    <w:rsid w:val="00A50FCA"/>
    <w:rsid w:val="00A5112A"/>
    <w:rsid w:val="00A511BF"/>
    <w:rsid w:val="00A512FC"/>
    <w:rsid w:val="00A51553"/>
    <w:rsid w:val="00A518BF"/>
    <w:rsid w:val="00A5193A"/>
    <w:rsid w:val="00A51948"/>
    <w:rsid w:val="00A5250D"/>
    <w:rsid w:val="00A52714"/>
    <w:rsid w:val="00A527B3"/>
    <w:rsid w:val="00A52895"/>
    <w:rsid w:val="00A52A37"/>
    <w:rsid w:val="00A52BAD"/>
    <w:rsid w:val="00A52EBA"/>
    <w:rsid w:val="00A52FB1"/>
    <w:rsid w:val="00A53046"/>
    <w:rsid w:val="00A53187"/>
    <w:rsid w:val="00A5389E"/>
    <w:rsid w:val="00A53B1C"/>
    <w:rsid w:val="00A5412D"/>
    <w:rsid w:val="00A54609"/>
    <w:rsid w:val="00A54856"/>
    <w:rsid w:val="00A548CB"/>
    <w:rsid w:val="00A54B19"/>
    <w:rsid w:val="00A54D17"/>
    <w:rsid w:val="00A5507B"/>
    <w:rsid w:val="00A551F1"/>
    <w:rsid w:val="00A555F7"/>
    <w:rsid w:val="00A5579E"/>
    <w:rsid w:val="00A558AA"/>
    <w:rsid w:val="00A55AA3"/>
    <w:rsid w:val="00A55F94"/>
    <w:rsid w:val="00A56101"/>
    <w:rsid w:val="00A56A16"/>
    <w:rsid w:val="00A56AE1"/>
    <w:rsid w:val="00A56C23"/>
    <w:rsid w:val="00A56F23"/>
    <w:rsid w:val="00A573DA"/>
    <w:rsid w:val="00A57B70"/>
    <w:rsid w:val="00A57D8E"/>
    <w:rsid w:val="00A57E33"/>
    <w:rsid w:val="00A60101"/>
    <w:rsid w:val="00A60C3E"/>
    <w:rsid w:val="00A616C5"/>
    <w:rsid w:val="00A61B30"/>
    <w:rsid w:val="00A6203C"/>
    <w:rsid w:val="00A62B6A"/>
    <w:rsid w:val="00A62CE1"/>
    <w:rsid w:val="00A63456"/>
    <w:rsid w:val="00A63C0D"/>
    <w:rsid w:val="00A63D04"/>
    <w:rsid w:val="00A63FB4"/>
    <w:rsid w:val="00A640B7"/>
    <w:rsid w:val="00A642B4"/>
    <w:rsid w:val="00A64457"/>
    <w:rsid w:val="00A64547"/>
    <w:rsid w:val="00A64633"/>
    <w:rsid w:val="00A64658"/>
    <w:rsid w:val="00A646D6"/>
    <w:rsid w:val="00A64964"/>
    <w:rsid w:val="00A64AF2"/>
    <w:rsid w:val="00A64B44"/>
    <w:rsid w:val="00A650A7"/>
    <w:rsid w:val="00A658D5"/>
    <w:rsid w:val="00A65B4F"/>
    <w:rsid w:val="00A6624D"/>
    <w:rsid w:val="00A662D2"/>
    <w:rsid w:val="00A662E1"/>
    <w:rsid w:val="00A66384"/>
    <w:rsid w:val="00A663A8"/>
    <w:rsid w:val="00A6685C"/>
    <w:rsid w:val="00A66C6F"/>
    <w:rsid w:val="00A66DEE"/>
    <w:rsid w:val="00A66E58"/>
    <w:rsid w:val="00A66FB5"/>
    <w:rsid w:val="00A67150"/>
    <w:rsid w:val="00A6739C"/>
    <w:rsid w:val="00A6742F"/>
    <w:rsid w:val="00A6757C"/>
    <w:rsid w:val="00A676CB"/>
    <w:rsid w:val="00A67714"/>
    <w:rsid w:val="00A679AB"/>
    <w:rsid w:val="00A67B84"/>
    <w:rsid w:val="00A700F9"/>
    <w:rsid w:val="00A70730"/>
    <w:rsid w:val="00A70A5A"/>
    <w:rsid w:val="00A70D98"/>
    <w:rsid w:val="00A7117B"/>
    <w:rsid w:val="00A718B7"/>
    <w:rsid w:val="00A71930"/>
    <w:rsid w:val="00A71B6E"/>
    <w:rsid w:val="00A71D14"/>
    <w:rsid w:val="00A71F61"/>
    <w:rsid w:val="00A722DD"/>
    <w:rsid w:val="00A72C0C"/>
    <w:rsid w:val="00A73738"/>
    <w:rsid w:val="00A73C1D"/>
    <w:rsid w:val="00A73FB2"/>
    <w:rsid w:val="00A742A5"/>
    <w:rsid w:val="00A74431"/>
    <w:rsid w:val="00A744BE"/>
    <w:rsid w:val="00A7459D"/>
    <w:rsid w:val="00A74698"/>
    <w:rsid w:val="00A74B90"/>
    <w:rsid w:val="00A74BC1"/>
    <w:rsid w:val="00A74C64"/>
    <w:rsid w:val="00A74CE3"/>
    <w:rsid w:val="00A75268"/>
    <w:rsid w:val="00A76040"/>
    <w:rsid w:val="00A761D2"/>
    <w:rsid w:val="00A7621B"/>
    <w:rsid w:val="00A7639D"/>
    <w:rsid w:val="00A766D1"/>
    <w:rsid w:val="00A76805"/>
    <w:rsid w:val="00A76B1F"/>
    <w:rsid w:val="00A76D0E"/>
    <w:rsid w:val="00A771C5"/>
    <w:rsid w:val="00A77347"/>
    <w:rsid w:val="00A7747D"/>
    <w:rsid w:val="00A7772E"/>
    <w:rsid w:val="00A801F0"/>
    <w:rsid w:val="00A81026"/>
    <w:rsid w:val="00A81324"/>
    <w:rsid w:val="00A8148D"/>
    <w:rsid w:val="00A815C4"/>
    <w:rsid w:val="00A8182D"/>
    <w:rsid w:val="00A81917"/>
    <w:rsid w:val="00A81953"/>
    <w:rsid w:val="00A81E12"/>
    <w:rsid w:val="00A81F53"/>
    <w:rsid w:val="00A822FA"/>
    <w:rsid w:val="00A824EC"/>
    <w:rsid w:val="00A824F7"/>
    <w:rsid w:val="00A825CC"/>
    <w:rsid w:val="00A82737"/>
    <w:rsid w:val="00A82814"/>
    <w:rsid w:val="00A82855"/>
    <w:rsid w:val="00A82A2C"/>
    <w:rsid w:val="00A833DE"/>
    <w:rsid w:val="00A83882"/>
    <w:rsid w:val="00A83EAB"/>
    <w:rsid w:val="00A8403B"/>
    <w:rsid w:val="00A84505"/>
    <w:rsid w:val="00A846F0"/>
    <w:rsid w:val="00A84B61"/>
    <w:rsid w:val="00A84C6C"/>
    <w:rsid w:val="00A84ECD"/>
    <w:rsid w:val="00A851E1"/>
    <w:rsid w:val="00A85269"/>
    <w:rsid w:val="00A85654"/>
    <w:rsid w:val="00A85A9C"/>
    <w:rsid w:val="00A85B3A"/>
    <w:rsid w:val="00A85FF4"/>
    <w:rsid w:val="00A86361"/>
    <w:rsid w:val="00A8638F"/>
    <w:rsid w:val="00A86738"/>
    <w:rsid w:val="00A86A0C"/>
    <w:rsid w:val="00A86D26"/>
    <w:rsid w:val="00A87072"/>
    <w:rsid w:val="00A8708B"/>
    <w:rsid w:val="00A87128"/>
    <w:rsid w:val="00A87B51"/>
    <w:rsid w:val="00A87E7A"/>
    <w:rsid w:val="00A90E99"/>
    <w:rsid w:val="00A912B2"/>
    <w:rsid w:val="00A918A0"/>
    <w:rsid w:val="00A919D3"/>
    <w:rsid w:val="00A9227E"/>
    <w:rsid w:val="00A92561"/>
    <w:rsid w:val="00A92593"/>
    <w:rsid w:val="00A92676"/>
    <w:rsid w:val="00A92727"/>
    <w:rsid w:val="00A92828"/>
    <w:rsid w:val="00A92F4D"/>
    <w:rsid w:val="00A9307D"/>
    <w:rsid w:val="00A938CD"/>
    <w:rsid w:val="00A93A77"/>
    <w:rsid w:val="00A93B8A"/>
    <w:rsid w:val="00A941E4"/>
    <w:rsid w:val="00A9448B"/>
    <w:rsid w:val="00A94586"/>
    <w:rsid w:val="00A945AF"/>
    <w:rsid w:val="00A94735"/>
    <w:rsid w:val="00A94942"/>
    <w:rsid w:val="00A94D94"/>
    <w:rsid w:val="00A94D9D"/>
    <w:rsid w:val="00A952EF"/>
    <w:rsid w:val="00A95B23"/>
    <w:rsid w:val="00A95E2D"/>
    <w:rsid w:val="00A962F2"/>
    <w:rsid w:val="00A968F6"/>
    <w:rsid w:val="00A969C6"/>
    <w:rsid w:val="00A96ABD"/>
    <w:rsid w:val="00A96B6F"/>
    <w:rsid w:val="00A96BFC"/>
    <w:rsid w:val="00A96C66"/>
    <w:rsid w:val="00A9753C"/>
    <w:rsid w:val="00A977C8"/>
    <w:rsid w:val="00A97AD5"/>
    <w:rsid w:val="00A97BC3"/>
    <w:rsid w:val="00A97C5C"/>
    <w:rsid w:val="00A97E66"/>
    <w:rsid w:val="00AA03C2"/>
    <w:rsid w:val="00AA04B6"/>
    <w:rsid w:val="00AA0583"/>
    <w:rsid w:val="00AA0668"/>
    <w:rsid w:val="00AA0976"/>
    <w:rsid w:val="00AA0B4C"/>
    <w:rsid w:val="00AA0E91"/>
    <w:rsid w:val="00AA113F"/>
    <w:rsid w:val="00AA125C"/>
    <w:rsid w:val="00AA12C4"/>
    <w:rsid w:val="00AA133E"/>
    <w:rsid w:val="00AA1848"/>
    <w:rsid w:val="00AA1A34"/>
    <w:rsid w:val="00AA1AA7"/>
    <w:rsid w:val="00AA1B05"/>
    <w:rsid w:val="00AA1B2A"/>
    <w:rsid w:val="00AA2170"/>
    <w:rsid w:val="00AA2315"/>
    <w:rsid w:val="00AA2425"/>
    <w:rsid w:val="00AA279D"/>
    <w:rsid w:val="00AA28DD"/>
    <w:rsid w:val="00AA2DBE"/>
    <w:rsid w:val="00AA2FDF"/>
    <w:rsid w:val="00AA36D9"/>
    <w:rsid w:val="00AA3F10"/>
    <w:rsid w:val="00AA3F97"/>
    <w:rsid w:val="00AA42B8"/>
    <w:rsid w:val="00AA494E"/>
    <w:rsid w:val="00AA4C4D"/>
    <w:rsid w:val="00AA4D3A"/>
    <w:rsid w:val="00AA4F43"/>
    <w:rsid w:val="00AA544C"/>
    <w:rsid w:val="00AA5691"/>
    <w:rsid w:val="00AA5B57"/>
    <w:rsid w:val="00AA5C98"/>
    <w:rsid w:val="00AA5F25"/>
    <w:rsid w:val="00AA5FC4"/>
    <w:rsid w:val="00AA65BF"/>
    <w:rsid w:val="00AA6B1E"/>
    <w:rsid w:val="00AA6F9A"/>
    <w:rsid w:val="00AA71A7"/>
    <w:rsid w:val="00AA74DB"/>
    <w:rsid w:val="00AA7710"/>
    <w:rsid w:val="00AA77B5"/>
    <w:rsid w:val="00AA7827"/>
    <w:rsid w:val="00AA7982"/>
    <w:rsid w:val="00AA7E95"/>
    <w:rsid w:val="00AB0338"/>
    <w:rsid w:val="00AB043E"/>
    <w:rsid w:val="00AB04E5"/>
    <w:rsid w:val="00AB0519"/>
    <w:rsid w:val="00AB0651"/>
    <w:rsid w:val="00AB080A"/>
    <w:rsid w:val="00AB0C2F"/>
    <w:rsid w:val="00AB11A8"/>
    <w:rsid w:val="00AB127B"/>
    <w:rsid w:val="00AB1A0C"/>
    <w:rsid w:val="00AB1C1D"/>
    <w:rsid w:val="00AB22DC"/>
    <w:rsid w:val="00AB247E"/>
    <w:rsid w:val="00AB2888"/>
    <w:rsid w:val="00AB2ABB"/>
    <w:rsid w:val="00AB2E16"/>
    <w:rsid w:val="00AB2EA6"/>
    <w:rsid w:val="00AB3647"/>
    <w:rsid w:val="00AB364E"/>
    <w:rsid w:val="00AB37DB"/>
    <w:rsid w:val="00AB3E92"/>
    <w:rsid w:val="00AB4283"/>
    <w:rsid w:val="00AB4590"/>
    <w:rsid w:val="00AB48E7"/>
    <w:rsid w:val="00AB490F"/>
    <w:rsid w:val="00AB4E8A"/>
    <w:rsid w:val="00AB5350"/>
    <w:rsid w:val="00AB54F8"/>
    <w:rsid w:val="00AB55C2"/>
    <w:rsid w:val="00AB58F5"/>
    <w:rsid w:val="00AB5C6F"/>
    <w:rsid w:val="00AB62AC"/>
    <w:rsid w:val="00AB62D7"/>
    <w:rsid w:val="00AB6409"/>
    <w:rsid w:val="00AB649F"/>
    <w:rsid w:val="00AB68E7"/>
    <w:rsid w:val="00AB694F"/>
    <w:rsid w:val="00AB69FE"/>
    <w:rsid w:val="00AB6C45"/>
    <w:rsid w:val="00AB6DF1"/>
    <w:rsid w:val="00AB77E2"/>
    <w:rsid w:val="00AB7F97"/>
    <w:rsid w:val="00AC02E6"/>
    <w:rsid w:val="00AC0496"/>
    <w:rsid w:val="00AC06DC"/>
    <w:rsid w:val="00AC07B6"/>
    <w:rsid w:val="00AC08E6"/>
    <w:rsid w:val="00AC0A9E"/>
    <w:rsid w:val="00AC0AC8"/>
    <w:rsid w:val="00AC0C87"/>
    <w:rsid w:val="00AC152A"/>
    <w:rsid w:val="00AC1728"/>
    <w:rsid w:val="00AC1849"/>
    <w:rsid w:val="00AC1CB1"/>
    <w:rsid w:val="00AC204C"/>
    <w:rsid w:val="00AC24EA"/>
    <w:rsid w:val="00AC26B5"/>
    <w:rsid w:val="00AC2731"/>
    <w:rsid w:val="00AC2D0E"/>
    <w:rsid w:val="00AC2DE0"/>
    <w:rsid w:val="00AC2E28"/>
    <w:rsid w:val="00AC2EB3"/>
    <w:rsid w:val="00AC3148"/>
    <w:rsid w:val="00AC333E"/>
    <w:rsid w:val="00AC3448"/>
    <w:rsid w:val="00AC3623"/>
    <w:rsid w:val="00AC363F"/>
    <w:rsid w:val="00AC3BAA"/>
    <w:rsid w:val="00AC3BCD"/>
    <w:rsid w:val="00AC3C93"/>
    <w:rsid w:val="00AC3D1C"/>
    <w:rsid w:val="00AC3EBD"/>
    <w:rsid w:val="00AC3FD4"/>
    <w:rsid w:val="00AC427F"/>
    <w:rsid w:val="00AC43A6"/>
    <w:rsid w:val="00AC44B2"/>
    <w:rsid w:val="00AC500F"/>
    <w:rsid w:val="00AC557F"/>
    <w:rsid w:val="00AC5671"/>
    <w:rsid w:val="00AC5E4F"/>
    <w:rsid w:val="00AC607D"/>
    <w:rsid w:val="00AC6108"/>
    <w:rsid w:val="00AC6DBA"/>
    <w:rsid w:val="00AC71E4"/>
    <w:rsid w:val="00AC7478"/>
    <w:rsid w:val="00AC789B"/>
    <w:rsid w:val="00AC7EEA"/>
    <w:rsid w:val="00AC7F34"/>
    <w:rsid w:val="00AD01A4"/>
    <w:rsid w:val="00AD0385"/>
    <w:rsid w:val="00AD0772"/>
    <w:rsid w:val="00AD09B6"/>
    <w:rsid w:val="00AD0BB9"/>
    <w:rsid w:val="00AD0D51"/>
    <w:rsid w:val="00AD0E9F"/>
    <w:rsid w:val="00AD150B"/>
    <w:rsid w:val="00AD1656"/>
    <w:rsid w:val="00AD19A8"/>
    <w:rsid w:val="00AD2188"/>
    <w:rsid w:val="00AD23C2"/>
    <w:rsid w:val="00AD2517"/>
    <w:rsid w:val="00AD2EE8"/>
    <w:rsid w:val="00AD3699"/>
    <w:rsid w:val="00AD3A5C"/>
    <w:rsid w:val="00AD3F3F"/>
    <w:rsid w:val="00AD4161"/>
    <w:rsid w:val="00AD4162"/>
    <w:rsid w:val="00AD4649"/>
    <w:rsid w:val="00AD4881"/>
    <w:rsid w:val="00AD492C"/>
    <w:rsid w:val="00AD4B06"/>
    <w:rsid w:val="00AD5C6D"/>
    <w:rsid w:val="00AD5C77"/>
    <w:rsid w:val="00AD639A"/>
    <w:rsid w:val="00AD64BC"/>
    <w:rsid w:val="00AD784D"/>
    <w:rsid w:val="00AD7B54"/>
    <w:rsid w:val="00AD7BA0"/>
    <w:rsid w:val="00AD7C2B"/>
    <w:rsid w:val="00AD7E1B"/>
    <w:rsid w:val="00AD7E71"/>
    <w:rsid w:val="00AE001B"/>
    <w:rsid w:val="00AE0813"/>
    <w:rsid w:val="00AE0C92"/>
    <w:rsid w:val="00AE0ECE"/>
    <w:rsid w:val="00AE10DF"/>
    <w:rsid w:val="00AE17A3"/>
    <w:rsid w:val="00AE1B5F"/>
    <w:rsid w:val="00AE1B9A"/>
    <w:rsid w:val="00AE2836"/>
    <w:rsid w:val="00AE2967"/>
    <w:rsid w:val="00AE328C"/>
    <w:rsid w:val="00AE374D"/>
    <w:rsid w:val="00AE3B9F"/>
    <w:rsid w:val="00AE3BAD"/>
    <w:rsid w:val="00AE3D36"/>
    <w:rsid w:val="00AE3E89"/>
    <w:rsid w:val="00AE4426"/>
    <w:rsid w:val="00AE4493"/>
    <w:rsid w:val="00AE44A9"/>
    <w:rsid w:val="00AE4517"/>
    <w:rsid w:val="00AE455B"/>
    <w:rsid w:val="00AE46EC"/>
    <w:rsid w:val="00AE483E"/>
    <w:rsid w:val="00AE489F"/>
    <w:rsid w:val="00AE4B11"/>
    <w:rsid w:val="00AE4FEC"/>
    <w:rsid w:val="00AE50CD"/>
    <w:rsid w:val="00AE5396"/>
    <w:rsid w:val="00AE550A"/>
    <w:rsid w:val="00AE5D2A"/>
    <w:rsid w:val="00AE6076"/>
    <w:rsid w:val="00AE61DD"/>
    <w:rsid w:val="00AE636F"/>
    <w:rsid w:val="00AE640F"/>
    <w:rsid w:val="00AE65A4"/>
    <w:rsid w:val="00AE6613"/>
    <w:rsid w:val="00AE6649"/>
    <w:rsid w:val="00AE675D"/>
    <w:rsid w:val="00AE72A9"/>
    <w:rsid w:val="00AE76BE"/>
    <w:rsid w:val="00AE7827"/>
    <w:rsid w:val="00AE7B3D"/>
    <w:rsid w:val="00AF022B"/>
    <w:rsid w:val="00AF0724"/>
    <w:rsid w:val="00AF078F"/>
    <w:rsid w:val="00AF07B1"/>
    <w:rsid w:val="00AF0909"/>
    <w:rsid w:val="00AF09F8"/>
    <w:rsid w:val="00AF116F"/>
    <w:rsid w:val="00AF1340"/>
    <w:rsid w:val="00AF1712"/>
    <w:rsid w:val="00AF1771"/>
    <w:rsid w:val="00AF1A3E"/>
    <w:rsid w:val="00AF1ACE"/>
    <w:rsid w:val="00AF1CDE"/>
    <w:rsid w:val="00AF2362"/>
    <w:rsid w:val="00AF254D"/>
    <w:rsid w:val="00AF257A"/>
    <w:rsid w:val="00AF257E"/>
    <w:rsid w:val="00AF2A2B"/>
    <w:rsid w:val="00AF2BBF"/>
    <w:rsid w:val="00AF30F2"/>
    <w:rsid w:val="00AF36D0"/>
    <w:rsid w:val="00AF3730"/>
    <w:rsid w:val="00AF38BC"/>
    <w:rsid w:val="00AF3C90"/>
    <w:rsid w:val="00AF3DFC"/>
    <w:rsid w:val="00AF41E6"/>
    <w:rsid w:val="00AF4452"/>
    <w:rsid w:val="00AF447F"/>
    <w:rsid w:val="00AF4570"/>
    <w:rsid w:val="00AF470A"/>
    <w:rsid w:val="00AF4A12"/>
    <w:rsid w:val="00AF4CDC"/>
    <w:rsid w:val="00AF4D7B"/>
    <w:rsid w:val="00AF5188"/>
    <w:rsid w:val="00AF5293"/>
    <w:rsid w:val="00AF5336"/>
    <w:rsid w:val="00AF5963"/>
    <w:rsid w:val="00AF5CAB"/>
    <w:rsid w:val="00AF5D09"/>
    <w:rsid w:val="00AF5E60"/>
    <w:rsid w:val="00AF5F27"/>
    <w:rsid w:val="00AF6155"/>
    <w:rsid w:val="00AF616A"/>
    <w:rsid w:val="00AF64A0"/>
    <w:rsid w:val="00AF6845"/>
    <w:rsid w:val="00AF6FC0"/>
    <w:rsid w:val="00AF7102"/>
    <w:rsid w:val="00AF7A51"/>
    <w:rsid w:val="00AF7B14"/>
    <w:rsid w:val="00B001CB"/>
    <w:rsid w:val="00B0030C"/>
    <w:rsid w:val="00B01225"/>
    <w:rsid w:val="00B013F6"/>
    <w:rsid w:val="00B01585"/>
    <w:rsid w:val="00B015F9"/>
    <w:rsid w:val="00B018E1"/>
    <w:rsid w:val="00B01937"/>
    <w:rsid w:val="00B01A86"/>
    <w:rsid w:val="00B02037"/>
    <w:rsid w:val="00B0287B"/>
    <w:rsid w:val="00B028DA"/>
    <w:rsid w:val="00B0297E"/>
    <w:rsid w:val="00B02A03"/>
    <w:rsid w:val="00B02A8D"/>
    <w:rsid w:val="00B02C56"/>
    <w:rsid w:val="00B02DA2"/>
    <w:rsid w:val="00B02EFA"/>
    <w:rsid w:val="00B03497"/>
    <w:rsid w:val="00B03CB7"/>
    <w:rsid w:val="00B03E0A"/>
    <w:rsid w:val="00B04084"/>
    <w:rsid w:val="00B0410C"/>
    <w:rsid w:val="00B041AA"/>
    <w:rsid w:val="00B0425F"/>
    <w:rsid w:val="00B04390"/>
    <w:rsid w:val="00B045A3"/>
    <w:rsid w:val="00B0482E"/>
    <w:rsid w:val="00B04F47"/>
    <w:rsid w:val="00B05CAB"/>
    <w:rsid w:val="00B05D2C"/>
    <w:rsid w:val="00B05EB6"/>
    <w:rsid w:val="00B06685"/>
    <w:rsid w:val="00B068A8"/>
    <w:rsid w:val="00B06982"/>
    <w:rsid w:val="00B06F33"/>
    <w:rsid w:val="00B0739D"/>
    <w:rsid w:val="00B076E9"/>
    <w:rsid w:val="00B07720"/>
    <w:rsid w:val="00B07FD2"/>
    <w:rsid w:val="00B0A704"/>
    <w:rsid w:val="00B10626"/>
    <w:rsid w:val="00B106CE"/>
    <w:rsid w:val="00B1073B"/>
    <w:rsid w:val="00B10C6E"/>
    <w:rsid w:val="00B1119E"/>
    <w:rsid w:val="00B11719"/>
    <w:rsid w:val="00B1242A"/>
    <w:rsid w:val="00B1266C"/>
    <w:rsid w:val="00B12854"/>
    <w:rsid w:val="00B12A7A"/>
    <w:rsid w:val="00B12CF6"/>
    <w:rsid w:val="00B12D2A"/>
    <w:rsid w:val="00B12DDF"/>
    <w:rsid w:val="00B13150"/>
    <w:rsid w:val="00B132B2"/>
    <w:rsid w:val="00B132CC"/>
    <w:rsid w:val="00B139AF"/>
    <w:rsid w:val="00B146CC"/>
    <w:rsid w:val="00B148F3"/>
    <w:rsid w:val="00B14D45"/>
    <w:rsid w:val="00B14F4C"/>
    <w:rsid w:val="00B14F7F"/>
    <w:rsid w:val="00B151BB"/>
    <w:rsid w:val="00B151BE"/>
    <w:rsid w:val="00B159E7"/>
    <w:rsid w:val="00B16282"/>
    <w:rsid w:val="00B165D9"/>
    <w:rsid w:val="00B167D7"/>
    <w:rsid w:val="00B16A09"/>
    <w:rsid w:val="00B16AF1"/>
    <w:rsid w:val="00B16DB6"/>
    <w:rsid w:val="00B16F4E"/>
    <w:rsid w:val="00B17025"/>
    <w:rsid w:val="00B174AA"/>
    <w:rsid w:val="00B1750B"/>
    <w:rsid w:val="00B1766B"/>
    <w:rsid w:val="00B17970"/>
    <w:rsid w:val="00B17BE8"/>
    <w:rsid w:val="00B17E59"/>
    <w:rsid w:val="00B17EFB"/>
    <w:rsid w:val="00B201D5"/>
    <w:rsid w:val="00B2023D"/>
    <w:rsid w:val="00B20314"/>
    <w:rsid w:val="00B20328"/>
    <w:rsid w:val="00B203C6"/>
    <w:rsid w:val="00B20558"/>
    <w:rsid w:val="00B20ACC"/>
    <w:rsid w:val="00B20CE3"/>
    <w:rsid w:val="00B2189C"/>
    <w:rsid w:val="00B219D2"/>
    <w:rsid w:val="00B21AE2"/>
    <w:rsid w:val="00B222E6"/>
    <w:rsid w:val="00B22B92"/>
    <w:rsid w:val="00B22DAB"/>
    <w:rsid w:val="00B235AD"/>
    <w:rsid w:val="00B2399E"/>
    <w:rsid w:val="00B24007"/>
    <w:rsid w:val="00B245C0"/>
    <w:rsid w:val="00B24748"/>
    <w:rsid w:val="00B24AFC"/>
    <w:rsid w:val="00B24CCE"/>
    <w:rsid w:val="00B24D0E"/>
    <w:rsid w:val="00B2510A"/>
    <w:rsid w:val="00B2536B"/>
    <w:rsid w:val="00B25894"/>
    <w:rsid w:val="00B2651C"/>
    <w:rsid w:val="00B26835"/>
    <w:rsid w:val="00B26B1C"/>
    <w:rsid w:val="00B26E85"/>
    <w:rsid w:val="00B273EA"/>
    <w:rsid w:val="00B273F5"/>
    <w:rsid w:val="00B27661"/>
    <w:rsid w:val="00B278F6"/>
    <w:rsid w:val="00B2797B"/>
    <w:rsid w:val="00B27CBB"/>
    <w:rsid w:val="00B27D0A"/>
    <w:rsid w:val="00B27D15"/>
    <w:rsid w:val="00B30276"/>
    <w:rsid w:val="00B30319"/>
    <w:rsid w:val="00B3078B"/>
    <w:rsid w:val="00B30B7B"/>
    <w:rsid w:val="00B30DEF"/>
    <w:rsid w:val="00B30E62"/>
    <w:rsid w:val="00B30F79"/>
    <w:rsid w:val="00B30FA1"/>
    <w:rsid w:val="00B30FC2"/>
    <w:rsid w:val="00B3100B"/>
    <w:rsid w:val="00B312B9"/>
    <w:rsid w:val="00B3138A"/>
    <w:rsid w:val="00B319AA"/>
    <w:rsid w:val="00B31B29"/>
    <w:rsid w:val="00B31BA3"/>
    <w:rsid w:val="00B31D3A"/>
    <w:rsid w:val="00B31F2B"/>
    <w:rsid w:val="00B3207D"/>
    <w:rsid w:val="00B32089"/>
    <w:rsid w:val="00B32163"/>
    <w:rsid w:val="00B328BC"/>
    <w:rsid w:val="00B32BA4"/>
    <w:rsid w:val="00B32C91"/>
    <w:rsid w:val="00B32D34"/>
    <w:rsid w:val="00B32DBC"/>
    <w:rsid w:val="00B32F38"/>
    <w:rsid w:val="00B32F42"/>
    <w:rsid w:val="00B33097"/>
    <w:rsid w:val="00B33108"/>
    <w:rsid w:val="00B3312F"/>
    <w:rsid w:val="00B33568"/>
    <w:rsid w:val="00B3364E"/>
    <w:rsid w:val="00B338C9"/>
    <w:rsid w:val="00B33C6D"/>
    <w:rsid w:val="00B340B9"/>
    <w:rsid w:val="00B340D6"/>
    <w:rsid w:val="00B34418"/>
    <w:rsid w:val="00B34ABD"/>
    <w:rsid w:val="00B34F7C"/>
    <w:rsid w:val="00B35238"/>
    <w:rsid w:val="00B35272"/>
    <w:rsid w:val="00B3577D"/>
    <w:rsid w:val="00B35ACE"/>
    <w:rsid w:val="00B35E55"/>
    <w:rsid w:val="00B36061"/>
    <w:rsid w:val="00B36241"/>
    <w:rsid w:val="00B36754"/>
    <w:rsid w:val="00B368AF"/>
    <w:rsid w:val="00B36C53"/>
    <w:rsid w:val="00B37246"/>
    <w:rsid w:val="00B37399"/>
    <w:rsid w:val="00B37607"/>
    <w:rsid w:val="00B3776C"/>
    <w:rsid w:val="00B37C1F"/>
    <w:rsid w:val="00B400CF"/>
    <w:rsid w:val="00B4012C"/>
    <w:rsid w:val="00B4035F"/>
    <w:rsid w:val="00B407BE"/>
    <w:rsid w:val="00B40933"/>
    <w:rsid w:val="00B40998"/>
    <w:rsid w:val="00B40C8C"/>
    <w:rsid w:val="00B40E28"/>
    <w:rsid w:val="00B40EC6"/>
    <w:rsid w:val="00B40F74"/>
    <w:rsid w:val="00B41506"/>
    <w:rsid w:val="00B416A0"/>
    <w:rsid w:val="00B4170E"/>
    <w:rsid w:val="00B41A7A"/>
    <w:rsid w:val="00B41D08"/>
    <w:rsid w:val="00B4218B"/>
    <w:rsid w:val="00B42348"/>
    <w:rsid w:val="00B4241D"/>
    <w:rsid w:val="00B4243E"/>
    <w:rsid w:val="00B4285E"/>
    <w:rsid w:val="00B42AC7"/>
    <w:rsid w:val="00B42B35"/>
    <w:rsid w:val="00B42D1E"/>
    <w:rsid w:val="00B42D70"/>
    <w:rsid w:val="00B42E85"/>
    <w:rsid w:val="00B43657"/>
    <w:rsid w:val="00B437C8"/>
    <w:rsid w:val="00B438ED"/>
    <w:rsid w:val="00B439D2"/>
    <w:rsid w:val="00B44794"/>
    <w:rsid w:val="00B447AF"/>
    <w:rsid w:val="00B44BE8"/>
    <w:rsid w:val="00B44FE6"/>
    <w:rsid w:val="00B45272"/>
    <w:rsid w:val="00B4559C"/>
    <w:rsid w:val="00B45ED9"/>
    <w:rsid w:val="00B46041"/>
    <w:rsid w:val="00B46071"/>
    <w:rsid w:val="00B4615B"/>
    <w:rsid w:val="00B465EA"/>
    <w:rsid w:val="00B466A3"/>
    <w:rsid w:val="00B4672F"/>
    <w:rsid w:val="00B46913"/>
    <w:rsid w:val="00B469A0"/>
    <w:rsid w:val="00B469FE"/>
    <w:rsid w:val="00B46ACD"/>
    <w:rsid w:val="00B46CF8"/>
    <w:rsid w:val="00B46E3E"/>
    <w:rsid w:val="00B46E90"/>
    <w:rsid w:val="00B46F0E"/>
    <w:rsid w:val="00B47201"/>
    <w:rsid w:val="00B47657"/>
    <w:rsid w:val="00B47663"/>
    <w:rsid w:val="00B47955"/>
    <w:rsid w:val="00B47DD8"/>
    <w:rsid w:val="00B50014"/>
    <w:rsid w:val="00B500ED"/>
    <w:rsid w:val="00B5046F"/>
    <w:rsid w:val="00B50A54"/>
    <w:rsid w:val="00B50E68"/>
    <w:rsid w:val="00B50FA4"/>
    <w:rsid w:val="00B512A4"/>
    <w:rsid w:val="00B513AB"/>
    <w:rsid w:val="00B515A6"/>
    <w:rsid w:val="00B5245E"/>
    <w:rsid w:val="00B52663"/>
    <w:rsid w:val="00B52666"/>
    <w:rsid w:val="00B52683"/>
    <w:rsid w:val="00B5285D"/>
    <w:rsid w:val="00B528FD"/>
    <w:rsid w:val="00B52929"/>
    <w:rsid w:val="00B52A77"/>
    <w:rsid w:val="00B52B2B"/>
    <w:rsid w:val="00B52C27"/>
    <w:rsid w:val="00B5321E"/>
    <w:rsid w:val="00B533B2"/>
    <w:rsid w:val="00B53510"/>
    <w:rsid w:val="00B5365D"/>
    <w:rsid w:val="00B53848"/>
    <w:rsid w:val="00B539C9"/>
    <w:rsid w:val="00B53F92"/>
    <w:rsid w:val="00B54A38"/>
    <w:rsid w:val="00B54B4F"/>
    <w:rsid w:val="00B54B62"/>
    <w:rsid w:val="00B54CFD"/>
    <w:rsid w:val="00B5547C"/>
    <w:rsid w:val="00B55663"/>
    <w:rsid w:val="00B557CC"/>
    <w:rsid w:val="00B559B1"/>
    <w:rsid w:val="00B55C84"/>
    <w:rsid w:val="00B55CA5"/>
    <w:rsid w:val="00B55E9D"/>
    <w:rsid w:val="00B560A8"/>
    <w:rsid w:val="00B562FF"/>
    <w:rsid w:val="00B5673A"/>
    <w:rsid w:val="00B5677A"/>
    <w:rsid w:val="00B569F9"/>
    <w:rsid w:val="00B56B57"/>
    <w:rsid w:val="00B574BD"/>
    <w:rsid w:val="00B57756"/>
    <w:rsid w:val="00B5788C"/>
    <w:rsid w:val="00B57FEA"/>
    <w:rsid w:val="00B601C6"/>
    <w:rsid w:val="00B60232"/>
    <w:rsid w:val="00B6023C"/>
    <w:rsid w:val="00B602FE"/>
    <w:rsid w:val="00B6072A"/>
    <w:rsid w:val="00B60881"/>
    <w:rsid w:val="00B60B17"/>
    <w:rsid w:val="00B60D15"/>
    <w:rsid w:val="00B613D7"/>
    <w:rsid w:val="00B6149D"/>
    <w:rsid w:val="00B61DFB"/>
    <w:rsid w:val="00B61E16"/>
    <w:rsid w:val="00B62514"/>
    <w:rsid w:val="00B626F5"/>
    <w:rsid w:val="00B62BE9"/>
    <w:rsid w:val="00B6307F"/>
    <w:rsid w:val="00B6351F"/>
    <w:rsid w:val="00B639CF"/>
    <w:rsid w:val="00B63C9A"/>
    <w:rsid w:val="00B63D3E"/>
    <w:rsid w:val="00B63EEF"/>
    <w:rsid w:val="00B64259"/>
    <w:rsid w:val="00B644F8"/>
    <w:rsid w:val="00B64649"/>
    <w:rsid w:val="00B64976"/>
    <w:rsid w:val="00B64C35"/>
    <w:rsid w:val="00B650E8"/>
    <w:rsid w:val="00B652DB"/>
    <w:rsid w:val="00B655A3"/>
    <w:rsid w:val="00B65D1E"/>
    <w:rsid w:val="00B65EC8"/>
    <w:rsid w:val="00B66461"/>
    <w:rsid w:val="00B66564"/>
    <w:rsid w:val="00B6669F"/>
    <w:rsid w:val="00B66721"/>
    <w:rsid w:val="00B66DED"/>
    <w:rsid w:val="00B67565"/>
    <w:rsid w:val="00B6762A"/>
    <w:rsid w:val="00B67651"/>
    <w:rsid w:val="00B676D4"/>
    <w:rsid w:val="00B6782B"/>
    <w:rsid w:val="00B67F7E"/>
    <w:rsid w:val="00B707B1"/>
    <w:rsid w:val="00B7095C"/>
    <w:rsid w:val="00B70C4E"/>
    <w:rsid w:val="00B70DDB"/>
    <w:rsid w:val="00B7114E"/>
    <w:rsid w:val="00B711CB"/>
    <w:rsid w:val="00B71258"/>
    <w:rsid w:val="00B715EF"/>
    <w:rsid w:val="00B716CF"/>
    <w:rsid w:val="00B71778"/>
    <w:rsid w:val="00B7182C"/>
    <w:rsid w:val="00B72425"/>
    <w:rsid w:val="00B725BC"/>
    <w:rsid w:val="00B7268F"/>
    <w:rsid w:val="00B726F4"/>
    <w:rsid w:val="00B72736"/>
    <w:rsid w:val="00B72D5A"/>
    <w:rsid w:val="00B72F40"/>
    <w:rsid w:val="00B72F60"/>
    <w:rsid w:val="00B73159"/>
    <w:rsid w:val="00B731EC"/>
    <w:rsid w:val="00B733E5"/>
    <w:rsid w:val="00B735A4"/>
    <w:rsid w:val="00B73D8E"/>
    <w:rsid w:val="00B74100"/>
    <w:rsid w:val="00B746B9"/>
    <w:rsid w:val="00B74AE2"/>
    <w:rsid w:val="00B74E56"/>
    <w:rsid w:val="00B75498"/>
    <w:rsid w:val="00B754D5"/>
    <w:rsid w:val="00B7551C"/>
    <w:rsid w:val="00B7581F"/>
    <w:rsid w:val="00B75AA6"/>
    <w:rsid w:val="00B75C77"/>
    <w:rsid w:val="00B75E62"/>
    <w:rsid w:val="00B75FC7"/>
    <w:rsid w:val="00B76A24"/>
    <w:rsid w:val="00B76AB4"/>
    <w:rsid w:val="00B76BA5"/>
    <w:rsid w:val="00B76FFD"/>
    <w:rsid w:val="00B7702F"/>
    <w:rsid w:val="00B770BD"/>
    <w:rsid w:val="00B771FC"/>
    <w:rsid w:val="00B77741"/>
    <w:rsid w:val="00B77D21"/>
    <w:rsid w:val="00B77F4B"/>
    <w:rsid w:val="00B800F5"/>
    <w:rsid w:val="00B8038A"/>
    <w:rsid w:val="00B80C27"/>
    <w:rsid w:val="00B80E37"/>
    <w:rsid w:val="00B81125"/>
    <w:rsid w:val="00B81E44"/>
    <w:rsid w:val="00B81EC1"/>
    <w:rsid w:val="00B81F35"/>
    <w:rsid w:val="00B82045"/>
    <w:rsid w:val="00B82095"/>
    <w:rsid w:val="00B822B5"/>
    <w:rsid w:val="00B824AA"/>
    <w:rsid w:val="00B82875"/>
    <w:rsid w:val="00B82A4A"/>
    <w:rsid w:val="00B82B85"/>
    <w:rsid w:val="00B82E00"/>
    <w:rsid w:val="00B830E3"/>
    <w:rsid w:val="00B8315B"/>
    <w:rsid w:val="00B83295"/>
    <w:rsid w:val="00B83845"/>
    <w:rsid w:val="00B83DD4"/>
    <w:rsid w:val="00B83F43"/>
    <w:rsid w:val="00B84319"/>
    <w:rsid w:val="00B844E9"/>
    <w:rsid w:val="00B84515"/>
    <w:rsid w:val="00B847C4"/>
    <w:rsid w:val="00B84861"/>
    <w:rsid w:val="00B84B16"/>
    <w:rsid w:val="00B85126"/>
    <w:rsid w:val="00B85262"/>
    <w:rsid w:val="00B85759"/>
    <w:rsid w:val="00B859DD"/>
    <w:rsid w:val="00B85F05"/>
    <w:rsid w:val="00B86028"/>
    <w:rsid w:val="00B860F8"/>
    <w:rsid w:val="00B86222"/>
    <w:rsid w:val="00B86857"/>
    <w:rsid w:val="00B86990"/>
    <w:rsid w:val="00B86BF2"/>
    <w:rsid w:val="00B86E54"/>
    <w:rsid w:val="00B86F04"/>
    <w:rsid w:val="00B87048"/>
    <w:rsid w:val="00B87481"/>
    <w:rsid w:val="00B875F1"/>
    <w:rsid w:val="00B87AF0"/>
    <w:rsid w:val="00B87D58"/>
    <w:rsid w:val="00B90228"/>
    <w:rsid w:val="00B90452"/>
    <w:rsid w:val="00B90985"/>
    <w:rsid w:val="00B909EF"/>
    <w:rsid w:val="00B91192"/>
    <w:rsid w:val="00B9158B"/>
    <w:rsid w:val="00B91652"/>
    <w:rsid w:val="00B91893"/>
    <w:rsid w:val="00B91F00"/>
    <w:rsid w:val="00B92826"/>
    <w:rsid w:val="00B92A32"/>
    <w:rsid w:val="00B92E16"/>
    <w:rsid w:val="00B92E4F"/>
    <w:rsid w:val="00B92FA7"/>
    <w:rsid w:val="00B9319A"/>
    <w:rsid w:val="00B937FD"/>
    <w:rsid w:val="00B93A0F"/>
    <w:rsid w:val="00B93A27"/>
    <w:rsid w:val="00B93CB6"/>
    <w:rsid w:val="00B93D85"/>
    <w:rsid w:val="00B93E33"/>
    <w:rsid w:val="00B94243"/>
    <w:rsid w:val="00B945B9"/>
    <w:rsid w:val="00B945C3"/>
    <w:rsid w:val="00B949C4"/>
    <w:rsid w:val="00B94DE9"/>
    <w:rsid w:val="00B94E41"/>
    <w:rsid w:val="00B94F53"/>
    <w:rsid w:val="00B9538B"/>
    <w:rsid w:val="00B95743"/>
    <w:rsid w:val="00B96193"/>
    <w:rsid w:val="00B961F0"/>
    <w:rsid w:val="00B96386"/>
    <w:rsid w:val="00B964BE"/>
    <w:rsid w:val="00B9665C"/>
    <w:rsid w:val="00B97B17"/>
    <w:rsid w:val="00B97C0B"/>
    <w:rsid w:val="00B97C37"/>
    <w:rsid w:val="00B97C9C"/>
    <w:rsid w:val="00B97CBA"/>
    <w:rsid w:val="00B97EE4"/>
    <w:rsid w:val="00B97F77"/>
    <w:rsid w:val="00BA0262"/>
    <w:rsid w:val="00BA0265"/>
    <w:rsid w:val="00BA03E7"/>
    <w:rsid w:val="00BA0967"/>
    <w:rsid w:val="00BA0B82"/>
    <w:rsid w:val="00BA0FA2"/>
    <w:rsid w:val="00BA1562"/>
    <w:rsid w:val="00BA16E5"/>
    <w:rsid w:val="00BA1720"/>
    <w:rsid w:val="00BA17A1"/>
    <w:rsid w:val="00BA2284"/>
    <w:rsid w:val="00BA2497"/>
    <w:rsid w:val="00BA24C4"/>
    <w:rsid w:val="00BA267E"/>
    <w:rsid w:val="00BA2B00"/>
    <w:rsid w:val="00BA2C33"/>
    <w:rsid w:val="00BA3231"/>
    <w:rsid w:val="00BA3409"/>
    <w:rsid w:val="00BA354F"/>
    <w:rsid w:val="00BA38A3"/>
    <w:rsid w:val="00BA39F8"/>
    <w:rsid w:val="00BA3FC6"/>
    <w:rsid w:val="00BA417A"/>
    <w:rsid w:val="00BA4855"/>
    <w:rsid w:val="00BA4871"/>
    <w:rsid w:val="00BA4888"/>
    <w:rsid w:val="00BA48A1"/>
    <w:rsid w:val="00BA49BB"/>
    <w:rsid w:val="00BA5716"/>
    <w:rsid w:val="00BA5859"/>
    <w:rsid w:val="00BA5943"/>
    <w:rsid w:val="00BA5AC1"/>
    <w:rsid w:val="00BA5AEC"/>
    <w:rsid w:val="00BA5BA8"/>
    <w:rsid w:val="00BA5C42"/>
    <w:rsid w:val="00BA5F17"/>
    <w:rsid w:val="00BA62F1"/>
    <w:rsid w:val="00BA654F"/>
    <w:rsid w:val="00BA66F8"/>
    <w:rsid w:val="00BA6842"/>
    <w:rsid w:val="00BA68F1"/>
    <w:rsid w:val="00BA6BF7"/>
    <w:rsid w:val="00BA6DEC"/>
    <w:rsid w:val="00BA709A"/>
    <w:rsid w:val="00BB01F2"/>
    <w:rsid w:val="00BB0C7C"/>
    <w:rsid w:val="00BB0D68"/>
    <w:rsid w:val="00BB0E7F"/>
    <w:rsid w:val="00BB11B0"/>
    <w:rsid w:val="00BB1428"/>
    <w:rsid w:val="00BB1619"/>
    <w:rsid w:val="00BB1890"/>
    <w:rsid w:val="00BB18BC"/>
    <w:rsid w:val="00BB1DC3"/>
    <w:rsid w:val="00BB20F9"/>
    <w:rsid w:val="00BB246F"/>
    <w:rsid w:val="00BB2519"/>
    <w:rsid w:val="00BB273F"/>
    <w:rsid w:val="00BB2AE1"/>
    <w:rsid w:val="00BB32E1"/>
    <w:rsid w:val="00BB3446"/>
    <w:rsid w:val="00BB34D3"/>
    <w:rsid w:val="00BB34F7"/>
    <w:rsid w:val="00BB371C"/>
    <w:rsid w:val="00BB3A09"/>
    <w:rsid w:val="00BB3C6C"/>
    <w:rsid w:val="00BB3E35"/>
    <w:rsid w:val="00BB41B9"/>
    <w:rsid w:val="00BB432C"/>
    <w:rsid w:val="00BB490E"/>
    <w:rsid w:val="00BB4C14"/>
    <w:rsid w:val="00BB514A"/>
    <w:rsid w:val="00BB5353"/>
    <w:rsid w:val="00BB575D"/>
    <w:rsid w:val="00BB5ECF"/>
    <w:rsid w:val="00BB5EF0"/>
    <w:rsid w:val="00BB61DA"/>
    <w:rsid w:val="00BB61FF"/>
    <w:rsid w:val="00BB6F79"/>
    <w:rsid w:val="00BB7026"/>
    <w:rsid w:val="00BB73C9"/>
    <w:rsid w:val="00BB7DC5"/>
    <w:rsid w:val="00BC0185"/>
    <w:rsid w:val="00BC01D4"/>
    <w:rsid w:val="00BC05B5"/>
    <w:rsid w:val="00BC10AB"/>
    <w:rsid w:val="00BC117A"/>
    <w:rsid w:val="00BC1249"/>
    <w:rsid w:val="00BC1381"/>
    <w:rsid w:val="00BC1BE2"/>
    <w:rsid w:val="00BC1BEE"/>
    <w:rsid w:val="00BC228E"/>
    <w:rsid w:val="00BC24E5"/>
    <w:rsid w:val="00BC2BA9"/>
    <w:rsid w:val="00BC2F74"/>
    <w:rsid w:val="00BC3347"/>
    <w:rsid w:val="00BC33D3"/>
    <w:rsid w:val="00BC34FF"/>
    <w:rsid w:val="00BC3968"/>
    <w:rsid w:val="00BC3C5B"/>
    <w:rsid w:val="00BC46CC"/>
    <w:rsid w:val="00BC4AAB"/>
    <w:rsid w:val="00BC50D6"/>
    <w:rsid w:val="00BC543D"/>
    <w:rsid w:val="00BC558F"/>
    <w:rsid w:val="00BC57A9"/>
    <w:rsid w:val="00BC5984"/>
    <w:rsid w:val="00BC5B1D"/>
    <w:rsid w:val="00BC732A"/>
    <w:rsid w:val="00BC7442"/>
    <w:rsid w:val="00BC763B"/>
    <w:rsid w:val="00BC78CC"/>
    <w:rsid w:val="00BC7C1F"/>
    <w:rsid w:val="00BC7E0D"/>
    <w:rsid w:val="00BC7F1B"/>
    <w:rsid w:val="00BD00B6"/>
    <w:rsid w:val="00BD0131"/>
    <w:rsid w:val="00BD0334"/>
    <w:rsid w:val="00BD09CA"/>
    <w:rsid w:val="00BD0E79"/>
    <w:rsid w:val="00BD1193"/>
    <w:rsid w:val="00BD1220"/>
    <w:rsid w:val="00BD12D1"/>
    <w:rsid w:val="00BD133E"/>
    <w:rsid w:val="00BD15FF"/>
    <w:rsid w:val="00BD18B8"/>
    <w:rsid w:val="00BD1D47"/>
    <w:rsid w:val="00BD2456"/>
    <w:rsid w:val="00BD284C"/>
    <w:rsid w:val="00BD28A5"/>
    <w:rsid w:val="00BD2BD5"/>
    <w:rsid w:val="00BD2C89"/>
    <w:rsid w:val="00BD2DA0"/>
    <w:rsid w:val="00BD2F99"/>
    <w:rsid w:val="00BD333F"/>
    <w:rsid w:val="00BD3407"/>
    <w:rsid w:val="00BD34D1"/>
    <w:rsid w:val="00BD3516"/>
    <w:rsid w:val="00BD363B"/>
    <w:rsid w:val="00BD37E9"/>
    <w:rsid w:val="00BD3F42"/>
    <w:rsid w:val="00BD41EC"/>
    <w:rsid w:val="00BD4356"/>
    <w:rsid w:val="00BD483B"/>
    <w:rsid w:val="00BD4946"/>
    <w:rsid w:val="00BD4D9F"/>
    <w:rsid w:val="00BD4F79"/>
    <w:rsid w:val="00BD5530"/>
    <w:rsid w:val="00BD57C2"/>
    <w:rsid w:val="00BD57C5"/>
    <w:rsid w:val="00BD5904"/>
    <w:rsid w:val="00BD5D6A"/>
    <w:rsid w:val="00BD5F2B"/>
    <w:rsid w:val="00BD60E3"/>
    <w:rsid w:val="00BD63A8"/>
    <w:rsid w:val="00BD6574"/>
    <w:rsid w:val="00BD6A49"/>
    <w:rsid w:val="00BD7295"/>
    <w:rsid w:val="00BD7392"/>
    <w:rsid w:val="00BD7563"/>
    <w:rsid w:val="00BD77EE"/>
    <w:rsid w:val="00BD7989"/>
    <w:rsid w:val="00BD7C57"/>
    <w:rsid w:val="00BD7C64"/>
    <w:rsid w:val="00BD7C74"/>
    <w:rsid w:val="00BD7F21"/>
    <w:rsid w:val="00BE01C6"/>
    <w:rsid w:val="00BE0A65"/>
    <w:rsid w:val="00BE0B0A"/>
    <w:rsid w:val="00BE0D75"/>
    <w:rsid w:val="00BE0E0B"/>
    <w:rsid w:val="00BE1145"/>
    <w:rsid w:val="00BE11C0"/>
    <w:rsid w:val="00BE132C"/>
    <w:rsid w:val="00BE15A4"/>
    <w:rsid w:val="00BE15F6"/>
    <w:rsid w:val="00BE1857"/>
    <w:rsid w:val="00BE19E9"/>
    <w:rsid w:val="00BE1A36"/>
    <w:rsid w:val="00BE1FCB"/>
    <w:rsid w:val="00BE2418"/>
    <w:rsid w:val="00BE2B93"/>
    <w:rsid w:val="00BE2E7D"/>
    <w:rsid w:val="00BE31E7"/>
    <w:rsid w:val="00BE3539"/>
    <w:rsid w:val="00BE375E"/>
    <w:rsid w:val="00BE3B6A"/>
    <w:rsid w:val="00BE49D3"/>
    <w:rsid w:val="00BE5327"/>
    <w:rsid w:val="00BE56C1"/>
    <w:rsid w:val="00BE5DA4"/>
    <w:rsid w:val="00BE6005"/>
    <w:rsid w:val="00BE653F"/>
    <w:rsid w:val="00BE6857"/>
    <w:rsid w:val="00BE6A07"/>
    <w:rsid w:val="00BE7059"/>
    <w:rsid w:val="00BE7466"/>
    <w:rsid w:val="00BE79A2"/>
    <w:rsid w:val="00BE7D9A"/>
    <w:rsid w:val="00BE7F06"/>
    <w:rsid w:val="00BE7FA0"/>
    <w:rsid w:val="00BF02AD"/>
    <w:rsid w:val="00BF035E"/>
    <w:rsid w:val="00BF047E"/>
    <w:rsid w:val="00BF0F11"/>
    <w:rsid w:val="00BF0F1C"/>
    <w:rsid w:val="00BF10B3"/>
    <w:rsid w:val="00BF14D0"/>
    <w:rsid w:val="00BF1C02"/>
    <w:rsid w:val="00BF30D0"/>
    <w:rsid w:val="00BF3198"/>
    <w:rsid w:val="00BF33C3"/>
    <w:rsid w:val="00BF383C"/>
    <w:rsid w:val="00BF38AD"/>
    <w:rsid w:val="00BF409B"/>
    <w:rsid w:val="00BF4583"/>
    <w:rsid w:val="00BF461F"/>
    <w:rsid w:val="00BF46DC"/>
    <w:rsid w:val="00BF4ABC"/>
    <w:rsid w:val="00BF4D64"/>
    <w:rsid w:val="00BF4EE2"/>
    <w:rsid w:val="00BF53EB"/>
    <w:rsid w:val="00BF54ED"/>
    <w:rsid w:val="00BF5524"/>
    <w:rsid w:val="00BF557E"/>
    <w:rsid w:val="00BF5587"/>
    <w:rsid w:val="00BF59E7"/>
    <w:rsid w:val="00BF5FE7"/>
    <w:rsid w:val="00BF6105"/>
    <w:rsid w:val="00BF615B"/>
    <w:rsid w:val="00BF68EC"/>
    <w:rsid w:val="00BF6D21"/>
    <w:rsid w:val="00BF6DE9"/>
    <w:rsid w:val="00BF6EF2"/>
    <w:rsid w:val="00BF6FF6"/>
    <w:rsid w:val="00BF7633"/>
    <w:rsid w:val="00BF7BA5"/>
    <w:rsid w:val="00BF7CA0"/>
    <w:rsid w:val="00BF7D61"/>
    <w:rsid w:val="00C000F5"/>
    <w:rsid w:val="00C002D3"/>
    <w:rsid w:val="00C002D8"/>
    <w:rsid w:val="00C004FE"/>
    <w:rsid w:val="00C0082B"/>
    <w:rsid w:val="00C00C90"/>
    <w:rsid w:val="00C00D25"/>
    <w:rsid w:val="00C0126F"/>
    <w:rsid w:val="00C01C6B"/>
    <w:rsid w:val="00C01DCD"/>
    <w:rsid w:val="00C01E2A"/>
    <w:rsid w:val="00C02015"/>
    <w:rsid w:val="00C02317"/>
    <w:rsid w:val="00C024A1"/>
    <w:rsid w:val="00C024DF"/>
    <w:rsid w:val="00C028B3"/>
    <w:rsid w:val="00C02A99"/>
    <w:rsid w:val="00C02B47"/>
    <w:rsid w:val="00C02D11"/>
    <w:rsid w:val="00C02DE9"/>
    <w:rsid w:val="00C02E61"/>
    <w:rsid w:val="00C03176"/>
    <w:rsid w:val="00C03242"/>
    <w:rsid w:val="00C03435"/>
    <w:rsid w:val="00C03602"/>
    <w:rsid w:val="00C03885"/>
    <w:rsid w:val="00C03E9D"/>
    <w:rsid w:val="00C0431E"/>
    <w:rsid w:val="00C043B3"/>
    <w:rsid w:val="00C0484D"/>
    <w:rsid w:val="00C04902"/>
    <w:rsid w:val="00C04F43"/>
    <w:rsid w:val="00C04FB2"/>
    <w:rsid w:val="00C0504E"/>
    <w:rsid w:val="00C051BC"/>
    <w:rsid w:val="00C05449"/>
    <w:rsid w:val="00C0565B"/>
    <w:rsid w:val="00C05694"/>
    <w:rsid w:val="00C05B52"/>
    <w:rsid w:val="00C05E3D"/>
    <w:rsid w:val="00C05E9A"/>
    <w:rsid w:val="00C05F8B"/>
    <w:rsid w:val="00C06120"/>
    <w:rsid w:val="00C064CB"/>
    <w:rsid w:val="00C0675E"/>
    <w:rsid w:val="00C0694D"/>
    <w:rsid w:val="00C06F55"/>
    <w:rsid w:val="00C0700E"/>
    <w:rsid w:val="00C0733F"/>
    <w:rsid w:val="00C0798C"/>
    <w:rsid w:val="00C079A0"/>
    <w:rsid w:val="00C07D48"/>
    <w:rsid w:val="00C07F32"/>
    <w:rsid w:val="00C10667"/>
    <w:rsid w:val="00C10E42"/>
    <w:rsid w:val="00C1100F"/>
    <w:rsid w:val="00C11179"/>
    <w:rsid w:val="00C111B1"/>
    <w:rsid w:val="00C11376"/>
    <w:rsid w:val="00C118AE"/>
    <w:rsid w:val="00C11E46"/>
    <w:rsid w:val="00C11F00"/>
    <w:rsid w:val="00C12101"/>
    <w:rsid w:val="00C1247B"/>
    <w:rsid w:val="00C12622"/>
    <w:rsid w:val="00C12A03"/>
    <w:rsid w:val="00C12D36"/>
    <w:rsid w:val="00C12E52"/>
    <w:rsid w:val="00C12EBC"/>
    <w:rsid w:val="00C12F46"/>
    <w:rsid w:val="00C133B1"/>
    <w:rsid w:val="00C13429"/>
    <w:rsid w:val="00C135B3"/>
    <w:rsid w:val="00C13959"/>
    <w:rsid w:val="00C13AEE"/>
    <w:rsid w:val="00C13BD4"/>
    <w:rsid w:val="00C13D68"/>
    <w:rsid w:val="00C13FC3"/>
    <w:rsid w:val="00C14269"/>
    <w:rsid w:val="00C149A9"/>
    <w:rsid w:val="00C14A14"/>
    <w:rsid w:val="00C14C00"/>
    <w:rsid w:val="00C14CEF"/>
    <w:rsid w:val="00C154EE"/>
    <w:rsid w:val="00C158B9"/>
    <w:rsid w:val="00C15A0A"/>
    <w:rsid w:val="00C15C45"/>
    <w:rsid w:val="00C160ED"/>
    <w:rsid w:val="00C165AB"/>
    <w:rsid w:val="00C166C3"/>
    <w:rsid w:val="00C167CE"/>
    <w:rsid w:val="00C16AED"/>
    <w:rsid w:val="00C16C94"/>
    <w:rsid w:val="00C16DA7"/>
    <w:rsid w:val="00C172F1"/>
    <w:rsid w:val="00C1745C"/>
    <w:rsid w:val="00C174DC"/>
    <w:rsid w:val="00C17DB5"/>
    <w:rsid w:val="00C17E3D"/>
    <w:rsid w:val="00C2068E"/>
    <w:rsid w:val="00C20821"/>
    <w:rsid w:val="00C20935"/>
    <w:rsid w:val="00C20E85"/>
    <w:rsid w:val="00C20F34"/>
    <w:rsid w:val="00C20F44"/>
    <w:rsid w:val="00C21075"/>
    <w:rsid w:val="00C21182"/>
    <w:rsid w:val="00C2119D"/>
    <w:rsid w:val="00C21CEB"/>
    <w:rsid w:val="00C220C7"/>
    <w:rsid w:val="00C22FF9"/>
    <w:rsid w:val="00C2317E"/>
    <w:rsid w:val="00C23591"/>
    <w:rsid w:val="00C23A0C"/>
    <w:rsid w:val="00C241A0"/>
    <w:rsid w:val="00C244CF"/>
    <w:rsid w:val="00C24676"/>
    <w:rsid w:val="00C248C1"/>
    <w:rsid w:val="00C24ACB"/>
    <w:rsid w:val="00C24ED7"/>
    <w:rsid w:val="00C250F1"/>
    <w:rsid w:val="00C251C0"/>
    <w:rsid w:val="00C25782"/>
    <w:rsid w:val="00C25860"/>
    <w:rsid w:val="00C25A44"/>
    <w:rsid w:val="00C25C24"/>
    <w:rsid w:val="00C25D8D"/>
    <w:rsid w:val="00C25EFD"/>
    <w:rsid w:val="00C26112"/>
    <w:rsid w:val="00C264E5"/>
    <w:rsid w:val="00C2692F"/>
    <w:rsid w:val="00C26C8F"/>
    <w:rsid w:val="00C2707F"/>
    <w:rsid w:val="00C272CD"/>
    <w:rsid w:val="00C27418"/>
    <w:rsid w:val="00C277F3"/>
    <w:rsid w:val="00C3014A"/>
    <w:rsid w:val="00C30648"/>
    <w:rsid w:val="00C308FE"/>
    <w:rsid w:val="00C309A3"/>
    <w:rsid w:val="00C311FA"/>
    <w:rsid w:val="00C312CB"/>
    <w:rsid w:val="00C3146F"/>
    <w:rsid w:val="00C31A44"/>
    <w:rsid w:val="00C31CC4"/>
    <w:rsid w:val="00C31E64"/>
    <w:rsid w:val="00C3200C"/>
    <w:rsid w:val="00C321BA"/>
    <w:rsid w:val="00C328C8"/>
    <w:rsid w:val="00C3290E"/>
    <w:rsid w:val="00C32B97"/>
    <w:rsid w:val="00C32D60"/>
    <w:rsid w:val="00C32FF4"/>
    <w:rsid w:val="00C32FFC"/>
    <w:rsid w:val="00C335A9"/>
    <w:rsid w:val="00C3371F"/>
    <w:rsid w:val="00C338EB"/>
    <w:rsid w:val="00C33CCB"/>
    <w:rsid w:val="00C33F8E"/>
    <w:rsid w:val="00C34931"/>
    <w:rsid w:val="00C34D8D"/>
    <w:rsid w:val="00C351B3"/>
    <w:rsid w:val="00C3574E"/>
    <w:rsid w:val="00C35810"/>
    <w:rsid w:val="00C35B16"/>
    <w:rsid w:val="00C35BE5"/>
    <w:rsid w:val="00C35CA6"/>
    <w:rsid w:val="00C35D1C"/>
    <w:rsid w:val="00C35F42"/>
    <w:rsid w:val="00C363BC"/>
    <w:rsid w:val="00C36DCE"/>
    <w:rsid w:val="00C3709F"/>
    <w:rsid w:val="00C37294"/>
    <w:rsid w:val="00C37957"/>
    <w:rsid w:val="00C379EB"/>
    <w:rsid w:val="00C37CC1"/>
    <w:rsid w:val="00C37E9C"/>
    <w:rsid w:val="00C40521"/>
    <w:rsid w:val="00C40AF3"/>
    <w:rsid w:val="00C4131B"/>
    <w:rsid w:val="00C416FD"/>
    <w:rsid w:val="00C418B0"/>
    <w:rsid w:val="00C418DD"/>
    <w:rsid w:val="00C41D34"/>
    <w:rsid w:val="00C41DA0"/>
    <w:rsid w:val="00C41E50"/>
    <w:rsid w:val="00C420E9"/>
    <w:rsid w:val="00C422E2"/>
    <w:rsid w:val="00C4267F"/>
    <w:rsid w:val="00C43212"/>
    <w:rsid w:val="00C43335"/>
    <w:rsid w:val="00C4342D"/>
    <w:rsid w:val="00C437FA"/>
    <w:rsid w:val="00C438C2"/>
    <w:rsid w:val="00C43ED8"/>
    <w:rsid w:val="00C44833"/>
    <w:rsid w:val="00C44854"/>
    <w:rsid w:val="00C44B7E"/>
    <w:rsid w:val="00C44C01"/>
    <w:rsid w:val="00C45159"/>
    <w:rsid w:val="00C455AD"/>
    <w:rsid w:val="00C45684"/>
    <w:rsid w:val="00C45882"/>
    <w:rsid w:val="00C4597A"/>
    <w:rsid w:val="00C45C02"/>
    <w:rsid w:val="00C45C40"/>
    <w:rsid w:val="00C46077"/>
    <w:rsid w:val="00C466C9"/>
    <w:rsid w:val="00C46790"/>
    <w:rsid w:val="00C469EB"/>
    <w:rsid w:val="00C46BDC"/>
    <w:rsid w:val="00C46C0F"/>
    <w:rsid w:val="00C47270"/>
    <w:rsid w:val="00C473EA"/>
    <w:rsid w:val="00C4744B"/>
    <w:rsid w:val="00C4765C"/>
    <w:rsid w:val="00C47AF5"/>
    <w:rsid w:val="00C47B73"/>
    <w:rsid w:val="00C47C9C"/>
    <w:rsid w:val="00C47CDA"/>
    <w:rsid w:val="00C47F57"/>
    <w:rsid w:val="00C50D3B"/>
    <w:rsid w:val="00C51154"/>
    <w:rsid w:val="00C514AB"/>
    <w:rsid w:val="00C52760"/>
    <w:rsid w:val="00C52785"/>
    <w:rsid w:val="00C5296D"/>
    <w:rsid w:val="00C52B83"/>
    <w:rsid w:val="00C52BF7"/>
    <w:rsid w:val="00C52D4B"/>
    <w:rsid w:val="00C52D65"/>
    <w:rsid w:val="00C5312F"/>
    <w:rsid w:val="00C5316B"/>
    <w:rsid w:val="00C531F9"/>
    <w:rsid w:val="00C532EF"/>
    <w:rsid w:val="00C53742"/>
    <w:rsid w:val="00C53CD7"/>
    <w:rsid w:val="00C53D9B"/>
    <w:rsid w:val="00C54103"/>
    <w:rsid w:val="00C542A6"/>
    <w:rsid w:val="00C54B0C"/>
    <w:rsid w:val="00C5510E"/>
    <w:rsid w:val="00C55204"/>
    <w:rsid w:val="00C55392"/>
    <w:rsid w:val="00C55446"/>
    <w:rsid w:val="00C55507"/>
    <w:rsid w:val="00C555BC"/>
    <w:rsid w:val="00C559F7"/>
    <w:rsid w:val="00C55F89"/>
    <w:rsid w:val="00C5676F"/>
    <w:rsid w:val="00C568CA"/>
    <w:rsid w:val="00C569A3"/>
    <w:rsid w:val="00C56B74"/>
    <w:rsid w:val="00C56F0D"/>
    <w:rsid w:val="00C5727B"/>
    <w:rsid w:val="00C57D1D"/>
    <w:rsid w:val="00C60154"/>
    <w:rsid w:val="00C60650"/>
    <w:rsid w:val="00C60B5D"/>
    <w:rsid w:val="00C60D36"/>
    <w:rsid w:val="00C60E67"/>
    <w:rsid w:val="00C60FF1"/>
    <w:rsid w:val="00C610F3"/>
    <w:rsid w:val="00C6113B"/>
    <w:rsid w:val="00C6121E"/>
    <w:rsid w:val="00C61801"/>
    <w:rsid w:val="00C6185F"/>
    <w:rsid w:val="00C61875"/>
    <w:rsid w:val="00C61C08"/>
    <w:rsid w:val="00C61F3E"/>
    <w:rsid w:val="00C62170"/>
    <w:rsid w:val="00C62183"/>
    <w:rsid w:val="00C625B7"/>
    <w:rsid w:val="00C6277D"/>
    <w:rsid w:val="00C62957"/>
    <w:rsid w:val="00C62AFF"/>
    <w:rsid w:val="00C62B8A"/>
    <w:rsid w:val="00C62F16"/>
    <w:rsid w:val="00C62F36"/>
    <w:rsid w:val="00C62FA3"/>
    <w:rsid w:val="00C6310E"/>
    <w:rsid w:val="00C6349E"/>
    <w:rsid w:val="00C638B5"/>
    <w:rsid w:val="00C63915"/>
    <w:rsid w:val="00C63C28"/>
    <w:rsid w:val="00C63E87"/>
    <w:rsid w:val="00C64283"/>
    <w:rsid w:val="00C6434D"/>
    <w:rsid w:val="00C64530"/>
    <w:rsid w:val="00C646FF"/>
    <w:rsid w:val="00C6489A"/>
    <w:rsid w:val="00C648EC"/>
    <w:rsid w:val="00C64A06"/>
    <w:rsid w:val="00C64BE7"/>
    <w:rsid w:val="00C64E7B"/>
    <w:rsid w:val="00C64F3B"/>
    <w:rsid w:val="00C651C1"/>
    <w:rsid w:val="00C65A77"/>
    <w:rsid w:val="00C65C3C"/>
    <w:rsid w:val="00C662E5"/>
    <w:rsid w:val="00C66454"/>
    <w:rsid w:val="00C66666"/>
    <w:rsid w:val="00C66F26"/>
    <w:rsid w:val="00C67074"/>
    <w:rsid w:val="00C67130"/>
    <w:rsid w:val="00C67139"/>
    <w:rsid w:val="00C672C8"/>
    <w:rsid w:val="00C676C7"/>
    <w:rsid w:val="00C6793E"/>
    <w:rsid w:val="00C679BC"/>
    <w:rsid w:val="00C67ADF"/>
    <w:rsid w:val="00C67BE3"/>
    <w:rsid w:val="00C67DBF"/>
    <w:rsid w:val="00C67E6A"/>
    <w:rsid w:val="00C67F7E"/>
    <w:rsid w:val="00C70049"/>
    <w:rsid w:val="00C70245"/>
    <w:rsid w:val="00C703A6"/>
    <w:rsid w:val="00C7048E"/>
    <w:rsid w:val="00C7073B"/>
    <w:rsid w:val="00C70ADE"/>
    <w:rsid w:val="00C70B46"/>
    <w:rsid w:val="00C712DF"/>
    <w:rsid w:val="00C712F7"/>
    <w:rsid w:val="00C7141F"/>
    <w:rsid w:val="00C716C8"/>
    <w:rsid w:val="00C717F0"/>
    <w:rsid w:val="00C7182A"/>
    <w:rsid w:val="00C71850"/>
    <w:rsid w:val="00C71D6E"/>
    <w:rsid w:val="00C71F1D"/>
    <w:rsid w:val="00C7227F"/>
    <w:rsid w:val="00C723D2"/>
    <w:rsid w:val="00C7262E"/>
    <w:rsid w:val="00C72635"/>
    <w:rsid w:val="00C73088"/>
    <w:rsid w:val="00C7321D"/>
    <w:rsid w:val="00C73231"/>
    <w:rsid w:val="00C736EC"/>
    <w:rsid w:val="00C73ACD"/>
    <w:rsid w:val="00C73DA3"/>
    <w:rsid w:val="00C73EA5"/>
    <w:rsid w:val="00C741E4"/>
    <w:rsid w:val="00C749DE"/>
    <w:rsid w:val="00C74C4C"/>
    <w:rsid w:val="00C74F92"/>
    <w:rsid w:val="00C75229"/>
    <w:rsid w:val="00C7527E"/>
    <w:rsid w:val="00C753A6"/>
    <w:rsid w:val="00C75431"/>
    <w:rsid w:val="00C754F3"/>
    <w:rsid w:val="00C75884"/>
    <w:rsid w:val="00C75AD7"/>
    <w:rsid w:val="00C75BDE"/>
    <w:rsid w:val="00C75DB4"/>
    <w:rsid w:val="00C7613E"/>
    <w:rsid w:val="00C7615B"/>
    <w:rsid w:val="00C76675"/>
    <w:rsid w:val="00C76676"/>
    <w:rsid w:val="00C7680A"/>
    <w:rsid w:val="00C76833"/>
    <w:rsid w:val="00C76966"/>
    <w:rsid w:val="00C76C9D"/>
    <w:rsid w:val="00C772E0"/>
    <w:rsid w:val="00C77523"/>
    <w:rsid w:val="00C776D9"/>
    <w:rsid w:val="00C7771A"/>
    <w:rsid w:val="00C77AF4"/>
    <w:rsid w:val="00C77C68"/>
    <w:rsid w:val="00C8003B"/>
    <w:rsid w:val="00C80592"/>
    <w:rsid w:val="00C807D6"/>
    <w:rsid w:val="00C81397"/>
    <w:rsid w:val="00C81675"/>
    <w:rsid w:val="00C81729"/>
    <w:rsid w:val="00C820C4"/>
    <w:rsid w:val="00C824F2"/>
    <w:rsid w:val="00C825A4"/>
    <w:rsid w:val="00C82764"/>
    <w:rsid w:val="00C834E1"/>
    <w:rsid w:val="00C8368C"/>
    <w:rsid w:val="00C83C11"/>
    <w:rsid w:val="00C83CFB"/>
    <w:rsid w:val="00C83DB4"/>
    <w:rsid w:val="00C843CD"/>
    <w:rsid w:val="00C84406"/>
    <w:rsid w:val="00C845DD"/>
    <w:rsid w:val="00C84610"/>
    <w:rsid w:val="00C84A64"/>
    <w:rsid w:val="00C84AF8"/>
    <w:rsid w:val="00C84BC6"/>
    <w:rsid w:val="00C84C57"/>
    <w:rsid w:val="00C8542D"/>
    <w:rsid w:val="00C85453"/>
    <w:rsid w:val="00C85854"/>
    <w:rsid w:val="00C85A55"/>
    <w:rsid w:val="00C85E97"/>
    <w:rsid w:val="00C85F61"/>
    <w:rsid w:val="00C86699"/>
    <w:rsid w:val="00C86D47"/>
    <w:rsid w:val="00C870D2"/>
    <w:rsid w:val="00C87372"/>
    <w:rsid w:val="00C87496"/>
    <w:rsid w:val="00C87536"/>
    <w:rsid w:val="00C87924"/>
    <w:rsid w:val="00C87A1F"/>
    <w:rsid w:val="00C87E54"/>
    <w:rsid w:val="00C88784"/>
    <w:rsid w:val="00C90719"/>
    <w:rsid w:val="00C90C42"/>
    <w:rsid w:val="00C91875"/>
    <w:rsid w:val="00C91C06"/>
    <w:rsid w:val="00C91DD3"/>
    <w:rsid w:val="00C91E84"/>
    <w:rsid w:val="00C91F9C"/>
    <w:rsid w:val="00C92581"/>
    <w:rsid w:val="00C925E2"/>
    <w:rsid w:val="00C926BC"/>
    <w:rsid w:val="00C9270A"/>
    <w:rsid w:val="00C92966"/>
    <w:rsid w:val="00C92AFA"/>
    <w:rsid w:val="00C92C71"/>
    <w:rsid w:val="00C92E2C"/>
    <w:rsid w:val="00C930BD"/>
    <w:rsid w:val="00C93C82"/>
    <w:rsid w:val="00C94219"/>
    <w:rsid w:val="00C944E0"/>
    <w:rsid w:val="00C94736"/>
    <w:rsid w:val="00C94D66"/>
    <w:rsid w:val="00C94E08"/>
    <w:rsid w:val="00C95241"/>
    <w:rsid w:val="00C95297"/>
    <w:rsid w:val="00C9538B"/>
    <w:rsid w:val="00C95610"/>
    <w:rsid w:val="00C9566A"/>
    <w:rsid w:val="00C958DF"/>
    <w:rsid w:val="00C958FF"/>
    <w:rsid w:val="00C959CA"/>
    <w:rsid w:val="00C95A9D"/>
    <w:rsid w:val="00C95D86"/>
    <w:rsid w:val="00C961C7"/>
    <w:rsid w:val="00C962A9"/>
    <w:rsid w:val="00C965AB"/>
    <w:rsid w:val="00C97069"/>
    <w:rsid w:val="00C97203"/>
    <w:rsid w:val="00C97543"/>
    <w:rsid w:val="00C9767F"/>
    <w:rsid w:val="00C978D3"/>
    <w:rsid w:val="00C97FEA"/>
    <w:rsid w:val="00CA0077"/>
    <w:rsid w:val="00CA0640"/>
    <w:rsid w:val="00CA0990"/>
    <w:rsid w:val="00CA09CA"/>
    <w:rsid w:val="00CA1286"/>
    <w:rsid w:val="00CA12D1"/>
    <w:rsid w:val="00CA1473"/>
    <w:rsid w:val="00CA14A3"/>
    <w:rsid w:val="00CA19C9"/>
    <w:rsid w:val="00CA1DB3"/>
    <w:rsid w:val="00CA21C7"/>
    <w:rsid w:val="00CA254D"/>
    <w:rsid w:val="00CA27DB"/>
    <w:rsid w:val="00CA28E8"/>
    <w:rsid w:val="00CA2C9C"/>
    <w:rsid w:val="00CA2CD6"/>
    <w:rsid w:val="00CA2F67"/>
    <w:rsid w:val="00CA2F9F"/>
    <w:rsid w:val="00CA313A"/>
    <w:rsid w:val="00CA3279"/>
    <w:rsid w:val="00CA35F9"/>
    <w:rsid w:val="00CA36E5"/>
    <w:rsid w:val="00CA3E58"/>
    <w:rsid w:val="00CA3EF2"/>
    <w:rsid w:val="00CA40A1"/>
    <w:rsid w:val="00CA40E4"/>
    <w:rsid w:val="00CA4208"/>
    <w:rsid w:val="00CA4495"/>
    <w:rsid w:val="00CA4FC7"/>
    <w:rsid w:val="00CA51FB"/>
    <w:rsid w:val="00CA525C"/>
    <w:rsid w:val="00CA547A"/>
    <w:rsid w:val="00CA5690"/>
    <w:rsid w:val="00CA57B0"/>
    <w:rsid w:val="00CA5DEC"/>
    <w:rsid w:val="00CA5FFF"/>
    <w:rsid w:val="00CA6EE0"/>
    <w:rsid w:val="00CA77BB"/>
    <w:rsid w:val="00CA7AFB"/>
    <w:rsid w:val="00CA7E29"/>
    <w:rsid w:val="00CA7EC1"/>
    <w:rsid w:val="00CB0103"/>
    <w:rsid w:val="00CB02AC"/>
    <w:rsid w:val="00CB05EC"/>
    <w:rsid w:val="00CB08C6"/>
    <w:rsid w:val="00CB08F2"/>
    <w:rsid w:val="00CB08F4"/>
    <w:rsid w:val="00CB0F9D"/>
    <w:rsid w:val="00CB16EB"/>
    <w:rsid w:val="00CB17EA"/>
    <w:rsid w:val="00CB1AE9"/>
    <w:rsid w:val="00CB2E60"/>
    <w:rsid w:val="00CB2F1F"/>
    <w:rsid w:val="00CB3046"/>
    <w:rsid w:val="00CB3BCC"/>
    <w:rsid w:val="00CB3D05"/>
    <w:rsid w:val="00CB3E70"/>
    <w:rsid w:val="00CB3EA2"/>
    <w:rsid w:val="00CB3F0A"/>
    <w:rsid w:val="00CB4174"/>
    <w:rsid w:val="00CB44CE"/>
    <w:rsid w:val="00CB49DB"/>
    <w:rsid w:val="00CB4CE6"/>
    <w:rsid w:val="00CB552B"/>
    <w:rsid w:val="00CB5661"/>
    <w:rsid w:val="00CB5A10"/>
    <w:rsid w:val="00CB601A"/>
    <w:rsid w:val="00CB68B7"/>
    <w:rsid w:val="00CB6CA0"/>
    <w:rsid w:val="00CB6D35"/>
    <w:rsid w:val="00CB6D83"/>
    <w:rsid w:val="00CB6E16"/>
    <w:rsid w:val="00CB771A"/>
    <w:rsid w:val="00CB7B42"/>
    <w:rsid w:val="00CB7BCC"/>
    <w:rsid w:val="00CB7E30"/>
    <w:rsid w:val="00CC01EC"/>
    <w:rsid w:val="00CC0620"/>
    <w:rsid w:val="00CC12FB"/>
    <w:rsid w:val="00CC16FB"/>
    <w:rsid w:val="00CC1C1C"/>
    <w:rsid w:val="00CC1D23"/>
    <w:rsid w:val="00CC20AC"/>
    <w:rsid w:val="00CC230F"/>
    <w:rsid w:val="00CC2433"/>
    <w:rsid w:val="00CC2F45"/>
    <w:rsid w:val="00CC2FAF"/>
    <w:rsid w:val="00CC33D6"/>
    <w:rsid w:val="00CC342A"/>
    <w:rsid w:val="00CC3786"/>
    <w:rsid w:val="00CC3787"/>
    <w:rsid w:val="00CC3D77"/>
    <w:rsid w:val="00CC4057"/>
    <w:rsid w:val="00CC47B1"/>
    <w:rsid w:val="00CC54C7"/>
    <w:rsid w:val="00CC5B21"/>
    <w:rsid w:val="00CC60B6"/>
    <w:rsid w:val="00CC6205"/>
    <w:rsid w:val="00CC65F4"/>
    <w:rsid w:val="00CC6627"/>
    <w:rsid w:val="00CC6A02"/>
    <w:rsid w:val="00CC6CBA"/>
    <w:rsid w:val="00CC6CC9"/>
    <w:rsid w:val="00CC6E1F"/>
    <w:rsid w:val="00CC717D"/>
    <w:rsid w:val="00CC7635"/>
    <w:rsid w:val="00CC78E5"/>
    <w:rsid w:val="00CC7E0A"/>
    <w:rsid w:val="00CD0392"/>
    <w:rsid w:val="00CD0462"/>
    <w:rsid w:val="00CD0AFA"/>
    <w:rsid w:val="00CD1E74"/>
    <w:rsid w:val="00CD1FAB"/>
    <w:rsid w:val="00CD20E9"/>
    <w:rsid w:val="00CD21A0"/>
    <w:rsid w:val="00CD2346"/>
    <w:rsid w:val="00CD2363"/>
    <w:rsid w:val="00CD2650"/>
    <w:rsid w:val="00CD2D2C"/>
    <w:rsid w:val="00CD2E2C"/>
    <w:rsid w:val="00CD3194"/>
    <w:rsid w:val="00CD34B9"/>
    <w:rsid w:val="00CD3533"/>
    <w:rsid w:val="00CD37D4"/>
    <w:rsid w:val="00CD399C"/>
    <w:rsid w:val="00CD39D6"/>
    <w:rsid w:val="00CD3D85"/>
    <w:rsid w:val="00CD3E2A"/>
    <w:rsid w:val="00CD4384"/>
    <w:rsid w:val="00CD43F9"/>
    <w:rsid w:val="00CD49D4"/>
    <w:rsid w:val="00CD5340"/>
    <w:rsid w:val="00CD5CD4"/>
    <w:rsid w:val="00CD5D44"/>
    <w:rsid w:val="00CD6178"/>
    <w:rsid w:val="00CD62D7"/>
    <w:rsid w:val="00CD6AB8"/>
    <w:rsid w:val="00CD6FB8"/>
    <w:rsid w:val="00CD757D"/>
    <w:rsid w:val="00CD7737"/>
    <w:rsid w:val="00CD7A84"/>
    <w:rsid w:val="00CE0232"/>
    <w:rsid w:val="00CE0294"/>
    <w:rsid w:val="00CE0343"/>
    <w:rsid w:val="00CE0386"/>
    <w:rsid w:val="00CE0ED0"/>
    <w:rsid w:val="00CE126E"/>
    <w:rsid w:val="00CE133E"/>
    <w:rsid w:val="00CE16D7"/>
    <w:rsid w:val="00CE16F5"/>
    <w:rsid w:val="00CE1760"/>
    <w:rsid w:val="00CE1A08"/>
    <w:rsid w:val="00CE1A49"/>
    <w:rsid w:val="00CE1A52"/>
    <w:rsid w:val="00CE21AE"/>
    <w:rsid w:val="00CE23AD"/>
    <w:rsid w:val="00CE24B7"/>
    <w:rsid w:val="00CE2A63"/>
    <w:rsid w:val="00CE2C87"/>
    <w:rsid w:val="00CE2CD8"/>
    <w:rsid w:val="00CE32EC"/>
    <w:rsid w:val="00CE3321"/>
    <w:rsid w:val="00CE3405"/>
    <w:rsid w:val="00CE3AEA"/>
    <w:rsid w:val="00CE3B0E"/>
    <w:rsid w:val="00CE405D"/>
    <w:rsid w:val="00CE406C"/>
    <w:rsid w:val="00CE4345"/>
    <w:rsid w:val="00CE4755"/>
    <w:rsid w:val="00CE4C2F"/>
    <w:rsid w:val="00CE4D20"/>
    <w:rsid w:val="00CE54D5"/>
    <w:rsid w:val="00CE5637"/>
    <w:rsid w:val="00CE58B9"/>
    <w:rsid w:val="00CE5BCC"/>
    <w:rsid w:val="00CE5E38"/>
    <w:rsid w:val="00CE5FF5"/>
    <w:rsid w:val="00CE6198"/>
    <w:rsid w:val="00CE6688"/>
    <w:rsid w:val="00CE6974"/>
    <w:rsid w:val="00CE6BAA"/>
    <w:rsid w:val="00CE6D79"/>
    <w:rsid w:val="00CE6E9E"/>
    <w:rsid w:val="00CE704A"/>
    <w:rsid w:val="00CE75CC"/>
    <w:rsid w:val="00CE7ADA"/>
    <w:rsid w:val="00CE7ADF"/>
    <w:rsid w:val="00CE7BA3"/>
    <w:rsid w:val="00CE7E9F"/>
    <w:rsid w:val="00CE7F76"/>
    <w:rsid w:val="00CF0340"/>
    <w:rsid w:val="00CF03CD"/>
    <w:rsid w:val="00CF07CD"/>
    <w:rsid w:val="00CF0B96"/>
    <w:rsid w:val="00CF0BFB"/>
    <w:rsid w:val="00CF11B4"/>
    <w:rsid w:val="00CF17CE"/>
    <w:rsid w:val="00CF189B"/>
    <w:rsid w:val="00CF1904"/>
    <w:rsid w:val="00CF198D"/>
    <w:rsid w:val="00CF1C2B"/>
    <w:rsid w:val="00CF210D"/>
    <w:rsid w:val="00CF2183"/>
    <w:rsid w:val="00CF2770"/>
    <w:rsid w:val="00CF279F"/>
    <w:rsid w:val="00CF2AB5"/>
    <w:rsid w:val="00CF2B5C"/>
    <w:rsid w:val="00CF2CED"/>
    <w:rsid w:val="00CF2FE2"/>
    <w:rsid w:val="00CF3059"/>
    <w:rsid w:val="00CF381F"/>
    <w:rsid w:val="00CF3ACD"/>
    <w:rsid w:val="00CF3BE9"/>
    <w:rsid w:val="00CF3C47"/>
    <w:rsid w:val="00CF3E2D"/>
    <w:rsid w:val="00CF4314"/>
    <w:rsid w:val="00CF5089"/>
    <w:rsid w:val="00CF5172"/>
    <w:rsid w:val="00CF5189"/>
    <w:rsid w:val="00CF51AB"/>
    <w:rsid w:val="00CF533B"/>
    <w:rsid w:val="00CF5452"/>
    <w:rsid w:val="00CF547F"/>
    <w:rsid w:val="00CF56B0"/>
    <w:rsid w:val="00CF5984"/>
    <w:rsid w:val="00CF60EB"/>
    <w:rsid w:val="00CF651D"/>
    <w:rsid w:val="00CF65AB"/>
    <w:rsid w:val="00CF674A"/>
    <w:rsid w:val="00CF6999"/>
    <w:rsid w:val="00CF7108"/>
    <w:rsid w:val="00CF7151"/>
    <w:rsid w:val="00CF75D1"/>
    <w:rsid w:val="00CF76CD"/>
    <w:rsid w:val="00CF7ACA"/>
    <w:rsid w:val="00D00054"/>
    <w:rsid w:val="00D00114"/>
    <w:rsid w:val="00D00220"/>
    <w:rsid w:val="00D00F7D"/>
    <w:rsid w:val="00D01007"/>
    <w:rsid w:val="00D0173C"/>
    <w:rsid w:val="00D0176C"/>
    <w:rsid w:val="00D019A4"/>
    <w:rsid w:val="00D01ADE"/>
    <w:rsid w:val="00D023AF"/>
    <w:rsid w:val="00D0271B"/>
    <w:rsid w:val="00D029DF"/>
    <w:rsid w:val="00D02ACE"/>
    <w:rsid w:val="00D02BCB"/>
    <w:rsid w:val="00D02C18"/>
    <w:rsid w:val="00D03365"/>
    <w:rsid w:val="00D034C7"/>
    <w:rsid w:val="00D039E8"/>
    <w:rsid w:val="00D03FBE"/>
    <w:rsid w:val="00D04083"/>
    <w:rsid w:val="00D04373"/>
    <w:rsid w:val="00D04654"/>
    <w:rsid w:val="00D04A1D"/>
    <w:rsid w:val="00D04A25"/>
    <w:rsid w:val="00D04A49"/>
    <w:rsid w:val="00D054F9"/>
    <w:rsid w:val="00D05734"/>
    <w:rsid w:val="00D05CF9"/>
    <w:rsid w:val="00D05F9A"/>
    <w:rsid w:val="00D05F9E"/>
    <w:rsid w:val="00D0632A"/>
    <w:rsid w:val="00D0656B"/>
    <w:rsid w:val="00D06574"/>
    <w:rsid w:val="00D06A43"/>
    <w:rsid w:val="00D06B08"/>
    <w:rsid w:val="00D06C34"/>
    <w:rsid w:val="00D06E47"/>
    <w:rsid w:val="00D06E5B"/>
    <w:rsid w:val="00D0770C"/>
    <w:rsid w:val="00D07BB9"/>
    <w:rsid w:val="00D07C62"/>
    <w:rsid w:val="00D1009E"/>
    <w:rsid w:val="00D101A5"/>
    <w:rsid w:val="00D1023E"/>
    <w:rsid w:val="00D106E8"/>
    <w:rsid w:val="00D10DA0"/>
    <w:rsid w:val="00D10EB6"/>
    <w:rsid w:val="00D10EC4"/>
    <w:rsid w:val="00D11287"/>
    <w:rsid w:val="00D11493"/>
    <w:rsid w:val="00D116FA"/>
    <w:rsid w:val="00D11AB3"/>
    <w:rsid w:val="00D11B98"/>
    <w:rsid w:val="00D11CE8"/>
    <w:rsid w:val="00D11FFC"/>
    <w:rsid w:val="00D12264"/>
    <w:rsid w:val="00D1296D"/>
    <w:rsid w:val="00D133CC"/>
    <w:rsid w:val="00D1376B"/>
    <w:rsid w:val="00D137D4"/>
    <w:rsid w:val="00D13A5C"/>
    <w:rsid w:val="00D13E8D"/>
    <w:rsid w:val="00D14011"/>
    <w:rsid w:val="00D1401D"/>
    <w:rsid w:val="00D14317"/>
    <w:rsid w:val="00D14CCD"/>
    <w:rsid w:val="00D14DFD"/>
    <w:rsid w:val="00D15085"/>
    <w:rsid w:val="00D15231"/>
    <w:rsid w:val="00D1538A"/>
    <w:rsid w:val="00D1540E"/>
    <w:rsid w:val="00D15D1B"/>
    <w:rsid w:val="00D15D77"/>
    <w:rsid w:val="00D161AB"/>
    <w:rsid w:val="00D1660B"/>
    <w:rsid w:val="00D16768"/>
    <w:rsid w:val="00D16A06"/>
    <w:rsid w:val="00D16B3A"/>
    <w:rsid w:val="00D16F95"/>
    <w:rsid w:val="00D16FAE"/>
    <w:rsid w:val="00D16FBF"/>
    <w:rsid w:val="00D16FDD"/>
    <w:rsid w:val="00D17010"/>
    <w:rsid w:val="00D1718E"/>
    <w:rsid w:val="00D1737F"/>
    <w:rsid w:val="00D178A2"/>
    <w:rsid w:val="00D17C5F"/>
    <w:rsid w:val="00D20064"/>
    <w:rsid w:val="00D200C9"/>
    <w:rsid w:val="00D20178"/>
    <w:rsid w:val="00D201F5"/>
    <w:rsid w:val="00D20234"/>
    <w:rsid w:val="00D20263"/>
    <w:rsid w:val="00D2090E"/>
    <w:rsid w:val="00D209C5"/>
    <w:rsid w:val="00D20C67"/>
    <w:rsid w:val="00D20C98"/>
    <w:rsid w:val="00D21075"/>
    <w:rsid w:val="00D218E2"/>
    <w:rsid w:val="00D219B8"/>
    <w:rsid w:val="00D21E15"/>
    <w:rsid w:val="00D22502"/>
    <w:rsid w:val="00D2291F"/>
    <w:rsid w:val="00D22A0B"/>
    <w:rsid w:val="00D2330A"/>
    <w:rsid w:val="00D233B2"/>
    <w:rsid w:val="00D23B24"/>
    <w:rsid w:val="00D23DAE"/>
    <w:rsid w:val="00D2424A"/>
    <w:rsid w:val="00D24B5F"/>
    <w:rsid w:val="00D25153"/>
    <w:rsid w:val="00D25699"/>
    <w:rsid w:val="00D25928"/>
    <w:rsid w:val="00D25B1D"/>
    <w:rsid w:val="00D25E2D"/>
    <w:rsid w:val="00D2637D"/>
    <w:rsid w:val="00D26D78"/>
    <w:rsid w:val="00D27013"/>
    <w:rsid w:val="00D272C5"/>
    <w:rsid w:val="00D27FB1"/>
    <w:rsid w:val="00D303C4"/>
    <w:rsid w:val="00D3049C"/>
    <w:rsid w:val="00D3091C"/>
    <w:rsid w:val="00D30A30"/>
    <w:rsid w:val="00D310A9"/>
    <w:rsid w:val="00D310AC"/>
    <w:rsid w:val="00D3111F"/>
    <w:rsid w:val="00D312DE"/>
    <w:rsid w:val="00D3164D"/>
    <w:rsid w:val="00D31B99"/>
    <w:rsid w:val="00D32114"/>
    <w:rsid w:val="00D32143"/>
    <w:rsid w:val="00D32169"/>
    <w:rsid w:val="00D325D0"/>
    <w:rsid w:val="00D32769"/>
    <w:rsid w:val="00D329CB"/>
    <w:rsid w:val="00D32CB7"/>
    <w:rsid w:val="00D32ED6"/>
    <w:rsid w:val="00D32EF4"/>
    <w:rsid w:val="00D33015"/>
    <w:rsid w:val="00D3301D"/>
    <w:rsid w:val="00D330A8"/>
    <w:rsid w:val="00D3332C"/>
    <w:rsid w:val="00D3333A"/>
    <w:rsid w:val="00D334DA"/>
    <w:rsid w:val="00D33524"/>
    <w:rsid w:val="00D33560"/>
    <w:rsid w:val="00D33892"/>
    <w:rsid w:val="00D338B1"/>
    <w:rsid w:val="00D33C54"/>
    <w:rsid w:val="00D33D17"/>
    <w:rsid w:val="00D33E11"/>
    <w:rsid w:val="00D33E33"/>
    <w:rsid w:val="00D33F21"/>
    <w:rsid w:val="00D33FF4"/>
    <w:rsid w:val="00D342B6"/>
    <w:rsid w:val="00D342CC"/>
    <w:rsid w:val="00D344B7"/>
    <w:rsid w:val="00D34611"/>
    <w:rsid w:val="00D347A6"/>
    <w:rsid w:val="00D35103"/>
    <w:rsid w:val="00D35107"/>
    <w:rsid w:val="00D35176"/>
    <w:rsid w:val="00D357E2"/>
    <w:rsid w:val="00D358C8"/>
    <w:rsid w:val="00D35B2F"/>
    <w:rsid w:val="00D35CA2"/>
    <w:rsid w:val="00D35E4C"/>
    <w:rsid w:val="00D36101"/>
    <w:rsid w:val="00D36DA3"/>
    <w:rsid w:val="00D37292"/>
    <w:rsid w:val="00D373AF"/>
    <w:rsid w:val="00D3765A"/>
    <w:rsid w:val="00D37749"/>
    <w:rsid w:val="00D37987"/>
    <w:rsid w:val="00D37AC5"/>
    <w:rsid w:val="00D37ECF"/>
    <w:rsid w:val="00D40545"/>
    <w:rsid w:val="00D4126B"/>
    <w:rsid w:val="00D412B2"/>
    <w:rsid w:val="00D4177C"/>
    <w:rsid w:val="00D417BC"/>
    <w:rsid w:val="00D4198F"/>
    <w:rsid w:val="00D424DF"/>
    <w:rsid w:val="00D425D5"/>
    <w:rsid w:val="00D426CF"/>
    <w:rsid w:val="00D42BF7"/>
    <w:rsid w:val="00D43897"/>
    <w:rsid w:val="00D439AC"/>
    <w:rsid w:val="00D43B4B"/>
    <w:rsid w:val="00D440F4"/>
    <w:rsid w:val="00D441A5"/>
    <w:rsid w:val="00D44482"/>
    <w:rsid w:val="00D44607"/>
    <w:rsid w:val="00D4461B"/>
    <w:rsid w:val="00D44B39"/>
    <w:rsid w:val="00D44DAC"/>
    <w:rsid w:val="00D44E53"/>
    <w:rsid w:val="00D44FF8"/>
    <w:rsid w:val="00D4504C"/>
    <w:rsid w:val="00D451C1"/>
    <w:rsid w:val="00D455CE"/>
    <w:rsid w:val="00D45998"/>
    <w:rsid w:val="00D45AD9"/>
    <w:rsid w:val="00D4613F"/>
    <w:rsid w:val="00D4662E"/>
    <w:rsid w:val="00D467EC"/>
    <w:rsid w:val="00D46841"/>
    <w:rsid w:val="00D4744A"/>
    <w:rsid w:val="00D474EF"/>
    <w:rsid w:val="00D476D9"/>
    <w:rsid w:val="00D47B4A"/>
    <w:rsid w:val="00D47C20"/>
    <w:rsid w:val="00D47F49"/>
    <w:rsid w:val="00D50703"/>
    <w:rsid w:val="00D5089A"/>
    <w:rsid w:val="00D50AD8"/>
    <w:rsid w:val="00D50C7D"/>
    <w:rsid w:val="00D51153"/>
    <w:rsid w:val="00D51567"/>
    <w:rsid w:val="00D5156F"/>
    <w:rsid w:val="00D51845"/>
    <w:rsid w:val="00D51859"/>
    <w:rsid w:val="00D51BB1"/>
    <w:rsid w:val="00D52206"/>
    <w:rsid w:val="00D52444"/>
    <w:rsid w:val="00D52C5D"/>
    <w:rsid w:val="00D52F6A"/>
    <w:rsid w:val="00D531F0"/>
    <w:rsid w:val="00D53560"/>
    <w:rsid w:val="00D537FB"/>
    <w:rsid w:val="00D53AC9"/>
    <w:rsid w:val="00D53C64"/>
    <w:rsid w:val="00D53CC0"/>
    <w:rsid w:val="00D53E5C"/>
    <w:rsid w:val="00D53EBC"/>
    <w:rsid w:val="00D53EC9"/>
    <w:rsid w:val="00D541BA"/>
    <w:rsid w:val="00D54B23"/>
    <w:rsid w:val="00D55185"/>
    <w:rsid w:val="00D55301"/>
    <w:rsid w:val="00D55425"/>
    <w:rsid w:val="00D55A48"/>
    <w:rsid w:val="00D55AB6"/>
    <w:rsid w:val="00D55FAF"/>
    <w:rsid w:val="00D565E6"/>
    <w:rsid w:val="00D5691D"/>
    <w:rsid w:val="00D56A8E"/>
    <w:rsid w:val="00D56AAE"/>
    <w:rsid w:val="00D56B0F"/>
    <w:rsid w:val="00D56E7A"/>
    <w:rsid w:val="00D5730B"/>
    <w:rsid w:val="00D576F2"/>
    <w:rsid w:val="00D5791A"/>
    <w:rsid w:val="00D57AA0"/>
    <w:rsid w:val="00D57D28"/>
    <w:rsid w:val="00D600AC"/>
    <w:rsid w:val="00D60100"/>
    <w:rsid w:val="00D60715"/>
    <w:rsid w:val="00D60AB7"/>
    <w:rsid w:val="00D60AF5"/>
    <w:rsid w:val="00D60BFF"/>
    <w:rsid w:val="00D614DE"/>
    <w:rsid w:val="00D615BB"/>
    <w:rsid w:val="00D61941"/>
    <w:rsid w:val="00D61952"/>
    <w:rsid w:val="00D61A02"/>
    <w:rsid w:val="00D61D0F"/>
    <w:rsid w:val="00D62040"/>
    <w:rsid w:val="00D62447"/>
    <w:rsid w:val="00D62544"/>
    <w:rsid w:val="00D6261A"/>
    <w:rsid w:val="00D62728"/>
    <w:rsid w:val="00D6292E"/>
    <w:rsid w:val="00D629BD"/>
    <w:rsid w:val="00D6325F"/>
    <w:rsid w:val="00D63354"/>
    <w:rsid w:val="00D63464"/>
    <w:rsid w:val="00D6381B"/>
    <w:rsid w:val="00D6385C"/>
    <w:rsid w:val="00D63B36"/>
    <w:rsid w:val="00D63DD2"/>
    <w:rsid w:val="00D640C2"/>
    <w:rsid w:val="00D6419E"/>
    <w:rsid w:val="00D646AA"/>
    <w:rsid w:val="00D64B0F"/>
    <w:rsid w:val="00D64DC1"/>
    <w:rsid w:val="00D64E35"/>
    <w:rsid w:val="00D65016"/>
    <w:rsid w:val="00D65408"/>
    <w:rsid w:val="00D655A9"/>
    <w:rsid w:val="00D655C0"/>
    <w:rsid w:val="00D65795"/>
    <w:rsid w:val="00D65812"/>
    <w:rsid w:val="00D65910"/>
    <w:rsid w:val="00D65A64"/>
    <w:rsid w:val="00D65D01"/>
    <w:rsid w:val="00D65D2A"/>
    <w:rsid w:val="00D65D3B"/>
    <w:rsid w:val="00D65F78"/>
    <w:rsid w:val="00D6613A"/>
    <w:rsid w:val="00D6681D"/>
    <w:rsid w:val="00D66AF4"/>
    <w:rsid w:val="00D66F5E"/>
    <w:rsid w:val="00D6772B"/>
    <w:rsid w:val="00D67824"/>
    <w:rsid w:val="00D67852"/>
    <w:rsid w:val="00D6797D"/>
    <w:rsid w:val="00D679D2"/>
    <w:rsid w:val="00D67CC8"/>
    <w:rsid w:val="00D67E5A"/>
    <w:rsid w:val="00D67EE6"/>
    <w:rsid w:val="00D70316"/>
    <w:rsid w:val="00D70333"/>
    <w:rsid w:val="00D705E0"/>
    <w:rsid w:val="00D70676"/>
    <w:rsid w:val="00D7076E"/>
    <w:rsid w:val="00D7082A"/>
    <w:rsid w:val="00D7100E"/>
    <w:rsid w:val="00D7108B"/>
    <w:rsid w:val="00D71201"/>
    <w:rsid w:val="00D716A8"/>
    <w:rsid w:val="00D718FB"/>
    <w:rsid w:val="00D71A18"/>
    <w:rsid w:val="00D71CA9"/>
    <w:rsid w:val="00D723D0"/>
    <w:rsid w:val="00D728CF"/>
    <w:rsid w:val="00D72C7E"/>
    <w:rsid w:val="00D72E6C"/>
    <w:rsid w:val="00D72EEE"/>
    <w:rsid w:val="00D72FC7"/>
    <w:rsid w:val="00D73099"/>
    <w:rsid w:val="00D73203"/>
    <w:rsid w:val="00D7333C"/>
    <w:rsid w:val="00D73A46"/>
    <w:rsid w:val="00D73A74"/>
    <w:rsid w:val="00D73BDF"/>
    <w:rsid w:val="00D73C5C"/>
    <w:rsid w:val="00D73F20"/>
    <w:rsid w:val="00D7406F"/>
    <w:rsid w:val="00D743DD"/>
    <w:rsid w:val="00D7462B"/>
    <w:rsid w:val="00D74691"/>
    <w:rsid w:val="00D748E0"/>
    <w:rsid w:val="00D749F3"/>
    <w:rsid w:val="00D74DDE"/>
    <w:rsid w:val="00D750AD"/>
    <w:rsid w:val="00D7558B"/>
    <w:rsid w:val="00D75847"/>
    <w:rsid w:val="00D75D02"/>
    <w:rsid w:val="00D75DD5"/>
    <w:rsid w:val="00D7668E"/>
    <w:rsid w:val="00D767C9"/>
    <w:rsid w:val="00D769DA"/>
    <w:rsid w:val="00D76B14"/>
    <w:rsid w:val="00D76B2F"/>
    <w:rsid w:val="00D76FAB"/>
    <w:rsid w:val="00D772FE"/>
    <w:rsid w:val="00D7735D"/>
    <w:rsid w:val="00D77363"/>
    <w:rsid w:val="00D802B5"/>
    <w:rsid w:val="00D80A50"/>
    <w:rsid w:val="00D80C2D"/>
    <w:rsid w:val="00D80F09"/>
    <w:rsid w:val="00D81025"/>
    <w:rsid w:val="00D8134D"/>
    <w:rsid w:val="00D8151E"/>
    <w:rsid w:val="00D817F6"/>
    <w:rsid w:val="00D817FA"/>
    <w:rsid w:val="00D81C74"/>
    <w:rsid w:val="00D81E7B"/>
    <w:rsid w:val="00D81FAA"/>
    <w:rsid w:val="00D82060"/>
    <w:rsid w:val="00D82145"/>
    <w:rsid w:val="00D822B0"/>
    <w:rsid w:val="00D82C09"/>
    <w:rsid w:val="00D82CE7"/>
    <w:rsid w:val="00D82DD3"/>
    <w:rsid w:val="00D82E73"/>
    <w:rsid w:val="00D83144"/>
    <w:rsid w:val="00D83239"/>
    <w:rsid w:val="00D83396"/>
    <w:rsid w:val="00D83449"/>
    <w:rsid w:val="00D83CA6"/>
    <w:rsid w:val="00D83F83"/>
    <w:rsid w:val="00D840FE"/>
    <w:rsid w:val="00D84562"/>
    <w:rsid w:val="00D84887"/>
    <w:rsid w:val="00D84E15"/>
    <w:rsid w:val="00D84EC9"/>
    <w:rsid w:val="00D8501A"/>
    <w:rsid w:val="00D85673"/>
    <w:rsid w:val="00D85933"/>
    <w:rsid w:val="00D85C8A"/>
    <w:rsid w:val="00D86147"/>
    <w:rsid w:val="00D862BE"/>
    <w:rsid w:val="00D862DF"/>
    <w:rsid w:val="00D863B0"/>
    <w:rsid w:val="00D86581"/>
    <w:rsid w:val="00D86655"/>
    <w:rsid w:val="00D86775"/>
    <w:rsid w:val="00D869C9"/>
    <w:rsid w:val="00D86C2B"/>
    <w:rsid w:val="00D86CB2"/>
    <w:rsid w:val="00D86CCB"/>
    <w:rsid w:val="00D87362"/>
    <w:rsid w:val="00D87852"/>
    <w:rsid w:val="00D87BB1"/>
    <w:rsid w:val="00D87E3D"/>
    <w:rsid w:val="00D90671"/>
    <w:rsid w:val="00D9084C"/>
    <w:rsid w:val="00D909B1"/>
    <w:rsid w:val="00D909C4"/>
    <w:rsid w:val="00D90A7B"/>
    <w:rsid w:val="00D90B49"/>
    <w:rsid w:val="00D90D21"/>
    <w:rsid w:val="00D90D30"/>
    <w:rsid w:val="00D91292"/>
    <w:rsid w:val="00D914A4"/>
    <w:rsid w:val="00D91655"/>
    <w:rsid w:val="00D92231"/>
    <w:rsid w:val="00D92470"/>
    <w:rsid w:val="00D924C9"/>
    <w:rsid w:val="00D926EE"/>
    <w:rsid w:val="00D92719"/>
    <w:rsid w:val="00D928ED"/>
    <w:rsid w:val="00D92904"/>
    <w:rsid w:val="00D92CE1"/>
    <w:rsid w:val="00D92DB9"/>
    <w:rsid w:val="00D930F6"/>
    <w:rsid w:val="00D93176"/>
    <w:rsid w:val="00D9339B"/>
    <w:rsid w:val="00D93605"/>
    <w:rsid w:val="00D93727"/>
    <w:rsid w:val="00D9380E"/>
    <w:rsid w:val="00D93F86"/>
    <w:rsid w:val="00D93FC5"/>
    <w:rsid w:val="00D94488"/>
    <w:rsid w:val="00D94532"/>
    <w:rsid w:val="00D947DC"/>
    <w:rsid w:val="00D9484B"/>
    <w:rsid w:val="00D94AE0"/>
    <w:rsid w:val="00D94DBB"/>
    <w:rsid w:val="00D954D8"/>
    <w:rsid w:val="00D95673"/>
    <w:rsid w:val="00D956B1"/>
    <w:rsid w:val="00D96086"/>
    <w:rsid w:val="00D9626C"/>
    <w:rsid w:val="00D96494"/>
    <w:rsid w:val="00D96A23"/>
    <w:rsid w:val="00D96D75"/>
    <w:rsid w:val="00D970B1"/>
    <w:rsid w:val="00D972E9"/>
    <w:rsid w:val="00D97550"/>
    <w:rsid w:val="00D9761D"/>
    <w:rsid w:val="00D9785B"/>
    <w:rsid w:val="00D97981"/>
    <w:rsid w:val="00D97D68"/>
    <w:rsid w:val="00DA00C6"/>
    <w:rsid w:val="00DA0243"/>
    <w:rsid w:val="00DA025C"/>
    <w:rsid w:val="00DA03D7"/>
    <w:rsid w:val="00DA0869"/>
    <w:rsid w:val="00DA1B4E"/>
    <w:rsid w:val="00DA1BBB"/>
    <w:rsid w:val="00DA1E05"/>
    <w:rsid w:val="00DA1F7C"/>
    <w:rsid w:val="00DA217B"/>
    <w:rsid w:val="00DA236B"/>
    <w:rsid w:val="00DA2448"/>
    <w:rsid w:val="00DA2462"/>
    <w:rsid w:val="00DA2649"/>
    <w:rsid w:val="00DA26F4"/>
    <w:rsid w:val="00DA28DE"/>
    <w:rsid w:val="00DA29B8"/>
    <w:rsid w:val="00DA29D4"/>
    <w:rsid w:val="00DA2F07"/>
    <w:rsid w:val="00DA2FCE"/>
    <w:rsid w:val="00DA3388"/>
    <w:rsid w:val="00DA36A0"/>
    <w:rsid w:val="00DA3B56"/>
    <w:rsid w:val="00DA3C1A"/>
    <w:rsid w:val="00DA3D52"/>
    <w:rsid w:val="00DA3EC2"/>
    <w:rsid w:val="00DA3FFC"/>
    <w:rsid w:val="00DA4090"/>
    <w:rsid w:val="00DA4C19"/>
    <w:rsid w:val="00DA4E1A"/>
    <w:rsid w:val="00DA4F1B"/>
    <w:rsid w:val="00DA4F2B"/>
    <w:rsid w:val="00DA50F3"/>
    <w:rsid w:val="00DA5218"/>
    <w:rsid w:val="00DA55DE"/>
    <w:rsid w:val="00DA562C"/>
    <w:rsid w:val="00DA5BFB"/>
    <w:rsid w:val="00DA5D7A"/>
    <w:rsid w:val="00DA5EF9"/>
    <w:rsid w:val="00DA6072"/>
    <w:rsid w:val="00DA67F9"/>
    <w:rsid w:val="00DA6BF1"/>
    <w:rsid w:val="00DA7190"/>
    <w:rsid w:val="00DA730F"/>
    <w:rsid w:val="00DA7318"/>
    <w:rsid w:val="00DA7775"/>
    <w:rsid w:val="00DA77D0"/>
    <w:rsid w:val="00DA7AC3"/>
    <w:rsid w:val="00DA7ECB"/>
    <w:rsid w:val="00DA7EFE"/>
    <w:rsid w:val="00DB0268"/>
    <w:rsid w:val="00DB0351"/>
    <w:rsid w:val="00DB0889"/>
    <w:rsid w:val="00DB098F"/>
    <w:rsid w:val="00DB0AC7"/>
    <w:rsid w:val="00DB0BE5"/>
    <w:rsid w:val="00DB0CD0"/>
    <w:rsid w:val="00DB0E01"/>
    <w:rsid w:val="00DB0FFA"/>
    <w:rsid w:val="00DB142E"/>
    <w:rsid w:val="00DB1610"/>
    <w:rsid w:val="00DB171E"/>
    <w:rsid w:val="00DB18E0"/>
    <w:rsid w:val="00DB1AC8"/>
    <w:rsid w:val="00DB1BFD"/>
    <w:rsid w:val="00DB1CB5"/>
    <w:rsid w:val="00DB1E01"/>
    <w:rsid w:val="00DB224E"/>
    <w:rsid w:val="00DB250C"/>
    <w:rsid w:val="00DB2940"/>
    <w:rsid w:val="00DB2984"/>
    <w:rsid w:val="00DB2C13"/>
    <w:rsid w:val="00DB2D75"/>
    <w:rsid w:val="00DB31D9"/>
    <w:rsid w:val="00DB326B"/>
    <w:rsid w:val="00DB4362"/>
    <w:rsid w:val="00DB45B7"/>
    <w:rsid w:val="00DB45BC"/>
    <w:rsid w:val="00DB45E6"/>
    <w:rsid w:val="00DB4644"/>
    <w:rsid w:val="00DB46A6"/>
    <w:rsid w:val="00DB496B"/>
    <w:rsid w:val="00DB4AF2"/>
    <w:rsid w:val="00DB4C3A"/>
    <w:rsid w:val="00DB4D48"/>
    <w:rsid w:val="00DB546A"/>
    <w:rsid w:val="00DB5867"/>
    <w:rsid w:val="00DB5988"/>
    <w:rsid w:val="00DB5E55"/>
    <w:rsid w:val="00DB6431"/>
    <w:rsid w:val="00DB65A4"/>
    <w:rsid w:val="00DB66F4"/>
    <w:rsid w:val="00DB6868"/>
    <w:rsid w:val="00DB6964"/>
    <w:rsid w:val="00DB6AAD"/>
    <w:rsid w:val="00DB6ACA"/>
    <w:rsid w:val="00DB6D6A"/>
    <w:rsid w:val="00DB6E42"/>
    <w:rsid w:val="00DB6E78"/>
    <w:rsid w:val="00DB6EC2"/>
    <w:rsid w:val="00DB6F45"/>
    <w:rsid w:val="00DB74E9"/>
    <w:rsid w:val="00DB75F1"/>
    <w:rsid w:val="00DB7ECA"/>
    <w:rsid w:val="00DC00B5"/>
    <w:rsid w:val="00DC01AE"/>
    <w:rsid w:val="00DC033C"/>
    <w:rsid w:val="00DC03D4"/>
    <w:rsid w:val="00DC04E6"/>
    <w:rsid w:val="00DC064E"/>
    <w:rsid w:val="00DC06E2"/>
    <w:rsid w:val="00DC075F"/>
    <w:rsid w:val="00DC0AB4"/>
    <w:rsid w:val="00DC0C92"/>
    <w:rsid w:val="00DC0DBC"/>
    <w:rsid w:val="00DC12C6"/>
    <w:rsid w:val="00DC1992"/>
    <w:rsid w:val="00DC1FF4"/>
    <w:rsid w:val="00DC252F"/>
    <w:rsid w:val="00DC286C"/>
    <w:rsid w:val="00DC2AED"/>
    <w:rsid w:val="00DC35FD"/>
    <w:rsid w:val="00DC389E"/>
    <w:rsid w:val="00DC38F5"/>
    <w:rsid w:val="00DC39BE"/>
    <w:rsid w:val="00DC3A5A"/>
    <w:rsid w:val="00DC3DDD"/>
    <w:rsid w:val="00DC4508"/>
    <w:rsid w:val="00DC459C"/>
    <w:rsid w:val="00DC45A2"/>
    <w:rsid w:val="00DC4B98"/>
    <w:rsid w:val="00DC56CF"/>
    <w:rsid w:val="00DC5B68"/>
    <w:rsid w:val="00DC5CA9"/>
    <w:rsid w:val="00DC5D4B"/>
    <w:rsid w:val="00DC6044"/>
    <w:rsid w:val="00DC6125"/>
    <w:rsid w:val="00DC61C0"/>
    <w:rsid w:val="00DC65BD"/>
    <w:rsid w:val="00DC660B"/>
    <w:rsid w:val="00DC76FE"/>
    <w:rsid w:val="00DC77BA"/>
    <w:rsid w:val="00DC7CBD"/>
    <w:rsid w:val="00DC7F5C"/>
    <w:rsid w:val="00DD04D3"/>
    <w:rsid w:val="00DD064A"/>
    <w:rsid w:val="00DD07B4"/>
    <w:rsid w:val="00DD0947"/>
    <w:rsid w:val="00DD097E"/>
    <w:rsid w:val="00DD0BB8"/>
    <w:rsid w:val="00DD0F4B"/>
    <w:rsid w:val="00DD145E"/>
    <w:rsid w:val="00DD1CE3"/>
    <w:rsid w:val="00DD21E9"/>
    <w:rsid w:val="00DD25DE"/>
    <w:rsid w:val="00DD2735"/>
    <w:rsid w:val="00DD2769"/>
    <w:rsid w:val="00DD28AC"/>
    <w:rsid w:val="00DD2BE8"/>
    <w:rsid w:val="00DD2F88"/>
    <w:rsid w:val="00DD32F6"/>
    <w:rsid w:val="00DD3479"/>
    <w:rsid w:val="00DD3625"/>
    <w:rsid w:val="00DD38ED"/>
    <w:rsid w:val="00DD3A95"/>
    <w:rsid w:val="00DD3EC7"/>
    <w:rsid w:val="00DD41B0"/>
    <w:rsid w:val="00DD4491"/>
    <w:rsid w:val="00DD457F"/>
    <w:rsid w:val="00DD5044"/>
    <w:rsid w:val="00DD531E"/>
    <w:rsid w:val="00DD545E"/>
    <w:rsid w:val="00DD576B"/>
    <w:rsid w:val="00DD61EF"/>
    <w:rsid w:val="00DD6513"/>
    <w:rsid w:val="00DD660B"/>
    <w:rsid w:val="00DD69DD"/>
    <w:rsid w:val="00DD7BB7"/>
    <w:rsid w:val="00DD7CA5"/>
    <w:rsid w:val="00DD7DE5"/>
    <w:rsid w:val="00DD7E06"/>
    <w:rsid w:val="00DD7F28"/>
    <w:rsid w:val="00DE0341"/>
    <w:rsid w:val="00DE059C"/>
    <w:rsid w:val="00DE068D"/>
    <w:rsid w:val="00DE09E5"/>
    <w:rsid w:val="00DE1280"/>
    <w:rsid w:val="00DE13E4"/>
    <w:rsid w:val="00DE1A36"/>
    <w:rsid w:val="00DE1EA4"/>
    <w:rsid w:val="00DE1F0D"/>
    <w:rsid w:val="00DE221D"/>
    <w:rsid w:val="00DE28B8"/>
    <w:rsid w:val="00DE2A57"/>
    <w:rsid w:val="00DE37B1"/>
    <w:rsid w:val="00DE38A7"/>
    <w:rsid w:val="00DE38EA"/>
    <w:rsid w:val="00DE3935"/>
    <w:rsid w:val="00DE3965"/>
    <w:rsid w:val="00DE40BC"/>
    <w:rsid w:val="00DE416C"/>
    <w:rsid w:val="00DE4A04"/>
    <w:rsid w:val="00DE4DA8"/>
    <w:rsid w:val="00DE4FC3"/>
    <w:rsid w:val="00DE579C"/>
    <w:rsid w:val="00DE5C9F"/>
    <w:rsid w:val="00DE60A5"/>
    <w:rsid w:val="00DE61B5"/>
    <w:rsid w:val="00DE61CD"/>
    <w:rsid w:val="00DE620C"/>
    <w:rsid w:val="00DE6486"/>
    <w:rsid w:val="00DE6548"/>
    <w:rsid w:val="00DE6604"/>
    <w:rsid w:val="00DE66E1"/>
    <w:rsid w:val="00DE6AA7"/>
    <w:rsid w:val="00DE6AF3"/>
    <w:rsid w:val="00DE6D51"/>
    <w:rsid w:val="00DE7082"/>
    <w:rsid w:val="00DE7A55"/>
    <w:rsid w:val="00DE7E12"/>
    <w:rsid w:val="00DF0083"/>
    <w:rsid w:val="00DF044A"/>
    <w:rsid w:val="00DF0482"/>
    <w:rsid w:val="00DF0703"/>
    <w:rsid w:val="00DF0733"/>
    <w:rsid w:val="00DF0B82"/>
    <w:rsid w:val="00DF0E33"/>
    <w:rsid w:val="00DF1146"/>
    <w:rsid w:val="00DF131D"/>
    <w:rsid w:val="00DF1B14"/>
    <w:rsid w:val="00DF1D5D"/>
    <w:rsid w:val="00DF295C"/>
    <w:rsid w:val="00DF2D3A"/>
    <w:rsid w:val="00DF2DA9"/>
    <w:rsid w:val="00DF33E1"/>
    <w:rsid w:val="00DF35E7"/>
    <w:rsid w:val="00DF3958"/>
    <w:rsid w:val="00DF42F1"/>
    <w:rsid w:val="00DF462D"/>
    <w:rsid w:val="00DF4CC4"/>
    <w:rsid w:val="00DF4F0A"/>
    <w:rsid w:val="00DF504D"/>
    <w:rsid w:val="00DF505E"/>
    <w:rsid w:val="00DF51B4"/>
    <w:rsid w:val="00DF54B1"/>
    <w:rsid w:val="00DF57F6"/>
    <w:rsid w:val="00DF5B8C"/>
    <w:rsid w:val="00DF5C5D"/>
    <w:rsid w:val="00DF66B5"/>
    <w:rsid w:val="00DF6C4C"/>
    <w:rsid w:val="00DF700D"/>
    <w:rsid w:val="00DF759B"/>
    <w:rsid w:val="00DF7865"/>
    <w:rsid w:val="00DF7FC0"/>
    <w:rsid w:val="00E0049A"/>
    <w:rsid w:val="00E00740"/>
    <w:rsid w:val="00E00863"/>
    <w:rsid w:val="00E0095A"/>
    <w:rsid w:val="00E00B7C"/>
    <w:rsid w:val="00E00E20"/>
    <w:rsid w:val="00E00E28"/>
    <w:rsid w:val="00E00E90"/>
    <w:rsid w:val="00E01053"/>
    <w:rsid w:val="00E01200"/>
    <w:rsid w:val="00E0145A"/>
    <w:rsid w:val="00E01CA6"/>
    <w:rsid w:val="00E01E14"/>
    <w:rsid w:val="00E01EA6"/>
    <w:rsid w:val="00E02419"/>
    <w:rsid w:val="00E0243F"/>
    <w:rsid w:val="00E02823"/>
    <w:rsid w:val="00E02A21"/>
    <w:rsid w:val="00E02AD9"/>
    <w:rsid w:val="00E02CC8"/>
    <w:rsid w:val="00E034B5"/>
    <w:rsid w:val="00E034C7"/>
    <w:rsid w:val="00E0366B"/>
    <w:rsid w:val="00E03942"/>
    <w:rsid w:val="00E03B8A"/>
    <w:rsid w:val="00E03D71"/>
    <w:rsid w:val="00E03EA0"/>
    <w:rsid w:val="00E04044"/>
    <w:rsid w:val="00E047AF"/>
    <w:rsid w:val="00E04867"/>
    <w:rsid w:val="00E051C6"/>
    <w:rsid w:val="00E052C4"/>
    <w:rsid w:val="00E0569E"/>
    <w:rsid w:val="00E058E5"/>
    <w:rsid w:val="00E059CB"/>
    <w:rsid w:val="00E05A03"/>
    <w:rsid w:val="00E05FB0"/>
    <w:rsid w:val="00E0634B"/>
    <w:rsid w:val="00E0650C"/>
    <w:rsid w:val="00E06886"/>
    <w:rsid w:val="00E0701C"/>
    <w:rsid w:val="00E075F4"/>
    <w:rsid w:val="00E0768A"/>
    <w:rsid w:val="00E07F36"/>
    <w:rsid w:val="00E07FEF"/>
    <w:rsid w:val="00E101E1"/>
    <w:rsid w:val="00E103C0"/>
    <w:rsid w:val="00E10627"/>
    <w:rsid w:val="00E107F1"/>
    <w:rsid w:val="00E10ABE"/>
    <w:rsid w:val="00E10AFC"/>
    <w:rsid w:val="00E10F28"/>
    <w:rsid w:val="00E11EA3"/>
    <w:rsid w:val="00E1211A"/>
    <w:rsid w:val="00E1226C"/>
    <w:rsid w:val="00E1226E"/>
    <w:rsid w:val="00E126DE"/>
    <w:rsid w:val="00E12781"/>
    <w:rsid w:val="00E12A6C"/>
    <w:rsid w:val="00E12DE9"/>
    <w:rsid w:val="00E12F7C"/>
    <w:rsid w:val="00E131AB"/>
    <w:rsid w:val="00E1325C"/>
    <w:rsid w:val="00E13396"/>
    <w:rsid w:val="00E139CA"/>
    <w:rsid w:val="00E13B4F"/>
    <w:rsid w:val="00E13F02"/>
    <w:rsid w:val="00E14191"/>
    <w:rsid w:val="00E141D8"/>
    <w:rsid w:val="00E14899"/>
    <w:rsid w:val="00E14AE7"/>
    <w:rsid w:val="00E14B77"/>
    <w:rsid w:val="00E14F3B"/>
    <w:rsid w:val="00E15324"/>
    <w:rsid w:val="00E157D3"/>
    <w:rsid w:val="00E158D8"/>
    <w:rsid w:val="00E15A64"/>
    <w:rsid w:val="00E15CA6"/>
    <w:rsid w:val="00E15DB1"/>
    <w:rsid w:val="00E160A7"/>
    <w:rsid w:val="00E160E2"/>
    <w:rsid w:val="00E163FA"/>
    <w:rsid w:val="00E163FE"/>
    <w:rsid w:val="00E16F4C"/>
    <w:rsid w:val="00E17235"/>
    <w:rsid w:val="00E17981"/>
    <w:rsid w:val="00E17F5F"/>
    <w:rsid w:val="00E20354"/>
    <w:rsid w:val="00E203B3"/>
    <w:rsid w:val="00E20966"/>
    <w:rsid w:val="00E20C86"/>
    <w:rsid w:val="00E20D04"/>
    <w:rsid w:val="00E20E58"/>
    <w:rsid w:val="00E20F57"/>
    <w:rsid w:val="00E2149E"/>
    <w:rsid w:val="00E215DF"/>
    <w:rsid w:val="00E21EDE"/>
    <w:rsid w:val="00E2229E"/>
    <w:rsid w:val="00E22689"/>
    <w:rsid w:val="00E22A3A"/>
    <w:rsid w:val="00E22C4F"/>
    <w:rsid w:val="00E22CB4"/>
    <w:rsid w:val="00E22FBB"/>
    <w:rsid w:val="00E233D7"/>
    <w:rsid w:val="00E23FF2"/>
    <w:rsid w:val="00E24078"/>
    <w:rsid w:val="00E2456B"/>
    <w:rsid w:val="00E24CC4"/>
    <w:rsid w:val="00E24D49"/>
    <w:rsid w:val="00E24EF1"/>
    <w:rsid w:val="00E25552"/>
    <w:rsid w:val="00E259B4"/>
    <w:rsid w:val="00E25AB0"/>
    <w:rsid w:val="00E25C53"/>
    <w:rsid w:val="00E2608C"/>
    <w:rsid w:val="00E262F4"/>
    <w:rsid w:val="00E2665F"/>
    <w:rsid w:val="00E26BA3"/>
    <w:rsid w:val="00E26DAC"/>
    <w:rsid w:val="00E26EB9"/>
    <w:rsid w:val="00E26F78"/>
    <w:rsid w:val="00E271C3"/>
    <w:rsid w:val="00E275A3"/>
    <w:rsid w:val="00E27998"/>
    <w:rsid w:val="00E27AA4"/>
    <w:rsid w:val="00E27B9E"/>
    <w:rsid w:val="00E27BAE"/>
    <w:rsid w:val="00E27C8B"/>
    <w:rsid w:val="00E27E42"/>
    <w:rsid w:val="00E27EA9"/>
    <w:rsid w:val="00E27F08"/>
    <w:rsid w:val="00E3018F"/>
    <w:rsid w:val="00E3040D"/>
    <w:rsid w:val="00E30ACD"/>
    <w:rsid w:val="00E30CBE"/>
    <w:rsid w:val="00E30D5E"/>
    <w:rsid w:val="00E31240"/>
    <w:rsid w:val="00E3152D"/>
    <w:rsid w:val="00E31551"/>
    <w:rsid w:val="00E31EFA"/>
    <w:rsid w:val="00E320BD"/>
    <w:rsid w:val="00E32CB2"/>
    <w:rsid w:val="00E3363D"/>
    <w:rsid w:val="00E338C3"/>
    <w:rsid w:val="00E33AAF"/>
    <w:rsid w:val="00E34190"/>
    <w:rsid w:val="00E341F4"/>
    <w:rsid w:val="00E34708"/>
    <w:rsid w:val="00E34DA5"/>
    <w:rsid w:val="00E352A0"/>
    <w:rsid w:val="00E35539"/>
    <w:rsid w:val="00E35587"/>
    <w:rsid w:val="00E35668"/>
    <w:rsid w:val="00E35CE3"/>
    <w:rsid w:val="00E35E01"/>
    <w:rsid w:val="00E3687B"/>
    <w:rsid w:val="00E36B88"/>
    <w:rsid w:val="00E36BCB"/>
    <w:rsid w:val="00E36EC8"/>
    <w:rsid w:val="00E371C3"/>
    <w:rsid w:val="00E375A6"/>
    <w:rsid w:val="00E378C6"/>
    <w:rsid w:val="00E402E4"/>
    <w:rsid w:val="00E40306"/>
    <w:rsid w:val="00E405FB"/>
    <w:rsid w:val="00E406D0"/>
    <w:rsid w:val="00E4089B"/>
    <w:rsid w:val="00E40B4C"/>
    <w:rsid w:val="00E40D07"/>
    <w:rsid w:val="00E41133"/>
    <w:rsid w:val="00E413DE"/>
    <w:rsid w:val="00E41A9B"/>
    <w:rsid w:val="00E41BCD"/>
    <w:rsid w:val="00E4209D"/>
    <w:rsid w:val="00E42110"/>
    <w:rsid w:val="00E4233A"/>
    <w:rsid w:val="00E42375"/>
    <w:rsid w:val="00E425FD"/>
    <w:rsid w:val="00E4261A"/>
    <w:rsid w:val="00E426E6"/>
    <w:rsid w:val="00E42E8E"/>
    <w:rsid w:val="00E43536"/>
    <w:rsid w:val="00E438AE"/>
    <w:rsid w:val="00E439DA"/>
    <w:rsid w:val="00E44688"/>
    <w:rsid w:val="00E44C4D"/>
    <w:rsid w:val="00E44F92"/>
    <w:rsid w:val="00E453D6"/>
    <w:rsid w:val="00E4581A"/>
    <w:rsid w:val="00E45B07"/>
    <w:rsid w:val="00E45BFE"/>
    <w:rsid w:val="00E45C8E"/>
    <w:rsid w:val="00E45DD0"/>
    <w:rsid w:val="00E45E34"/>
    <w:rsid w:val="00E46005"/>
    <w:rsid w:val="00E46598"/>
    <w:rsid w:val="00E46627"/>
    <w:rsid w:val="00E4668E"/>
    <w:rsid w:val="00E46C72"/>
    <w:rsid w:val="00E46DA4"/>
    <w:rsid w:val="00E474BC"/>
    <w:rsid w:val="00E47AE0"/>
    <w:rsid w:val="00E47AE4"/>
    <w:rsid w:val="00E47E26"/>
    <w:rsid w:val="00E50180"/>
    <w:rsid w:val="00E5061C"/>
    <w:rsid w:val="00E5091E"/>
    <w:rsid w:val="00E50CE0"/>
    <w:rsid w:val="00E50D1E"/>
    <w:rsid w:val="00E50DFA"/>
    <w:rsid w:val="00E510C7"/>
    <w:rsid w:val="00E515F6"/>
    <w:rsid w:val="00E5172B"/>
    <w:rsid w:val="00E5195E"/>
    <w:rsid w:val="00E519E9"/>
    <w:rsid w:val="00E51C31"/>
    <w:rsid w:val="00E51C57"/>
    <w:rsid w:val="00E51C8D"/>
    <w:rsid w:val="00E523A9"/>
    <w:rsid w:val="00E523CB"/>
    <w:rsid w:val="00E52785"/>
    <w:rsid w:val="00E52D99"/>
    <w:rsid w:val="00E530F8"/>
    <w:rsid w:val="00E53230"/>
    <w:rsid w:val="00E53497"/>
    <w:rsid w:val="00E53938"/>
    <w:rsid w:val="00E53A1E"/>
    <w:rsid w:val="00E53ABB"/>
    <w:rsid w:val="00E53C53"/>
    <w:rsid w:val="00E53FE0"/>
    <w:rsid w:val="00E540B1"/>
    <w:rsid w:val="00E5444C"/>
    <w:rsid w:val="00E54B11"/>
    <w:rsid w:val="00E54CA1"/>
    <w:rsid w:val="00E550E2"/>
    <w:rsid w:val="00E553B7"/>
    <w:rsid w:val="00E55407"/>
    <w:rsid w:val="00E55670"/>
    <w:rsid w:val="00E556CB"/>
    <w:rsid w:val="00E55AF1"/>
    <w:rsid w:val="00E55B05"/>
    <w:rsid w:val="00E55F10"/>
    <w:rsid w:val="00E563C3"/>
    <w:rsid w:val="00E56668"/>
    <w:rsid w:val="00E567A1"/>
    <w:rsid w:val="00E56862"/>
    <w:rsid w:val="00E56CFC"/>
    <w:rsid w:val="00E56E42"/>
    <w:rsid w:val="00E56F28"/>
    <w:rsid w:val="00E56FE3"/>
    <w:rsid w:val="00E57416"/>
    <w:rsid w:val="00E57496"/>
    <w:rsid w:val="00E57CB3"/>
    <w:rsid w:val="00E57DE6"/>
    <w:rsid w:val="00E57E84"/>
    <w:rsid w:val="00E6000D"/>
    <w:rsid w:val="00E60223"/>
    <w:rsid w:val="00E60A05"/>
    <w:rsid w:val="00E60EC9"/>
    <w:rsid w:val="00E610A2"/>
    <w:rsid w:val="00E6112A"/>
    <w:rsid w:val="00E61281"/>
    <w:rsid w:val="00E61327"/>
    <w:rsid w:val="00E613B0"/>
    <w:rsid w:val="00E61470"/>
    <w:rsid w:val="00E61793"/>
    <w:rsid w:val="00E61BB3"/>
    <w:rsid w:val="00E61D79"/>
    <w:rsid w:val="00E61E50"/>
    <w:rsid w:val="00E6223E"/>
    <w:rsid w:val="00E622FE"/>
    <w:rsid w:val="00E62EB5"/>
    <w:rsid w:val="00E62EB8"/>
    <w:rsid w:val="00E62F96"/>
    <w:rsid w:val="00E63445"/>
    <w:rsid w:val="00E63DD0"/>
    <w:rsid w:val="00E63EC9"/>
    <w:rsid w:val="00E63ED4"/>
    <w:rsid w:val="00E641D2"/>
    <w:rsid w:val="00E6466D"/>
    <w:rsid w:val="00E64693"/>
    <w:rsid w:val="00E6484C"/>
    <w:rsid w:val="00E64CEA"/>
    <w:rsid w:val="00E64E69"/>
    <w:rsid w:val="00E6501C"/>
    <w:rsid w:val="00E651D9"/>
    <w:rsid w:val="00E652E1"/>
    <w:rsid w:val="00E653ED"/>
    <w:rsid w:val="00E6557E"/>
    <w:rsid w:val="00E655F8"/>
    <w:rsid w:val="00E65D1F"/>
    <w:rsid w:val="00E65DD4"/>
    <w:rsid w:val="00E6655C"/>
    <w:rsid w:val="00E6666E"/>
    <w:rsid w:val="00E668DA"/>
    <w:rsid w:val="00E66BAD"/>
    <w:rsid w:val="00E670D3"/>
    <w:rsid w:val="00E67471"/>
    <w:rsid w:val="00E67853"/>
    <w:rsid w:val="00E67B21"/>
    <w:rsid w:val="00E67CA2"/>
    <w:rsid w:val="00E67F8E"/>
    <w:rsid w:val="00E67FFD"/>
    <w:rsid w:val="00E7018F"/>
    <w:rsid w:val="00E70257"/>
    <w:rsid w:val="00E70780"/>
    <w:rsid w:val="00E70A57"/>
    <w:rsid w:val="00E70BB4"/>
    <w:rsid w:val="00E70EFF"/>
    <w:rsid w:val="00E71336"/>
    <w:rsid w:val="00E71C9B"/>
    <w:rsid w:val="00E71ED5"/>
    <w:rsid w:val="00E72168"/>
    <w:rsid w:val="00E723EC"/>
    <w:rsid w:val="00E72A99"/>
    <w:rsid w:val="00E72CF2"/>
    <w:rsid w:val="00E72EBA"/>
    <w:rsid w:val="00E73132"/>
    <w:rsid w:val="00E731D4"/>
    <w:rsid w:val="00E73A66"/>
    <w:rsid w:val="00E73B17"/>
    <w:rsid w:val="00E73EFE"/>
    <w:rsid w:val="00E73F5C"/>
    <w:rsid w:val="00E7400D"/>
    <w:rsid w:val="00E74747"/>
    <w:rsid w:val="00E749E6"/>
    <w:rsid w:val="00E74CB8"/>
    <w:rsid w:val="00E752CD"/>
    <w:rsid w:val="00E758C1"/>
    <w:rsid w:val="00E758C5"/>
    <w:rsid w:val="00E75903"/>
    <w:rsid w:val="00E75981"/>
    <w:rsid w:val="00E759AF"/>
    <w:rsid w:val="00E75F5F"/>
    <w:rsid w:val="00E76079"/>
    <w:rsid w:val="00E76420"/>
    <w:rsid w:val="00E76694"/>
    <w:rsid w:val="00E7693D"/>
    <w:rsid w:val="00E76DA3"/>
    <w:rsid w:val="00E7730D"/>
    <w:rsid w:val="00E7745B"/>
    <w:rsid w:val="00E7766C"/>
    <w:rsid w:val="00E7793A"/>
    <w:rsid w:val="00E802AD"/>
    <w:rsid w:val="00E802EB"/>
    <w:rsid w:val="00E80320"/>
    <w:rsid w:val="00E804C3"/>
    <w:rsid w:val="00E809C0"/>
    <w:rsid w:val="00E809EC"/>
    <w:rsid w:val="00E81119"/>
    <w:rsid w:val="00E815A7"/>
    <w:rsid w:val="00E816F3"/>
    <w:rsid w:val="00E81806"/>
    <w:rsid w:val="00E819FD"/>
    <w:rsid w:val="00E81C1B"/>
    <w:rsid w:val="00E81DF8"/>
    <w:rsid w:val="00E82501"/>
    <w:rsid w:val="00E82581"/>
    <w:rsid w:val="00E8289E"/>
    <w:rsid w:val="00E82AB3"/>
    <w:rsid w:val="00E82ACF"/>
    <w:rsid w:val="00E82F8B"/>
    <w:rsid w:val="00E82F9A"/>
    <w:rsid w:val="00E83292"/>
    <w:rsid w:val="00E83434"/>
    <w:rsid w:val="00E83445"/>
    <w:rsid w:val="00E834D1"/>
    <w:rsid w:val="00E838A5"/>
    <w:rsid w:val="00E84B24"/>
    <w:rsid w:val="00E84E45"/>
    <w:rsid w:val="00E853D8"/>
    <w:rsid w:val="00E8559C"/>
    <w:rsid w:val="00E85736"/>
    <w:rsid w:val="00E85904"/>
    <w:rsid w:val="00E862CD"/>
    <w:rsid w:val="00E86A3B"/>
    <w:rsid w:val="00E86B36"/>
    <w:rsid w:val="00E86EE1"/>
    <w:rsid w:val="00E86EF7"/>
    <w:rsid w:val="00E86F40"/>
    <w:rsid w:val="00E86F56"/>
    <w:rsid w:val="00E87129"/>
    <w:rsid w:val="00E87BB6"/>
    <w:rsid w:val="00E908AA"/>
    <w:rsid w:val="00E909B8"/>
    <w:rsid w:val="00E90A8D"/>
    <w:rsid w:val="00E90BB2"/>
    <w:rsid w:val="00E910E3"/>
    <w:rsid w:val="00E9119D"/>
    <w:rsid w:val="00E91450"/>
    <w:rsid w:val="00E91A08"/>
    <w:rsid w:val="00E91A6F"/>
    <w:rsid w:val="00E91CFC"/>
    <w:rsid w:val="00E91EB0"/>
    <w:rsid w:val="00E92037"/>
    <w:rsid w:val="00E9242B"/>
    <w:rsid w:val="00E924CE"/>
    <w:rsid w:val="00E9276E"/>
    <w:rsid w:val="00E92B2E"/>
    <w:rsid w:val="00E92D90"/>
    <w:rsid w:val="00E92FDA"/>
    <w:rsid w:val="00E9303A"/>
    <w:rsid w:val="00E932B6"/>
    <w:rsid w:val="00E9330A"/>
    <w:rsid w:val="00E9337C"/>
    <w:rsid w:val="00E93684"/>
    <w:rsid w:val="00E93964"/>
    <w:rsid w:val="00E939BB"/>
    <w:rsid w:val="00E94167"/>
    <w:rsid w:val="00E94462"/>
    <w:rsid w:val="00E944FB"/>
    <w:rsid w:val="00E94994"/>
    <w:rsid w:val="00E94B25"/>
    <w:rsid w:val="00E94ECB"/>
    <w:rsid w:val="00E951F8"/>
    <w:rsid w:val="00E9551A"/>
    <w:rsid w:val="00E955EA"/>
    <w:rsid w:val="00E95B88"/>
    <w:rsid w:val="00E95D16"/>
    <w:rsid w:val="00E95DA8"/>
    <w:rsid w:val="00E95FFD"/>
    <w:rsid w:val="00E961DB"/>
    <w:rsid w:val="00E9620D"/>
    <w:rsid w:val="00E968DC"/>
    <w:rsid w:val="00E968F5"/>
    <w:rsid w:val="00E96B47"/>
    <w:rsid w:val="00E96E8E"/>
    <w:rsid w:val="00E96F4F"/>
    <w:rsid w:val="00E972DD"/>
    <w:rsid w:val="00E9730F"/>
    <w:rsid w:val="00E97382"/>
    <w:rsid w:val="00E974AA"/>
    <w:rsid w:val="00E974EA"/>
    <w:rsid w:val="00E97870"/>
    <w:rsid w:val="00E97A38"/>
    <w:rsid w:val="00E97A74"/>
    <w:rsid w:val="00EA0022"/>
    <w:rsid w:val="00EA00DF"/>
    <w:rsid w:val="00EA01D8"/>
    <w:rsid w:val="00EA058D"/>
    <w:rsid w:val="00EA0A6F"/>
    <w:rsid w:val="00EA0C66"/>
    <w:rsid w:val="00EA0CFB"/>
    <w:rsid w:val="00EA0E55"/>
    <w:rsid w:val="00EA1050"/>
    <w:rsid w:val="00EA1315"/>
    <w:rsid w:val="00EA15F3"/>
    <w:rsid w:val="00EA1F16"/>
    <w:rsid w:val="00EA1F5B"/>
    <w:rsid w:val="00EA1FF1"/>
    <w:rsid w:val="00EA2222"/>
    <w:rsid w:val="00EA24CF"/>
    <w:rsid w:val="00EA260F"/>
    <w:rsid w:val="00EA265A"/>
    <w:rsid w:val="00EA2768"/>
    <w:rsid w:val="00EA2B5E"/>
    <w:rsid w:val="00EA31AB"/>
    <w:rsid w:val="00EA33A4"/>
    <w:rsid w:val="00EA37C1"/>
    <w:rsid w:val="00EA3A6F"/>
    <w:rsid w:val="00EA4122"/>
    <w:rsid w:val="00EA4145"/>
    <w:rsid w:val="00EA41DB"/>
    <w:rsid w:val="00EA4488"/>
    <w:rsid w:val="00EA5238"/>
    <w:rsid w:val="00EA53EE"/>
    <w:rsid w:val="00EA54F3"/>
    <w:rsid w:val="00EA58FF"/>
    <w:rsid w:val="00EA5B84"/>
    <w:rsid w:val="00EA5E06"/>
    <w:rsid w:val="00EA6059"/>
    <w:rsid w:val="00EA620F"/>
    <w:rsid w:val="00EA6311"/>
    <w:rsid w:val="00EA6422"/>
    <w:rsid w:val="00EA6BD3"/>
    <w:rsid w:val="00EA76E0"/>
    <w:rsid w:val="00EA7FCE"/>
    <w:rsid w:val="00EB07C1"/>
    <w:rsid w:val="00EB088F"/>
    <w:rsid w:val="00EB09C6"/>
    <w:rsid w:val="00EB0C00"/>
    <w:rsid w:val="00EB0D15"/>
    <w:rsid w:val="00EB0DC9"/>
    <w:rsid w:val="00EB0FCF"/>
    <w:rsid w:val="00EB111D"/>
    <w:rsid w:val="00EB1F10"/>
    <w:rsid w:val="00EB210F"/>
    <w:rsid w:val="00EB241C"/>
    <w:rsid w:val="00EB24EF"/>
    <w:rsid w:val="00EB2685"/>
    <w:rsid w:val="00EB2691"/>
    <w:rsid w:val="00EB2884"/>
    <w:rsid w:val="00EB2A63"/>
    <w:rsid w:val="00EB2C8C"/>
    <w:rsid w:val="00EB308E"/>
    <w:rsid w:val="00EB3239"/>
    <w:rsid w:val="00EB3525"/>
    <w:rsid w:val="00EB35BC"/>
    <w:rsid w:val="00EB38FE"/>
    <w:rsid w:val="00EB3AB8"/>
    <w:rsid w:val="00EB3B09"/>
    <w:rsid w:val="00EB4382"/>
    <w:rsid w:val="00EB4B85"/>
    <w:rsid w:val="00EB4C8F"/>
    <w:rsid w:val="00EB4D63"/>
    <w:rsid w:val="00EB4D8C"/>
    <w:rsid w:val="00EB4E44"/>
    <w:rsid w:val="00EB4F3E"/>
    <w:rsid w:val="00EB4F82"/>
    <w:rsid w:val="00EB577E"/>
    <w:rsid w:val="00EB5B6C"/>
    <w:rsid w:val="00EB5ED6"/>
    <w:rsid w:val="00EB610B"/>
    <w:rsid w:val="00EB6147"/>
    <w:rsid w:val="00EB6867"/>
    <w:rsid w:val="00EB6C7D"/>
    <w:rsid w:val="00EB6E21"/>
    <w:rsid w:val="00EB750B"/>
    <w:rsid w:val="00EB77E7"/>
    <w:rsid w:val="00EB7833"/>
    <w:rsid w:val="00EB7A7B"/>
    <w:rsid w:val="00EB7CDF"/>
    <w:rsid w:val="00EB7D60"/>
    <w:rsid w:val="00EB7E3B"/>
    <w:rsid w:val="00EC0422"/>
    <w:rsid w:val="00EC04E3"/>
    <w:rsid w:val="00EC08B9"/>
    <w:rsid w:val="00EC09E7"/>
    <w:rsid w:val="00EC0B6E"/>
    <w:rsid w:val="00EC0D18"/>
    <w:rsid w:val="00EC103E"/>
    <w:rsid w:val="00EC1294"/>
    <w:rsid w:val="00EC1356"/>
    <w:rsid w:val="00EC1394"/>
    <w:rsid w:val="00EC1818"/>
    <w:rsid w:val="00EC1A6A"/>
    <w:rsid w:val="00EC1B1B"/>
    <w:rsid w:val="00EC1E5D"/>
    <w:rsid w:val="00EC1E6D"/>
    <w:rsid w:val="00EC21BE"/>
    <w:rsid w:val="00EC225A"/>
    <w:rsid w:val="00EC294E"/>
    <w:rsid w:val="00EC2A9C"/>
    <w:rsid w:val="00EC2E12"/>
    <w:rsid w:val="00EC2E74"/>
    <w:rsid w:val="00EC3194"/>
    <w:rsid w:val="00EC363C"/>
    <w:rsid w:val="00EC36F5"/>
    <w:rsid w:val="00EC3A3E"/>
    <w:rsid w:val="00EC419C"/>
    <w:rsid w:val="00EC426D"/>
    <w:rsid w:val="00EC43B7"/>
    <w:rsid w:val="00EC4444"/>
    <w:rsid w:val="00EC447D"/>
    <w:rsid w:val="00EC4491"/>
    <w:rsid w:val="00EC4678"/>
    <w:rsid w:val="00EC49B8"/>
    <w:rsid w:val="00EC4D0B"/>
    <w:rsid w:val="00EC5118"/>
    <w:rsid w:val="00EC5995"/>
    <w:rsid w:val="00EC5B1E"/>
    <w:rsid w:val="00EC630E"/>
    <w:rsid w:val="00EC6372"/>
    <w:rsid w:val="00EC6414"/>
    <w:rsid w:val="00EC64AC"/>
    <w:rsid w:val="00EC67FB"/>
    <w:rsid w:val="00EC690B"/>
    <w:rsid w:val="00EC6D64"/>
    <w:rsid w:val="00EC77F8"/>
    <w:rsid w:val="00EC7B32"/>
    <w:rsid w:val="00EC7C18"/>
    <w:rsid w:val="00ED0032"/>
    <w:rsid w:val="00ED0451"/>
    <w:rsid w:val="00ED08EF"/>
    <w:rsid w:val="00ED09C5"/>
    <w:rsid w:val="00ED09ED"/>
    <w:rsid w:val="00ED0AD1"/>
    <w:rsid w:val="00ED0DD6"/>
    <w:rsid w:val="00ED0E65"/>
    <w:rsid w:val="00ED0EE8"/>
    <w:rsid w:val="00ED1245"/>
    <w:rsid w:val="00ED2370"/>
    <w:rsid w:val="00ED281F"/>
    <w:rsid w:val="00ED285B"/>
    <w:rsid w:val="00ED2C45"/>
    <w:rsid w:val="00ED2D92"/>
    <w:rsid w:val="00ED2E3B"/>
    <w:rsid w:val="00ED2F09"/>
    <w:rsid w:val="00ED2FC7"/>
    <w:rsid w:val="00ED307F"/>
    <w:rsid w:val="00ED3124"/>
    <w:rsid w:val="00ED3207"/>
    <w:rsid w:val="00ED3706"/>
    <w:rsid w:val="00ED3CA0"/>
    <w:rsid w:val="00ED41B3"/>
    <w:rsid w:val="00ED4582"/>
    <w:rsid w:val="00ED496B"/>
    <w:rsid w:val="00ED49CA"/>
    <w:rsid w:val="00ED4A68"/>
    <w:rsid w:val="00ED4B24"/>
    <w:rsid w:val="00ED510D"/>
    <w:rsid w:val="00ED5239"/>
    <w:rsid w:val="00ED6040"/>
    <w:rsid w:val="00ED60DB"/>
    <w:rsid w:val="00ED63AA"/>
    <w:rsid w:val="00ED664C"/>
    <w:rsid w:val="00ED6C30"/>
    <w:rsid w:val="00ED6C8A"/>
    <w:rsid w:val="00ED7292"/>
    <w:rsid w:val="00ED72A3"/>
    <w:rsid w:val="00ED7581"/>
    <w:rsid w:val="00ED7C4D"/>
    <w:rsid w:val="00EE040A"/>
    <w:rsid w:val="00EE0483"/>
    <w:rsid w:val="00EE1028"/>
    <w:rsid w:val="00EE1077"/>
    <w:rsid w:val="00EE1169"/>
    <w:rsid w:val="00EE14A1"/>
    <w:rsid w:val="00EE1928"/>
    <w:rsid w:val="00EE2192"/>
    <w:rsid w:val="00EE2498"/>
    <w:rsid w:val="00EE2588"/>
    <w:rsid w:val="00EE2617"/>
    <w:rsid w:val="00EE2753"/>
    <w:rsid w:val="00EE2D4C"/>
    <w:rsid w:val="00EE333E"/>
    <w:rsid w:val="00EE368C"/>
    <w:rsid w:val="00EE36B1"/>
    <w:rsid w:val="00EE3873"/>
    <w:rsid w:val="00EE39A5"/>
    <w:rsid w:val="00EE3B05"/>
    <w:rsid w:val="00EE3C97"/>
    <w:rsid w:val="00EE3D3C"/>
    <w:rsid w:val="00EE3F65"/>
    <w:rsid w:val="00EE4AC2"/>
    <w:rsid w:val="00EE4D02"/>
    <w:rsid w:val="00EE5006"/>
    <w:rsid w:val="00EE50C4"/>
    <w:rsid w:val="00EE5213"/>
    <w:rsid w:val="00EE5758"/>
    <w:rsid w:val="00EE5974"/>
    <w:rsid w:val="00EE5E13"/>
    <w:rsid w:val="00EE600D"/>
    <w:rsid w:val="00EE609E"/>
    <w:rsid w:val="00EE61F0"/>
    <w:rsid w:val="00EE67E2"/>
    <w:rsid w:val="00EE6BD3"/>
    <w:rsid w:val="00EE6D97"/>
    <w:rsid w:val="00EE6DAA"/>
    <w:rsid w:val="00EE6E1E"/>
    <w:rsid w:val="00EE6F21"/>
    <w:rsid w:val="00EE72E9"/>
    <w:rsid w:val="00EF00B6"/>
    <w:rsid w:val="00EF01B9"/>
    <w:rsid w:val="00EF0721"/>
    <w:rsid w:val="00EF0A36"/>
    <w:rsid w:val="00EF0B9E"/>
    <w:rsid w:val="00EF1061"/>
    <w:rsid w:val="00EF12D4"/>
    <w:rsid w:val="00EF18AC"/>
    <w:rsid w:val="00EF1DFA"/>
    <w:rsid w:val="00EF1FC0"/>
    <w:rsid w:val="00EF2057"/>
    <w:rsid w:val="00EF2329"/>
    <w:rsid w:val="00EF2405"/>
    <w:rsid w:val="00EF280F"/>
    <w:rsid w:val="00EF2824"/>
    <w:rsid w:val="00EF2B4A"/>
    <w:rsid w:val="00EF2F35"/>
    <w:rsid w:val="00EF30C7"/>
    <w:rsid w:val="00EF335D"/>
    <w:rsid w:val="00EF34B9"/>
    <w:rsid w:val="00EF385B"/>
    <w:rsid w:val="00EF395A"/>
    <w:rsid w:val="00EF39FC"/>
    <w:rsid w:val="00EF3C07"/>
    <w:rsid w:val="00EF3F7D"/>
    <w:rsid w:val="00EF4090"/>
    <w:rsid w:val="00EF42B0"/>
    <w:rsid w:val="00EF4442"/>
    <w:rsid w:val="00EF4959"/>
    <w:rsid w:val="00EF4CBC"/>
    <w:rsid w:val="00EF4CC9"/>
    <w:rsid w:val="00EF4D5E"/>
    <w:rsid w:val="00EF4D7D"/>
    <w:rsid w:val="00EF4F35"/>
    <w:rsid w:val="00EF51A9"/>
    <w:rsid w:val="00EF5518"/>
    <w:rsid w:val="00EF5536"/>
    <w:rsid w:val="00EF5645"/>
    <w:rsid w:val="00EF5949"/>
    <w:rsid w:val="00EF5994"/>
    <w:rsid w:val="00EF63F4"/>
    <w:rsid w:val="00EF7243"/>
    <w:rsid w:val="00EF73A2"/>
    <w:rsid w:val="00EF7636"/>
    <w:rsid w:val="00EF76D2"/>
    <w:rsid w:val="00EF7CC6"/>
    <w:rsid w:val="00EF7EEC"/>
    <w:rsid w:val="00F001E3"/>
    <w:rsid w:val="00F003AC"/>
    <w:rsid w:val="00F0049D"/>
    <w:rsid w:val="00F00914"/>
    <w:rsid w:val="00F00A62"/>
    <w:rsid w:val="00F00C41"/>
    <w:rsid w:val="00F00C42"/>
    <w:rsid w:val="00F00CB1"/>
    <w:rsid w:val="00F00E84"/>
    <w:rsid w:val="00F0116B"/>
    <w:rsid w:val="00F01176"/>
    <w:rsid w:val="00F01498"/>
    <w:rsid w:val="00F01885"/>
    <w:rsid w:val="00F01D84"/>
    <w:rsid w:val="00F02928"/>
    <w:rsid w:val="00F02AD7"/>
    <w:rsid w:val="00F02C89"/>
    <w:rsid w:val="00F02CF7"/>
    <w:rsid w:val="00F02E8D"/>
    <w:rsid w:val="00F0310A"/>
    <w:rsid w:val="00F0372D"/>
    <w:rsid w:val="00F03872"/>
    <w:rsid w:val="00F03B06"/>
    <w:rsid w:val="00F03C76"/>
    <w:rsid w:val="00F03E8A"/>
    <w:rsid w:val="00F043CA"/>
    <w:rsid w:val="00F043F6"/>
    <w:rsid w:val="00F046F1"/>
    <w:rsid w:val="00F04758"/>
    <w:rsid w:val="00F04793"/>
    <w:rsid w:val="00F04CCA"/>
    <w:rsid w:val="00F04D2B"/>
    <w:rsid w:val="00F0531D"/>
    <w:rsid w:val="00F053AB"/>
    <w:rsid w:val="00F05C53"/>
    <w:rsid w:val="00F05CD4"/>
    <w:rsid w:val="00F05E04"/>
    <w:rsid w:val="00F06071"/>
    <w:rsid w:val="00F069B2"/>
    <w:rsid w:val="00F06D04"/>
    <w:rsid w:val="00F06EC1"/>
    <w:rsid w:val="00F06FDE"/>
    <w:rsid w:val="00F07333"/>
    <w:rsid w:val="00F073CF"/>
    <w:rsid w:val="00F0740E"/>
    <w:rsid w:val="00F075D4"/>
    <w:rsid w:val="00F07878"/>
    <w:rsid w:val="00F07907"/>
    <w:rsid w:val="00F07947"/>
    <w:rsid w:val="00F07A5E"/>
    <w:rsid w:val="00F10346"/>
    <w:rsid w:val="00F103E5"/>
    <w:rsid w:val="00F1044D"/>
    <w:rsid w:val="00F106D5"/>
    <w:rsid w:val="00F10952"/>
    <w:rsid w:val="00F1097D"/>
    <w:rsid w:val="00F10BDD"/>
    <w:rsid w:val="00F10C91"/>
    <w:rsid w:val="00F10CAE"/>
    <w:rsid w:val="00F10DD9"/>
    <w:rsid w:val="00F110BF"/>
    <w:rsid w:val="00F1161F"/>
    <w:rsid w:val="00F11785"/>
    <w:rsid w:val="00F11941"/>
    <w:rsid w:val="00F11DA9"/>
    <w:rsid w:val="00F11F1F"/>
    <w:rsid w:val="00F12393"/>
    <w:rsid w:val="00F12800"/>
    <w:rsid w:val="00F128CE"/>
    <w:rsid w:val="00F12B16"/>
    <w:rsid w:val="00F12EA3"/>
    <w:rsid w:val="00F12F5D"/>
    <w:rsid w:val="00F13168"/>
    <w:rsid w:val="00F13302"/>
    <w:rsid w:val="00F13581"/>
    <w:rsid w:val="00F13800"/>
    <w:rsid w:val="00F138E8"/>
    <w:rsid w:val="00F13906"/>
    <w:rsid w:val="00F13A6C"/>
    <w:rsid w:val="00F13B7E"/>
    <w:rsid w:val="00F13D4F"/>
    <w:rsid w:val="00F13EC4"/>
    <w:rsid w:val="00F13F09"/>
    <w:rsid w:val="00F13FF8"/>
    <w:rsid w:val="00F14333"/>
    <w:rsid w:val="00F1449B"/>
    <w:rsid w:val="00F145E0"/>
    <w:rsid w:val="00F14862"/>
    <w:rsid w:val="00F14986"/>
    <w:rsid w:val="00F15072"/>
    <w:rsid w:val="00F1577B"/>
    <w:rsid w:val="00F15B01"/>
    <w:rsid w:val="00F15C81"/>
    <w:rsid w:val="00F1611C"/>
    <w:rsid w:val="00F16689"/>
    <w:rsid w:val="00F1677F"/>
    <w:rsid w:val="00F167CF"/>
    <w:rsid w:val="00F168BD"/>
    <w:rsid w:val="00F16AF7"/>
    <w:rsid w:val="00F16DEE"/>
    <w:rsid w:val="00F17300"/>
    <w:rsid w:val="00F175D1"/>
    <w:rsid w:val="00F17715"/>
    <w:rsid w:val="00F1789A"/>
    <w:rsid w:val="00F17BA7"/>
    <w:rsid w:val="00F17D0B"/>
    <w:rsid w:val="00F204EE"/>
    <w:rsid w:val="00F20627"/>
    <w:rsid w:val="00F20C6D"/>
    <w:rsid w:val="00F20CD3"/>
    <w:rsid w:val="00F20EFC"/>
    <w:rsid w:val="00F21128"/>
    <w:rsid w:val="00F21908"/>
    <w:rsid w:val="00F21AB6"/>
    <w:rsid w:val="00F221E3"/>
    <w:rsid w:val="00F2245F"/>
    <w:rsid w:val="00F22534"/>
    <w:rsid w:val="00F2281B"/>
    <w:rsid w:val="00F2287D"/>
    <w:rsid w:val="00F22927"/>
    <w:rsid w:val="00F229B8"/>
    <w:rsid w:val="00F22AA2"/>
    <w:rsid w:val="00F22BCC"/>
    <w:rsid w:val="00F22CFB"/>
    <w:rsid w:val="00F22DE9"/>
    <w:rsid w:val="00F22EC6"/>
    <w:rsid w:val="00F2329F"/>
    <w:rsid w:val="00F23538"/>
    <w:rsid w:val="00F2376F"/>
    <w:rsid w:val="00F237A0"/>
    <w:rsid w:val="00F23B4C"/>
    <w:rsid w:val="00F2429B"/>
    <w:rsid w:val="00F24464"/>
    <w:rsid w:val="00F244C3"/>
    <w:rsid w:val="00F24544"/>
    <w:rsid w:val="00F248EB"/>
    <w:rsid w:val="00F24DAD"/>
    <w:rsid w:val="00F24DFA"/>
    <w:rsid w:val="00F25596"/>
    <w:rsid w:val="00F256DB"/>
    <w:rsid w:val="00F25BA5"/>
    <w:rsid w:val="00F26431"/>
    <w:rsid w:val="00F26477"/>
    <w:rsid w:val="00F26586"/>
    <w:rsid w:val="00F266A7"/>
    <w:rsid w:val="00F268A9"/>
    <w:rsid w:val="00F26964"/>
    <w:rsid w:val="00F27741"/>
    <w:rsid w:val="00F27AB4"/>
    <w:rsid w:val="00F27BC3"/>
    <w:rsid w:val="00F27C8C"/>
    <w:rsid w:val="00F27D4C"/>
    <w:rsid w:val="00F3008E"/>
    <w:rsid w:val="00F300D4"/>
    <w:rsid w:val="00F3025A"/>
    <w:rsid w:val="00F305BF"/>
    <w:rsid w:val="00F3063E"/>
    <w:rsid w:val="00F307E6"/>
    <w:rsid w:val="00F308B1"/>
    <w:rsid w:val="00F30C29"/>
    <w:rsid w:val="00F30FDD"/>
    <w:rsid w:val="00F31075"/>
    <w:rsid w:val="00F310A5"/>
    <w:rsid w:val="00F31156"/>
    <w:rsid w:val="00F3172A"/>
    <w:rsid w:val="00F31744"/>
    <w:rsid w:val="00F31C14"/>
    <w:rsid w:val="00F31D08"/>
    <w:rsid w:val="00F31DB5"/>
    <w:rsid w:val="00F3201A"/>
    <w:rsid w:val="00F320ED"/>
    <w:rsid w:val="00F323CF"/>
    <w:rsid w:val="00F323F7"/>
    <w:rsid w:val="00F32700"/>
    <w:rsid w:val="00F329CF"/>
    <w:rsid w:val="00F32B99"/>
    <w:rsid w:val="00F32C30"/>
    <w:rsid w:val="00F33484"/>
    <w:rsid w:val="00F3353D"/>
    <w:rsid w:val="00F33825"/>
    <w:rsid w:val="00F33872"/>
    <w:rsid w:val="00F343C8"/>
    <w:rsid w:val="00F34610"/>
    <w:rsid w:val="00F3462D"/>
    <w:rsid w:val="00F3480E"/>
    <w:rsid w:val="00F34A1E"/>
    <w:rsid w:val="00F34E6A"/>
    <w:rsid w:val="00F34E93"/>
    <w:rsid w:val="00F3516F"/>
    <w:rsid w:val="00F3539B"/>
    <w:rsid w:val="00F353CF"/>
    <w:rsid w:val="00F35438"/>
    <w:rsid w:val="00F35522"/>
    <w:rsid w:val="00F35786"/>
    <w:rsid w:val="00F358BF"/>
    <w:rsid w:val="00F35A1F"/>
    <w:rsid w:val="00F35B16"/>
    <w:rsid w:val="00F36425"/>
    <w:rsid w:val="00F3679F"/>
    <w:rsid w:val="00F36C9E"/>
    <w:rsid w:val="00F3760F"/>
    <w:rsid w:val="00F3764B"/>
    <w:rsid w:val="00F402FA"/>
    <w:rsid w:val="00F40869"/>
    <w:rsid w:val="00F40BD3"/>
    <w:rsid w:val="00F40E80"/>
    <w:rsid w:val="00F4116F"/>
    <w:rsid w:val="00F41563"/>
    <w:rsid w:val="00F41607"/>
    <w:rsid w:val="00F41658"/>
    <w:rsid w:val="00F41CB8"/>
    <w:rsid w:val="00F42398"/>
    <w:rsid w:val="00F426E3"/>
    <w:rsid w:val="00F426FB"/>
    <w:rsid w:val="00F42821"/>
    <w:rsid w:val="00F42A2F"/>
    <w:rsid w:val="00F43160"/>
    <w:rsid w:val="00F434F6"/>
    <w:rsid w:val="00F43B60"/>
    <w:rsid w:val="00F43D53"/>
    <w:rsid w:val="00F441BD"/>
    <w:rsid w:val="00F44273"/>
    <w:rsid w:val="00F44424"/>
    <w:rsid w:val="00F4476D"/>
    <w:rsid w:val="00F447B1"/>
    <w:rsid w:val="00F449BC"/>
    <w:rsid w:val="00F449DC"/>
    <w:rsid w:val="00F44CA8"/>
    <w:rsid w:val="00F451EE"/>
    <w:rsid w:val="00F459AC"/>
    <w:rsid w:val="00F46308"/>
    <w:rsid w:val="00F4631A"/>
    <w:rsid w:val="00F46560"/>
    <w:rsid w:val="00F4671D"/>
    <w:rsid w:val="00F46980"/>
    <w:rsid w:val="00F46986"/>
    <w:rsid w:val="00F46A23"/>
    <w:rsid w:val="00F46BD0"/>
    <w:rsid w:val="00F473F5"/>
    <w:rsid w:val="00F47ACF"/>
    <w:rsid w:val="00F47D2F"/>
    <w:rsid w:val="00F47DBB"/>
    <w:rsid w:val="00F500EE"/>
    <w:rsid w:val="00F50282"/>
    <w:rsid w:val="00F503EA"/>
    <w:rsid w:val="00F5046D"/>
    <w:rsid w:val="00F50548"/>
    <w:rsid w:val="00F50554"/>
    <w:rsid w:val="00F50569"/>
    <w:rsid w:val="00F50F9F"/>
    <w:rsid w:val="00F511BD"/>
    <w:rsid w:val="00F517C4"/>
    <w:rsid w:val="00F51BFA"/>
    <w:rsid w:val="00F51DD7"/>
    <w:rsid w:val="00F51FA6"/>
    <w:rsid w:val="00F52A06"/>
    <w:rsid w:val="00F52D42"/>
    <w:rsid w:val="00F52FBC"/>
    <w:rsid w:val="00F53206"/>
    <w:rsid w:val="00F53462"/>
    <w:rsid w:val="00F53474"/>
    <w:rsid w:val="00F5375A"/>
    <w:rsid w:val="00F5396D"/>
    <w:rsid w:val="00F54025"/>
    <w:rsid w:val="00F541C5"/>
    <w:rsid w:val="00F543D2"/>
    <w:rsid w:val="00F54A1E"/>
    <w:rsid w:val="00F54A36"/>
    <w:rsid w:val="00F54EAE"/>
    <w:rsid w:val="00F55665"/>
    <w:rsid w:val="00F556E2"/>
    <w:rsid w:val="00F5626F"/>
    <w:rsid w:val="00F56B16"/>
    <w:rsid w:val="00F5760F"/>
    <w:rsid w:val="00F57833"/>
    <w:rsid w:val="00F5790E"/>
    <w:rsid w:val="00F60006"/>
    <w:rsid w:val="00F60047"/>
    <w:rsid w:val="00F601B6"/>
    <w:rsid w:val="00F602D3"/>
    <w:rsid w:val="00F604E5"/>
    <w:rsid w:val="00F60727"/>
    <w:rsid w:val="00F607CF"/>
    <w:rsid w:val="00F60B0F"/>
    <w:rsid w:val="00F60CE0"/>
    <w:rsid w:val="00F612FA"/>
    <w:rsid w:val="00F614A2"/>
    <w:rsid w:val="00F61582"/>
    <w:rsid w:val="00F617B7"/>
    <w:rsid w:val="00F61808"/>
    <w:rsid w:val="00F61A6C"/>
    <w:rsid w:val="00F61D96"/>
    <w:rsid w:val="00F620DA"/>
    <w:rsid w:val="00F62CAF"/>
    <w:rsid w:val="00F631DE"/>
    <w:rsid w:val="00F6334F"/>
    <w:rsid w:val="00F6351D"/>
    <w:rsid w:val="00F635AC"/>
    <w:rsid w:val="00F6372C"/>
    <w:rsid w:val="00F637B0"/>
    <w:rsid w:val="00F63845"/>
    <w:rsid w:val="00F63B22"/>
    <w:rsid w:val="00F63C23"/>
    <w:rsid w:val="00F63D6F"/>
    <w:rsid w:val="00F63DE5"/>
    <w:rsid w:val="00F6433B"/>
    <w:rsid w:val="00F647F9"/>
    <w:rsid w:val="00F6523F"/>
    <w:rsid w:val="00F657FB"/>
    <w:rsid w:val="00F65881"/>
    <w:rsid w:val="00F6592D"/>
    <w:rsid w:val="00F65973"/>
    <w:rsid w:val="00F65B46"/>
    <w:rsid w:val="00F66182"/>
    <w:rsid w:val="00F66441"/>
    <w:rsid w:val="00F665FE"/>
    <w:rsid w:val="00F6660E"/>
    <w:rsid w:val="00F66818"/>
    <w:rsid w:val="00F66899"/>
    <w:rsid w:val="00F669F0"/>
    <w:rsid w:val="00F66A74"/>
    <w:rsid w:val="00F66BC5"/>
    <w:rsid w:val="00F6705C"/>
    <w:rsid w:val="00F67068"/>
    <w:rsid w:val="00F6789A"/>
    <w:rsid w:val="00F67A0F"/>
    <w:rsid w:val="00F67AF3"/>
    <w:rsid w:val="00F67EE1"/>
    <w:rsid w:val="00F7022C"/>
    <w:rsid w:val="00F7050A"/>
    <w:rsid w:val="00F71407"/>
    <w:rsid w:val="00F71475"/>
    <w:rsid w:val="00F71783"/>
    <w:rsid w:val="00F71F74"/>
    <w:rsid w:val="00F72476"/>
    <w:rsid w:val="00F72667"/>
    <w:rsid w:val="00F728F9"/>
    <w:rsid w:val="00F7309B"/>
    <w:rsid w:val="00F7375A"/>
    <w:rsid w:val="00F737A6"/>
    <w:rsid w:val="00F739D4"/>
    <w:rsid w:val="00F73B84"/>
    <w:rsid w:val="00F73BD8"/>
    <w:rsid w:val="00F7465C"/>
    <w:rsid w:val="00F7487D"/>
    <w:rsid w:val="00F74A6D"/>
    <w:rsid w:val="00F74A81"/>
    <w:rsid w:val="00F74A8E"/>
    <w:rsid w:val="00F74D1B"/>
    <w:rsid w:val="00F74D75"/>
    <w:rsid w:val="00F74F95"/>
    <w:rsid w:val="00F7535A"/>
    <w:rsid w:val="00F755CF"/>
    <w:rsid w:val="00F759E8"/>
    <w:rsid w:val="00F75C01"/>
    <w:rsid w:val="00F75F00"/>
    <w:rsid w:val="00F76003"/>
    <w:rsid w:val="00F761D3"/>
    <w:rsid w:val="00F76587"/>
    <w:rsid w:val="00F76F8C"/>
    <w:rsid w:val="00F76FA4"/>
    <w:rsid w:val="00F77075"/>
    <w:rsid w:val="00F77267"/>
    <w:rsid w:val="00F7728D"/>
    <w:rsid w:val="00F77530"/>
    <w:rsid w:val="00F77DC2"/>
    <w:rsid w:val="00F80006"/>
    <w:rsid w:val="00F8025B"/>
    <w:rsid w:val="00F803D8"/>
    <w:rsid w:val="00F80520"/>
    <w:rsid w:val="00F806D7"/>
    <w:rsid w:val="00F807D2"/>
    <w:rsid w:val="00F80865"/>
    <w:rsid w:val="00F80A43"/>
    <w:rsid w:val="00F80CF3"/>
    <w:rsid w:val="00F80E55"/>
    <w:rsid w:val="00F81171"/>
    <w:rsid w:val="00F81446"/>
    <w:rsid w:val="00F816B8"/>
    <w:rsid w:val="00F81893"/>
    <w:rsid w:val="00F82582"/>
    <w:rsid w:val="00F82A70"/>
    <w:rsid w:val="00F82E17"/>
    <w:rsid w:val="00F8300D"/>
    <w:rsid w:val="00F8322F"/>
    <w:rsid w:val="00F834AF"/>
    <w:rsid w:val="00F83AB8"/>
    <w:rsid w:val="00F840C8"/>
    <w:rsid w:val="00F843EF"/>
    <w:rsid w:val="00F8489B"/>
    <w:rsid w:val="00F84BEA"/>
    <w:rsid w:val="00F84C7E"/>
    <w:rsid w:val="00F84F00"/>
    <w:rsid w:val="00F853B1"/>
    <w:rsid w:val="00F8554F"/>
    <w:rsid w:val="00F856A0"/>
    <w:rsid w:val="00F85725"/>
    <w:rsid w:val="00F85771"/>
    <w:rsid w:val="00F858F1"/>
    <w:rsid w:val="00F85C56"/>
    <w:rsid w:val="00F85CD1"/>
    <w:rsid w:val="00F85EF3"/>
    <w:rsid w:val="00F8630D"/>
    <w:rsid w:val="00F86AB5"/>
    <w:rsid w:val="00F86F38"/>
    <w:rsid w:val="00F8728C"/>
    <w:rsid w:val="00F879DB"/>
    <w:rsid w:val="00F87B6B"/>
    <w:rsid w:val="00F90157"/>
    <w:rsid w:val="00F90233"/>
    <w:rsid w:val="00F902AC"/>
    <w:rsid w:val="00F90544"/>
    <w:rsid w:val="00F907BC"/>
    <w:rsid w:val="00F907F5"/>
    <w:rsid w:val="00F909F5"/>
    <w:rsid w:val="00F91260"/>
    <w:rsid w:val="00F91281"/>
    <w:rsid w:val="00F912F3"/>
    <w:rsid w:val="00F9157C"/>
    <w:rsid w:val="00F915ED"/>
    <w:rsid w:val="00F919C5"/>
    <w:rsid w:val="00F91E62"/>
    <w:rsid w:val="00F925FE"/>
    <w:rsid w:val="00F92683"/>
    <w:rsid w:val="00F92739"/>
    <w:rsid w:val="00F92884"/>
    <w:rsid w:val="00F92D56"/>
    <w:rsid w:val="00F92E6C"/>
    <w:rsid w:val="00F92F16"/>
    <w:rsid w:val="00F93069"/>
    <w:rsid w:val="00F932DB"/>
    <w:rsid w:val="00F93324"/>
    <w:rsid w:val="00F9347A"/>
    <w:rsid w:val="00F934DE"/>
    <w:rsid w:val="00F93D93"/>
    <w:rsid w:val="00F93E4D"/>
    <w:rsid w:val="00F93F8C"/>
    <w:rsid w:val="00F93FAB"/>
    <w:rsid w:val="00F94115"/>
    <w:rsid w:val="00F94808"/>
    <w:rsid w:val="00F94B9A"/>
    <w:rsid w:val="00F94BD8"/>
    <w:rsid w:val="00F94C5A"/>
    <w:rsid w:val="00F950CB"/>
    <w:rsid w:val="00F95363"/>
    <w:rsid w:val="00F95531"/>
    <w:rsid w:val="00F956FA"/>
    <w:rsid w:val="00F958D2"/>
    <w:rsid w:val="00F95A76"/>
    <w:rsid w:val="00F95B03"/>
    <w:rsid w:val="00F963DF"/>
    <w:rsid w:val="00F96713"/>
    <w:rsid w:val="00F9674D"/>
    <w:rsid w:val="00F96B25"/>
    <w:rsid w:val="00F96C1A"/>
    <w:rsid w:val="00F97371"/>
    <w:rsid w:val="00F97536"/>
    <w:rsid w:val="00F97869"/>
    <w:rsid w:val="00F978F6"/>
    <w:rsid w:val="00FA0115"/>
    <w:rsid w:val="00FA0840"/>
    <w:rsid w:val="00FA084A"/>
    <w:rsid w:val="00FA0CA0"/>
    <w:rsid w:val="00FA0DD6"/>
    <w:rsid w:val="00FA11A3"/>
    <w:rsid w:val="00FA12E3"/>
    <w:rsid w:val="00FA16E8"/>
    <w:rsid w:val="00FA2169"/>
    <w:rsid w:val="00FA2418"/>
    <w:rsid w:val="00FA249B"/>
    <w:rsid w:val="00FA25EB"/>
    <w:rsid w:val="00FA285C"/>
    <w:rsid w:val="00FA2924"/>
    <w:rsid w:val="00FA2987"/>
    <w:rsid w:val="00FA3388"/>
    <w:rsid w:val="00FA355E"/>
    <w:rsid w:val="00FA361C"/>
    <w:rsid w:val="00FA3A4F"/>
    <w:rsid w:val="00FA3AAF"/>
    <w:rsid w:val="00FA4209"/>
    <w:rsid w:val="00FA4218"/>
    <w:rsid w:val="00FA43CA"/>
    <w:rsid w:val="00FA491F"/>
    <w:rsid w:val="00FA4E37"/>
    <w:rsid w:val="00FA532F"/>
    <w:rsid w:val="00FA59CF"/>
    <w:rsid w:val="00FA5E99"/>
    <w:rsid w:val="00FA5F2D"/>
    <w:rsid w:val="00FA63B4"/>
    <w:rsid w:val="00FA66C2"/>
    <w:rsid w:val="00FA691E"/>
    <w:rsid w:val="00FA6A7D"/>
    <w:rsid w:val="00FA6B50"/>
    <w:rsid w:val="00FA6C43"/>
    <w:rsid w:val="00FA720B"/>
    <w:rsid w:val="00FA7EFC"/>
    <w:rsid w:val="00FB01FD"/>
    <w:rsid w:val="00FB08FB"/>
    <w:rsid w:val="00FB0960"/>
    <w:rsid w:val="00FB2164"/>
    <w:rsid w:val="00FB221E"/>
    <w:rsid w:val="00FB2B5E"/>
    <w:rsid w:val="00FB2B73"/>
    <w:rsid w:val="00FB2DFF"/>
    <w:rsid w:val="00FB3017"/>
    <w:rsid w:val="00FB3275"/>
    <w:rsid w:val="00FB33F6"/>
    <w:rsid w:val="00FB3620"/>
    <w:rsid w:val="00FB3819"/>
    <w:rsid w:val="00FB3823"/>
    <w:rsid w:val="00FB3B23"/>
    <w:rsid w:val="00FB4106"/>
    <w:rsid w:val="00FB4236"/>
    <w:rsid w:val="00FB46B1"/>
    <w:rsid w:val="00FB4815"/>
    <w:rsid w:val="00FB5005"/>
    <w:rsid w:val="00FB5055"/>
    <w:rsid w:val="00FB521F"/>
    <w:rsid w:val="00FB5BE9"/>
    <w:rsid w:val="00FB5E4D"/>
    <w:rsid w:val="00FB5EC1"/>
    <w:rsid w:val="00FB5F5D"/>
    <w:rsid w:val="00FB69CF"/>
    <w:rsid w:val="00FB6A6B"/>
    <w:rsid w:val="00FB6BB3"/>
    <w:rsid w:val="00FB6BBC"/>
    <w:rsid w:val="00FB6BCB"/>
    <w:rsid w:val="00FB6F1F"/>
    <w:rsid w:val="00FB705F"/>
    <w:rsid w:val="00FB720A"/>
    <w:rsid w:val="00FB75C6"/>
    <w:rsid w:val="00FB784D"/>
    <w:rsid w:val="00FB78B8"/>
    <w:rsid w:val="00FB7C8E"/>
    <w:rsid w:val="00FB7D0F"/>
    <w:rsid w:val="00FB7E74"/>
    <w:rsid w:val="00FC009C"/>
    <w:rsid w:val="00FC040D"/>
    <w:rsid w:val="00FC07A7"/>
    <w:rsid w:val="00FC07DC"/>
    <w:rsid w:val="00FC0C1A"/>
    <w:rsid w:val="00FC1616"/>
    <w:rsid w:val="00FC1AEE"/>
    <w:rsid w:val="00FC1F62"/>
    <w:rsid w:val="00FC208A"/>
    <w:rsid w:val="00FC2430"/>
    <w:rsid w:val="00FC245B"/>
    <w:rsid w:val="00FC2648"/>
    <w:rsid w:val="00FC2B31"/>
    <w:rsid w:val="00FC35A3"/>
    <w:rsid w:val="00FC3B89"/>
    <w:rsid w:val="00FC41A2"/>
    <w:rsid w:val="00FC4217"/>
    <w:rsid w:val="00FC47FC"/>
    <w:rsid w:val="00FC52EA"/>
    <w:rsid w:val="00FC544A"/>
    <w:rsid w:val="00FC56F2"/>
    <w:rsid w:val="00FC58C3"/>
    <w:rsid w:val="00FC5AC7"/>
    <w:rsid w:val="00FC5C1B"/>
    <w:rsid w:val="00FC605F"/>
    <w:rsid w:val="00FC68AD"/>
    <w:rsid w:val="00FC6AE0"/>
    <w:rsid w:val="00FC6F6C"/>
    <w:rsid w:val="00FC70B4"/>
    <w:rsid w:val="00FC7763"/>
    <w:rsid w:val="00FC7839"/>
    <w:rsid w:val="00FC7A8A"/>
    <w:rsid w:val="00FC7ACF"/>
    <w:rsid w:val="00FC7BE4"/>
    <w:rsid w:val="00FD03DB"/>
    <w:rsid w:val="00FD0730"/>
    <w:rsid w:val="00FD07C9"/>
    <w:rsid w:val="00FD0AD6"/>
    <w:rsid w:val="00FD0E4C"/>
    <w:rsid w:val="00FD1714"/>
    <w:rsid w:val="00FD188A"/>
    <w:rsid w:val="00FD1D29"/>
    <w:rsid w:val="00FD1D7A"/>
    <w:rsid w:val="00FD1DF9"/>
    <w:rsid w:val="00FD2536"/>
    <w:rsid w:val="00FD27E2"/>
    <w:rsid w:val="00FD2D51"/>
    <w:rsid w:val="00FD2D7B"/>
    <w:rsid w:val="00FD2E97"/>
    <w:rsid w:val="00FD2F57"/>
    <w:rsid w:val="00FD2FAD"/>
    <w:rsid w:val="00FD300F"/>
    <w:rsid w:val="00FD344C"/>
    <w:rsid w:val="00FD3800"/>
    <w:rsid w:val="00FD3BFD"/>
    <w:rsid w:val="00FD3CAA"/>
    <w:rsid w:val="00FD4000"/>
    <w:rsid w:val="00FD40DB"/>
    <w:rsid w:val="00FD434E"/>
    <w:rsid w:val="00FD44B1"/>
    <w:rsid w:val="00FD46AF"/>
    <w:rsid w:val="00FD4A3C"/>
    <w:rsid w:val="00FD52F8"/>
    <w:rsid w:val="00FD58C4"/>
    <w:rsid w:val="00FD58C5"/>
    <w:rsid w:val="00FD59A3"/>
    <w:rsid w:val="00FD5DCB"/>
    <w:rsid w:val="00FD5E29"/>
    <w:rsid w:val="00FD5EED"/>
    <w:rsid w:val="00FD62F3"/>
    <w:rsid w:val="00FD6370"/>
    <w:rsid w:val="00FD65DB"/>
    <w:rsid w:val="00FD7075"/>
    <w:rsid w:val="00FE008A"/>
    <w:rsid w:val="00FE01CB"/>
    <w:rsid w:val="00FE0383"/>
    <w:rsid w:val="00FE0530"/>
    <w:rsid w:val="00FE055E"/>
    <w:rsid w:val="00FE0757"/>
    <w:rsid w:val="00FE07B1"/>
    <w:rsid w:val="00FE14C0"/>
    <w:rsid w:val="00FE1626"/>
    <w:rsid w:val="00FE166C"/>
    <w:rsid w:val="00FE18C8"/>
    <w:rsid w:val="00FE1ABE"/>
    <w:rsid w:val="00FE1DE1"/>
    <w:rsid w:val="00FE253B"/>
    <w:rsid w:val="00FE293B"/>
    <w:rsid w:val="00FE29FD"/>
    <w:rsid w:val="00FE2EDC"/>
    <w:rsid w:val="00FE2FFF"/>
    <w:rsid w:val="00FE30B4"/>
    <w:rsid w:val="00FE383D"/>
    <w:rsid w:val="00FE3CBA"/>
    <w:rsid w:val="00FE3DB1"/>
    <w:rsid w:val="00FE413B"/>
    <w:rsid w:val="00FE4642"/>
    <w:rsid w:val="00FE47E4"/>
    <w:rsid w:val="00FE49CF"/>
    <w:rsid w:val="00FE4A68"/>
    <w:rsid w:val="00FE4B98"/>
    <w:rsid w:val="00FE4E71"/>
    <w:rsid w:val="00FE50B7"/>
    <w:rsid w:val="00FE50F8"/>
    <w:rsid w:val="00FE5187"/>
    <w:rsid w:val="00FE51C6"/>
    <w:rsid w:val="00FE577C"/>
    <w:rsid w:val="00FE5CD3"/>
    <w:rsid w:val="00FE5EAC"/>
    <w:rsid w:val="00FE62D1"/>
    <w:rsid w:val="00FE63B4"/>
    <w:rsid w:val="00FE640B"/>
    <w:rsid w:val="00FE6F8F"/>
    <w:rsid w:val="00FE719F"/>
    <w:rsid w:val="00FE72D3"/>
    <w:rsid w:val="00FE78F0"/>
    <w:rsid w:val="00FE796D"/>
    <w:rsid w:val="00FE7DA2"/>
    <w:rsid w:val="00FE7E22"/>
    <w:rsid w:val="00FE7FED"/>
    <w:rsid w:val="00FF0138"/>
    <w:rsid w:val="00FF02BE"/>
    <w:rsid w:val="00FF05FB"/>
    <w:rsid w:val="00FF0671"/>
    <w:rsid w:val="00FF08D9"/>
    <w:rsid w:val="00FF0983"/>
    <w:rsid w:val="00FF0B9D"/>
    <w:rsid w:val="00FF0EB1"/>
    <w:rsid w:val="00FF0F72"/>
    <w:rsid w:val="00FF1002"/>
    <w:rsid w:val="00FF16DD"/>
    <w:rsid w:val="00FF1906"/>
    <w:rsid w:val="00FF1942"/>
    <w:rsid w:val="00FF1CD6"/>
    <w:rsid w:val="00FF1E29"/>
    <w:rsid w:val="00FF1E39"/>
    <w:rsid w:val="00FF20AC"/>
    <w:rsid w:val="00FF2214"/>
    <w:rsid w:val="00FF231D"/>
    <w:rsid w:val="00FF24CF"/>
    <w:rsid w:val="00FF272A"/>
    <w:rsid w:val="00FF2786"/>
    <w:rsid w:val="00FF3008"/>
    <w:rsid w:val="00FF35DE"/>
    <w:rsid w:val="00FF3CBF"/>
    <w:rsid w:val="00FF3DD6"/>
    <w:rsid w:val="00FF4272"/>
    <w:rsid w:val="00FF44AD"/>
    <w:rsid w:val="00FF44F7"/>
    <w:rsid w:val="00FF576E"/>
    <w:rsid w:val="00FF5ADD"/>
    <w:rsid w:val="00FF5BBE"/>
    <w:rsid w:val="00FF5BEC"/>
    <w:rsid w:val="00FF5E34"/>
    <w:rsid w:val="00FF5EDD"/>
    <w:rsid w:val="00FF6057"/>
    <w:rsid w:val="00FF610A"/>
    <w:rsid w:val="00FF6244"/>
    <w:rsid w:val="00FF6572"/>
    <w:rsid w:val="00FF67B0"/>
    <w:rsid w:val="00FF6DA7"/>
    <w:rsid w:val="00FF6E0C"/>
    <w:rsid w:val="00FF71F5"/>
    <w:rsid w:val="00FF73C7"/>
    <w:rsid w:val="00FF77C1"/>
    <w:rsid w:val="00FF7A77"/>
    <w:rsid w:val="00FF7D7E"/>
    <w:rsid w:val="012A4287"/>
    <w:rsid w:val="0131EE38"/>
    <w:rsid w:val="013407CB"/>
    <w:rsid w:val="013AC50F"/>
    <w:rsid w:val="014696A3"/>
    <w:rsid w:val="0151BAF0"/>
    <w:rsid w:val="016E983F"/>
    <w:rsid w:val="01946C02"/>
    <w:rsid w:val="01A990FF"/>
    <w:rsid w:val="01AEB5C0"/>
    <w:rsid w:val="01AFEAA9"/>
    <w:rsid w:val="01CC304A"/>
    <w:rsid w:val="02032EF7"/>
    <w:rsid w:val="022246AA"/>
    <w:rsid w:val="02345739"/>
    <w:rsid w:val="02431864"/>
    <w:rsid w:val="02894FA7"/>
    <w:rsid w:val="02A15997"/>
    <w:rsid w:val="02C0CB63"/>
    <w:rsid w:val="02C8FF97"/>
    <w:rsid w:val="02CADCDB"/>
    <w:rsid w:val="02D16975"/>
    <w:rsid w:val="03094631"/>
    <w:rsid w:val="03111B53"/>
    <w:rsid w:val="031B2E43"/>
    <w:rsid w:val="03385F38"/>
    <w:rsid w:val="0355C902"/>
    <w:rsid w:val="03610779"/>
    <w:rsid w:val="0374E141"/>
    <w:rsid w:val="0385300E"/>
    <w:rsid w:val="038E3372"/>
    <w:rsid w:val="03DEBC71"/>
    <w:rsid w:val="03E13D0C"/>
    <w:rsid w:val="03E50B5F"/>
    <w:rsid w:val="03EA830E"/>
    <w:rsid w:val="03FE125C"/>
    <w:rsid w:val="041F360D"/>
    <w:rsid w:val="04427DB5"/>
    <w:rsid w:val="045C395D"/>
    <w:rsid w:val="04849F52"/>
    <w:rsid w:val="0496F8F7"/>
    <w:rsid w:val="04A7D999"/>
    <w:rsid w:val="04B69140"/>
    <w:rsid w:val="04C6D754"/>
    <w:rsid w:val="04CDDE62"/>
    <w:rsid w:val="04D88FBA"/>
    <w:rsid w:val="04DB150B"/>
    <w:rsid w:val="04E267FE"/>
    <w:rsid w:val="04EC0A24"/>
    <w:rsid w:val="04F45067"/>
    <w:rsid w:val="04FD5BF3"/>
    <w:rsid w:val="0512365B"/>
    <w:rsid w:val="05124A6A"/>
    <w:rsid w:val="05347C28"/>
    <w:rsid w:val="054A8401"/>
    <w:rsid w:val="0563B2D4"/>
    <w:rsid w:val="05A388C3"/>
    <w:rsid w:val="05B40163"/>
    <w:rsid w:val="05B83960"/>
    <w:rsid w:val="05FF491E"/>
    <w:rsid w:val="062A6D4E"/>
    <w:rsid w:val="0631CBE7"/>
    <w:rsid w:val="0632F267"/>
    <w:rsid w:val="0683F224"/>
    <w:rsid w:val="06945C72"/>
    <w:rsid w:val="069B1C48"/>
    <w:rsid w:val="06A0A6A1"/>
    <w:rsid w:val="06D7560C"/>
    <w:rsid w:val="06E5E970"/>
    <w:rsid w:val="0710E6FC"/>
    <w:rsid w:val="0721F541"/>
    <w:rsid w:val="074FD93A"/>
    <w:rsid w:val="075F4B22"/>
    <w:rsid w:val="07939B3D"/>
    <w:rsid w:val="07AD96FC"/>
    <w:rsid w:val="07BFDBB4"/>
    <w:rsid w:val="07C96A6D"/>
    <w:rsid w:val="07F9213D"/>
    <w:rsid w:val="080021C2"/>
    <w:rsid w:val="08070BFB"/>
    <w:rsid w:val="08079757"/>
    <w:rsid w:val="0844D050"/>
    <w:rsid w:val="084E9F6E"/>
    <w:rsid w:val="08554A68"/>
    <w:rsid w:val="0872BE89"/>
    <w:rsid w:val="08F28CE8"/>
    <w:rsid w:val="0908DFAF"/>
    <w:rsid w:val="095F8DD1"/>
    <w:rsid w:val="0972918C"/>
    <w:rsid w:val="097C33A2"/>
    <w:rsid w:val="0980748B"/>
    <w:rsid w:val="09822309"/>
    <w:rsid w:val="09BBFEA1"/>
    <w:rsid w:val="09F14B56"/>
    <w:rsid w:val="0A0CAD45"/>
    <w:rsid w:val="0A0DCBCA"/>
    <w:rsid w:val="0A4A881B"/>
    <w:rsid w:val="0A72009C"/>
    <w:rsid w:val="0A7F07E3"/>
    <w:rsid w:val="0AA80BE6"/>
    <w:rsid w:val="0AB79137"/>
    <w:rsid w:val="0ACB946E"/>
    <w:rsid w:val="0AD06919"/>
    <w:rsid w:val="0ADBA4CE"/>
    <w:rsid w:val="0AE272A7"/>
    <w:rsid w:val="0AED40EC"/>
    <w:rsid w:val="0B04C255"/>
    <w:rsid w:val="0B295D2C"/>
    <w:rsid w:val="0B4C4FEF"/>
    <w:rsid w:val="0B5161DC"/>
    <w:rsid w:val="0B6086C4"/>
    <w:rsid w:val="0B723CEB"/>
    <w:rsid w:val="0B7CB7C4"/>
    <w:rsid w:val="0B80416E"/>
    <w:rsid w:val="0B83275E"/>
    <w:rsid w:val="0B87E76B"/>
    <w:rsid w:val="0B895548"/>
    <w:rsid w:val="0B9B279F"/>
    <w:rsid w:val="0BA87DA6"/>
    <w:rsid w:val="0BB5C706"/>
    <w:rsid w:val="0BBFEE31"/>
    <w:rsid w:val="0BC02A6A"/>
    <w:rsid w:val="0BC2F55A"/>
    <w:rsid w:val="0BDDBA69"/>
    <w:rsid w:val="0C386E54"/>
    <w:rsid w:val="0C3E3E58"/>
    <w:rsid w:val="0C3F2973"/>
    <w:rsid w:val="0C4A7CF1"/>
    <w:rsid w:val="0CA1D3FA"/>
    <w:rsid w:val="0CC0B91D"/>
    <w:rsid w:val="0CCD5320"/>
    <w:rsid w:val="0CD69A17"/>
    <w:rsid w:val="0CD794C3"/>
    <w:rsid w:val="0CEB7593"/>
    <w:rsid w:val="0D36B772"/>
    <w:rsid w:val="0D415C89"/>
    <w:rsid w:val="0D4A1C6E"/>
    <w:rsid w:val="0D6909DB"/>
    <w:rsid w:val="0DA10561"/>
    <w:rsid w:val="0DA3D4E2"/>
    <w:rsid w:val="0DAAAE6A"/>
    <w:rsid w:val="0DE80124"/>
    <w:rsid w:val="0DEBF887"/>
    <w:rsid w:val="0E1B79BC"/>
    <w:rsid w:val="0E35D43F"/>
    <w:rsid w:val="0E55CF2F"/>
    <w:rsid w:val="0E6C4267"/>
    <w:rsid w:val="0E8809F5"/>
    <w:rsid w:val="0E8999E5"/>
    <w:rsid w:val="0E8AB12E"/>
    <w:rsid w:val="0EA494DC"/>
    <w:rsid w:val="0EBE253B"/>
    <w:rsid w:val="0EC5A858"/>
    <w:rsid w:val="0EE6234A"/>
    <w:rsid w:val="0EE7A64C"/>
    <w:rsid w:val="0EED08D3"/>
    <w:rsid w:val="0EF163D7"/>
    <w:rsid w:val="0F4BB911"/>
    <w:rsid w:val="0F4DA960"/>
    <w:rsid w:val="0FB82C37"/>
    <w:rsid w:val="0FE60F2E"/>
    <w:rsid w:val="0FF1FCD2"/>
    <w:rsid w:val="0FF90793"/>
    <w:rsid w:val="101CE7C6"/>
    <w:rsid w:val="10466E20"/>
    <w:rsid w:val="10577323"/>
    <w:rsid w:val="10670444"/>
    <w:rsid w:val="10737E6F"/>
    <w:rsid w:val="108EEAE3"/>
    <w:rsid w:val="1096E918"/>
    <w:rsid w:val="10A7F9E2"/>
    <w:rsid w:val="10B07898"/>
    <w:rsid w:val="10B497AE"/>
    <w:rsid w:val="10BC42F1"/>
    <w:rsid w:val="10C41592"/>
    <w:rsid w:val="10CEC690"/>
    <w:rsid w:val="10D4DF5F"/>
    <w:rsid w:val="10D718BD"/>
    <w:rsid w:val="10EBE2D5"/>
    <w:rsid w:val="11041A4B"/>
    <w:rsid w:val="111A4047"/>
    <w:rsid w:val="116867A9"/>
    <w:rsid w:val="1179ECDA"/>
    <w:rsid w:val="11A8FC7F"/>
    <w:rsid w:val="11AB6A74"/>
    <w:rsid w:val="11ADF7CE"/>
    <w:rsid w:val="11B83932"/>
    <w:rsid w:val="11BC5CE8"/>
    <w:rsid w:val="123E685D"/>
    <w:rsid w:val="12541750"/>
    <w:rsid w:val="1255488E"/>
    <w:rsid w:val="1278650C"/>
    <w:rsid w:val="128BF7C2"/>
    <w:rsid w:val="12AF5B0F"/>
    <w:rsid w:val="12B543F0"/>
    <w:rsid w:val="12BDA475"/>
    <w:rsid w:val="12DC2DD3"/>
    <w:rsid w:val="12DD35AB"/>
    <w:rsid w:val="12E9A239"/>
    <w:rsid w:val="12E9DDDA"/>
    <w:rsid w:val="13020BB1"/>
    <w:rsid w:val="130D020C"/>
    <w:rsid w:val="136084F3"/>
    <w:rsid w:val="137A5CC6"/>
    <w:rsid w:val="138AC416"/>
    <w:rsid w:val="13956746"/>
    <w:rsid w:val="1409A58E"/>
    <w:rsid w:val="143701C0"/>
    <w:rsid w:val="14580C70"/>
    <w:rsid w:val="14761A01"/>
    <w:rsid w:val="14A5C3E3"/>
    <w:rsid w:val="14AA9AEC"/>
    <w:rsid w:val="14CC9835"/>
    <w:rsid w:val="14E563A8"/>
    <w:rsid w:val="14E9A573"/>
    <w:rsid w:val="14ECE418"/>
    <w:rsid w:val="151FB8DC"/>
    <w:rsid w:val="152A39DB"/>
    <w:rsid w:val="1576614E"/>
    <w:rsid w:val="15789865"/>
    <w:rsid w:val="15874775"/>
    <w:rsid w:val="15922171"/>
    <w:rsid w:val="15AE6414"/>
    <w:rsid w:val="15BB780E"/>
    <w:rsid w:val="15F868E2"/>
    <w:rsid w:val="160AAEE8"/>
    <w:rsid w:val="1614653B"/>
    <w:rsid w:val="1636E4FF"/>
    <w:rsid w:val="16462520"/>
    <w:rsid w:val="16626129"/>
    <w:rsid w:val="1685D733"/>
    <w:rsid w:val="16864724"/>
    <w:rsid w:val="16933FC3"/>
    <w:rsid w:val="1694ED6F"/>
    <w:rsid w:val="169CC9C6"/>
    <w:rsid w:val="16D13035"/>
    <w:rsid w:val="16E6BF8C"/>
    <w:rsid w:val="1722049C"/>
    <w:rsid w:val="17269EC2"/>
    <w:rsid w:val="1727F367"/>
    <w:rsid w:val="177D93FC"/>
    <w:rsid w:val="17B21BD7"/>
    <w:rsid w:val="17B30949"/>
    <w:rsid w:val="17BE5934"/>
    <w:rsid w:val="17ED6490"/>
    <w:rsid w:val="180F1E11"/>
    <w:rsid w:val="18320DA8"/>
    <w:rsid w:val="18584A8A"/>
    <w:rsid w:val="18684AAB"/>
    <w:rsid w:val="186A4360"/>
    <w:rsid w:val="187865F2"/>
    <w:rsid w:val="189E7014"/>
    <w:rsid w:val="18EC9F15"/>
    <w:rsid w:val="192A8A4E"/>
    <w:rsid w:val="196B8A94"/>
    <w:rsid w:val="196D14B3"/>
    <w:rsid w:val="1991287C"/>
    <w:rsid w:val="19FBC274"/>
    <w:rsid w:val="19FF54B9"/>
    <w:rsid w:val="1A0A9F7F"/>
    <w:rsid w:val="1A3FF82D"/>
    <w:rsid w:val="1A5BC70E"/>
    <w:rsid w:val="1A5F1A25"/>
    <w:rsid w:val="1A8389AE"/>
    <w:rsid w:val="1AE6BCA1"/>
    <w:rsid w:val="1B1E808D"/>
    <w:rsid w:val="1B2B0492"/>
    <w:rsid w:val="1B4B13CA"/>
    <w:rsid w:val="1B5DB92A"/>
    <w:rsid w:val="1B722A96"/>
    <w:rsid w:val="1B883719"/>
    <w:rsid w:val="1B90FA4C"/>
    <w:rsid w:val="1BC57E82"/>
    <w:rsid w:val="1BD2F156"/>
    <w:rsid w:val="1BF8A563"/>
    <w:rsid w:val="1C089B26"/>
    <w:rsid w:val="1C490391"/>
    <w:rsid w:val="1C4934B2"/>
    <w:rsid w:val="1CE16E83"/>
    <w:rsid w:val="1CE80DAC"/>
    <w:rsid w:val="1CE83F09"/>
    <w:rsid w:val="1CF677BA"/>
    <w:rsid w:val="1D1A03F8"/>
    <w:rsid w:val="1D66919F"/>
    <w:rsid w:val="1D6DF39B"/>
    <w:rsid w:val="1D8EE899"/>
    <w:rsid w:val="1D963312"/>
    <w:rsid w:val="1D977DDE"/>
    <w:rsid w:val="1DC57636"/>
    <w:rsid w:val="1DE93608"/>
    <w:rsid w:val="1E034626"/>
    <w:rsid w:val="1E321B1B"/>
    <w:rsid w:val="1E41329B"/>
    <w:rsid w:val="1E462834"/>
    <w:rsid w:val="1E4750DC"/>
    <w:rsid w:val="1E48F52A"/>
    <w:rsid w:val="1E9AAAFB"/>
    <w:rsid w:val="1EB67178"/>
    <w:rsid w:val="1EBB07F5"/>
    <w:rsid w:val="1EBE29DB"/>
    <w:rsid w:val="1EDD28B3"/>
    <w:rsid w:val="1EE5C6BC"/>
    <w:rsid w:val="1EEFEBEE"/>
    <w:rsid w:val="1EF82257"/>
    <w:rsid w:val="1F08B691"/>
    <w:rsid w:val="1F4554A8"/>
    <w:rsid w:val="1F695B80"/>
    <w:rsid w:val="1FA9FF69"/>
    <w:rsid w:val="1FBC726E"/>
    <w:rsid w:val="1FC67174"/>
    <w:rsid w:val="1FEB92BC"/>
    <w:rsid w:val="20005A4C"/>
    <w:rsid w:val="204C6A54"/>
    <w:rsid w:val="2055C309"/>
    <w:rsid w:val="2069AEF2"/>
    <w:rsid w:val="20B4966F"/>
    <w:rsid w:val="20DF4A7B"/>
    <w:rsid w:val="211B8C38"/>
    <w:rsid w:val="212DEE41"/>
    <w:rsid w:val="212F0B4D"/>
    <w:rsid w:val="21506BFF"/>
    <w:rsid w:val="217C7895"/>
    <w:rsid w:val="21AE9FBE"/>
    <w:rsid w:val="21B01A57"/>
    <w:rsid w:val="21DE179A"/>
    <w:rsid w:val="21FAFFB0"/>
    <w:rsid w:val="222149AB"/>
    <w:rsid w:val="224EEB9A"/>
    <w:rsid w:val="224F7BDB"/>
    <w:rsid w:val="22663037"/>
    <w:rsid w:val="22CD456E"/>
    <w:rsid w:val="22F4ACF6"/>
    <w:rsid w:val="2304F222"/>
    <w:rsid w:val="230AB6F0"/>
    <w:rsid w:val="2315D62F"/>
    <w:rsid w:val="2321EC91"/>
    <w:rsid w:val="232885BF"/>
    <w:rsid w:val="2344D4EF"/>
    <w:rsid w:val="234958A4"/>
    <w:rsid w:val="235697F4"/>
    <w:rsid w:val="236B0C95"/>
    <w:rsid w:val="2370A6BF"/>
    <w:rsid w:val="23C899BB"/>
    <w:rsid w:val="24073FF5"/>
    <w:rsid w:val="242FA208"/>
    <w:rsid w:val="243D86AD"/>
    <w:rsid w:val="2445912D"/>
    <w:rsid w:val="2451DACB"/>
    <w:rsid w:val="2465AAF6"/>
    <w:rsid w:val="2468CD1D"/>
    <w:rsid w:val="24CBDE73"/>
    <w:rsid w:val="25090393"/>
    <w:rsid w:val="253FAE36"/>
    <w:rsid w:val="253FC641"/>
    <w:rsid w:val="256113C0"/>
    <w:rsid w:val="25832A9A"/>
    <w:rsid w:val="25D301C2"/>
    <w:rsid w:val="25F1E954"/>
    <w:rsid w:val="25FB273E"/>
    <w:rsid w:val="25FB640E"/>
    <w:rsid w:val="25FFCD86"/>
    <w:rsid w:val="2623044C"/>
    <w:rsid w:val="266B2FE3"/>
    <w:rsid w:val="2682541A"/>
    <w:rsid w:val="26ACB1C2"/>
    <w:rsid w:val="26CC6CC0"/>
    <w:rsid w:val="26EAC122"/>
    <w:rsid w:val="26F1E40F"/>
    <w:rsid w:val="27144C91"/>
    <w:rsid w:val="271C1BDD"/>
    <w:rsid w:val="272CAEC3"/>
    <w:rsid w:val="274A931F"/>
    <w:rsid w:val="27532547"/>
    <w:rsid w:val="27600A27"/>
    <w:rsid w:val="276962C4"/>
    <w:rsid w:val="2769FAD5"/>
    <w:rsid w:val="27B64F92"/>
    <w:rsid w:val="27D44337"/>
    <w:rsid w:val="27ED53E2"/>
    <w:rsid w:val="28035EE3"/>
    <w:rsid w:val="282568C4"/>
    <w:rsid w:val="2845E833"/>
    <w:rsid w:val="286D47B3"/>
    <w:rsid w:val="2875B19B"/>
    <w:rsid w:val="287F1935"/>
    <w:rsid w:val="28CA3903"/>
    <w:rsid w:val="2911416B"/>
    <w:rsid w:val="2924F3FB"/>
    <w:rsid w:val="2942A230"/>
    <w:rsid w:val="2988677E"/>
    <w:rsid w:val="29A6DAB6"/>
    <w:rsid w:val="29AB3CEA"/>
    <w:rsid w:val="29B88B88"/>
    <w:rsid w:val="29CE0944"/>
    <w:rsid w:val="29E90676"/>
    <w:rsid w:val="29FAAD4D"/>
    <w:rsid w:val="2A023474"/>
    <w:rsid w:val="2A3D661C"/>
    <w:rsid w:val="2A401047"/>
    <w:rsid w:val="2A9E4B5D"/>
    <w:rsid w:val="2AB14A28"/>
    <w:rsid w:val="2B298FA3"/>
    <w:rsid w:val="2B364286"/>
    <w:rsid w:val="2B4931B4"/>
    <w:rsid w:val="2B4994DA"/>
    <w:rsid w:val="2B589C31"/>
    <w:rsid w:val="2B628420"/>
    <w:rsid w:val="2B67EAC0"/>
    <w:rsid w:val="2B6E848C"/>
    <w:rsid w:val="2B7C02C3"/>
    <w:rsid w:val="2CA8D40B"/>
    <w:rsid w:val="2CAC3E02"/>
    <w:rsid w:val="2CAEE52A"/>
    <w:rsid w:val="2CB08A29"/>
    <w:rsid w:val="2D1AA86C"/>
    <w:rsid w:val="2D1B1620"/>
    <w:rsid w:val="2DAAC839"/>
    <w:rsid w:val="2DB8745A"/>
    <w:rsid w:val="2DE3C2CB"/>
    <w:rsid w:val="2DE6BDCD"/>
    <w:rsid w:val="2E0CBDEA"/>
    <w:rsid w:val="2E3FC399"/>
    <w:rsid w:val="2E59A881"/>
    <w:rsid w:val="2E734889"/>
    <w:rsid w:val="2E9BBDCA"/>
    <w:rsid w:val="2E9D7080"/>
    <w:rsid w:val="2EE2B3FF"/>
    <w:rsid w:val="2EE77E9A"/>
    <w:rsid w:val="2F001781"/>
    <w:rsid w:val="2F3960E9"/>
    <w:rsid w:val="2F42A28A"/>
    <w:rsid w:val="2F7E70BD"/>
    <w:rsid w:val="2FAC11EA"/>
    <w:rsid w:val="2FB6DBB2"/>
    <w:rsid w:val="2FE76263"/>
    <w:rsid w:val="2FE8AFA3"/>
    <w:rsid w:val="303571FA"/>
    <w:rsid w:val="3051D1C6"/>
    <w:rsid w:val="305B7A4A"/>
    <w:rsid w:val="306D0F30"/>
    <w:rsid w:val="30BC0233"/>
    <w:rsid w:val="30C6BCB3"/>
    <w:rsid w:val="30CBCBBB"/>
    <w:rsid w:val="30ED63AB"/>
    <w:rsid w:val="30F0B921"/>
    <w:rsid w:val="30F9AD5E"/>
    <w:rsid w:val="3114F6D2"/>
    <w:rsid w:val="315E6515"/>
    <w:rsid w:val="31762DD9"/>
    <w:rsid w:val="318872B6"/>
    <w:rsid w:val="31A4F677"/>
    <w:rsid w:val="31BDA254"/>
    <w:rsid w:val="31DADD71"/>
    <w:rsid w:val="31FA677C"/>
    <w:rsid w:val="324DFFCE"/>
    <w:rsid w:val="3256DFC4"/>
    <w:rsid w:val="328DDCE7"/>
    <w:rsid w:val="32B45440"/>
    <w:rsid w:val="32C4D748"/>
    <w:rsid w:val="32C5882E"/>
    <w:rsid w:val="32D36528"/>
    <w:rsid w:val="32EA1BEE"/>
    <w:rsid w:val="330AB9F2"/>
    <w:rsid w:val="330FAA0D"/>
    <w:rsid w:val="333BF796"/>
    <w:rsid w:val="3351BBE9"/>
    <w:rsid w:val="335310D4"/>
    <w:rsid w:val="335AE16F"/>
    <w:rsid w:val="337B1C3D"/>
    <w:rsid w:val="339EEAC1"/>
    <w:rsid w:val="33A4B6B4"/>
    <w:rsid w:val="33DD9130"/>
    <w:rsid w:val="33EAB424"/>
    <w:rsid w:val="34038655"/>
    <w:rsid w:val="3403C6BA"/>
    <w:rsid w:val="341318BC"/>
    <w:rsid w:val="3473544E"/>
    <w:rsid w:val="348AF411"/>
    <w:rsid w:val="34CCD407"/>
    <w:rsid w:val="34F29BE9"/>
    <w:rsid w:val="34FB996B"/>
    <w:rsid w:val="351C965B"/>
    <w:rsid w:val="351DF552"/>
    <w:rsid w:val="35399D64"/>
    <w:rsid w:val="355EA251"/>
    <w:rsid w:val="3599E520"/>
    <w:rsid w:val="35C5AA83"/>
    <w:rsid w:val="35C920B4"/>
    <w:rsid w:val="35DF1A76"/>
    <w:rsid w:val="363B95E9"/>
    <w:rsid w:val="364FCB9A"/>
    <w:rsid w:val="3653C709"/>
    <w:rsid w:val="367B6202"/>
    <w:rsid w:val="367BABA1"/>
    <w:rsid w:val="369C8B54"/>
    <w:rsid w:val="36EECA43"/>
    <w:rsid w:val="36F69C35"/>
    <w:rsid w:val="36F8C81B"/>
    <w:rsid w:val="3732059B"/>
    <w:rsid w:val="373F5835"/>
    <w:rsid w:val="377796CB"/>
    <w:rsid w:val="3794F67D"/>
    <w:rsid w:val="37EE5A5B"/>
    <w:rsid w:val="381AAF70"/>
    <w:rsid w:val="384DBF5F"/>
    <w:rsid w:val="385BA208"/>
    <w:rsid w:val="386C28A4"/>
    <w:rsid w:val="386CE65C"/>
    <w:rsid w:val="3876CDD3"/>
    <w:rsid w:val="388A4EF3"/>
    <w:rsid w:val="389FAFF4"/>
    <w:rsid w:val="38A3937E"/>
    <w:rsid w:val="38A99B3E"/>
    <w:rsid w:val="38AF521F"/>
    <w:rsid w:val="38B1D841"/>
    <w:rsid w:val="38B393BF"/>
    <w:rsid w:val="38B63B2A"/>
    <w:rsid w:val="38B747D8"/>
    <w:rsid w:val="38C299DC"/>
    <w:rsid w:val="38C5D969"/>
    <w:rsid w:val="38E7C453"/>
    <w:rsid w:val="38F0282A"/>
    <w:rsid w:val="38F8429C"/>
    <w:rsid w:val="3927160B"/>
    <w:rsid w:val="39513E16"/>
    <w:rsid w:val="3956A583"/>
    <w:rsid w:val="395CFAB7"/>
    <w:rsid w:val="396C8D7B"/>
    <w:rsid w:val="396FA8F4"/>
    <w:rsid w:val="39871C13"/>
    <w:rsid w:val="398A2075"/>
    <w:rsid w:val="3997AC86"/>
    <w:rsid w:val="39A45E47"/>
    <w:rsid w:val="39AE264C"/>
    <w:rsid w:val="39D701A8"/>
    <w:rsid w:val="39E25A85"/>
    <w:rsid w:val="3A42CED4"/>
    <w:rsid w:val="3A5D0501"/>
    <w:rsid w:val="3A73A3C6"/>
    <w:rsid w:val="3A8036F2"/>
    <w:rsid w:val="3AA27080"/>
    <w:rsid w:val="3AAEF562"/>
    <w:rsid w:val="3AEB0C7E"/>
    <w:rsid w:val="3AF2BD75"/>
    <w:rsid w:val="3B180E76"/>
    <w:rsid w:val="3B436B04"/>
    <w:rsid w:val="3B5F02E8"/>
    <w:rsid w:val="3B5FD315"/>
    <w:rsid w:val="3B87CE20"/>
    <w:rsid w:val="3BFEA1C7"/>
    <w:rsid w:val="3C66AC69"/>
    <w:rsid w:val="3C773E5F"/>
    <w:rsid w:val="3C820A85"/>
    <w:rsid w:val="3C8BF8D2"/>
    <w:rsid w:val="3C8D5FC4"/>
    <w:rsid w:val="3CBD880C"/>
    <w:rsid w:val="3CD48509"/>
    <w:rsid w:val="3CE10F9D"/>
    <w:rsid w:val="3CF31193"/>
    <w:rsid w:val="3D2EEDE5"/>
    <w:rsid w:val="3D5D1B89"/>
    <w:rsid w:val="3D61201F"/>
    <w:rsid w:val="3DCB518E"/>
    <w:rsid w:val="3DDB695A"/>
    <w:rsid w:val="3DEE2521"/>
    <w:rsid w:val="3E0E0FFE"/>
    <w:rsid w:val="3E234F80"/>
    <w:rsid w:val="3E289197"/>
    <w:rsid w:val="3E400DE7"/>
    <w:rsid w:val="3E59F8D1"/>
    <w:rsid w:val="3E6D6FEF"/>
    <w:rsid w:val="3EFA5C39"/>
    <w:rsid w:val="3F17BFAB"/>
    <w:rsid w:val="3F61BF67"/>
    <w:rsid w:val="3F7400C7"/>
    <w:rsid w:val="3FB632D5"/>
    <w:rsid w:val="3FB6A90D"/>
    <w:rsid w:val="3FB7B7AD"/>
    <w:rsid w:val="408C3C3E"/>
    <w:rsid w:val="40B33EDA"/>
    <w:rsid w:val="40BD9347"/>
    <w:rsid w:val="40CCD770"/>
    <w:rsid w:val="40CE102D"/>
    <w:rsid w:val="41994E3B"/>
    <w:rsid w:val="419A8CBC"/>
    <w:rsid w:val="41A5E5A5"/>
    <w:rsid w:val="41ADE388"/>
    <w:rsid w:val="41ADF65B"/>
    <w:rsid w:val="41AFD270"/>
    <w:rsid w:val="41C2737C"/>
    <w:rsid w:val="41EF3D63"/>
    <w:rsid w:val="41F958B6"/>
    <w:rsid w:val="41FC568A"/>
    <w:rsid w:val="42145D33"/>
    <w:rsid w:val="4281161D"/>
    <w:rsid w:val="4287C389"/>
    <w:rsid w:val="4293D04D"/>
    <w:rsid w:val="429C1C8B"/>
    <w:rsid w:val="42A91D33"/>
    <w:rsid w:val="42C1156E"/>
    <w:rsid w:val="42D4329B"/>
    <w:rsid w:val="42D4DE2F"/>
    <w:rsid w:val="42D83524"/>
    <w:rsid w:val="42DE26CE"/>
    <w:rsid w:val="42E1E56A"/>
    <w:rsid w:val="42EBDD7E"/>
    <w:rsid w:val="42FEAC21"/>
    <w:rsid w:val="43136AFD"/>
    <w:rsid w:val="4327BEBB"/>
    <w:rsid w:val="43408D1C"/>
    <w:rsid w:val="435738E5"/>
    <w:rsid w:val="4369FABA"/>
    <w:rsid w:val="438E5B7B"/>
    <w:rsid w:val="439EECA2"/>
    <w:rsid w:val="43A00A3A"/>
    <w:rsid w:val="43B402EF"/>
    <w:rsid w:val="43DDD4F2"/>
    <w:rsid w:val="441F8494"/>
    <w:rsid w:val="44268F3A"/>
    <w:rsid w:val="444D3366"/>
    <w:rsid w:val="444DF273"/>
    <w:rsid w:val="44645241"/>
    <w:rsid w:val="447317D0"/>
    <w:rsid w:val="44B8A421"/>
    <w:rsid w:val="44FFB21A"/>
    <w:rsid w:val="4524C230"/>
    <w:rsid w:val="453287BB"/>
    <w:rsid w:val="454FBCA8"/>
    <w:rsid w:val="45816459"/>
    <w:rsid w:val="4585640E"/>
    <w:rsid w:val="4592E505"/>
    <w:rsid w:val="45B037D0"/>
    <w:rsid w:val="45FB27B4"/>
    <w:rsid w:val="460B452D"/>
    <w:rsid w:val="461DD5D4"/>
    <w:rsid w:val="463FA98D"/>
    <w:rsid w:val="464EE79F"/>
    <w:rsid w:val="467CD771"/>
    <w:rsid w:val="46A66100"/>
    <w:rsid w:val="46DBCEA2"/>
    <w:rsid w:val="47034D58"/>
    <w:rsid w:val="4721040E"/>
    <w:rsid w:val="4727C163"/>
    <w:rsid w:val="474A0261"/>
    <w:rsid w:val="4796B10F"/>
    <w:rsid w:val="47E1EF18"/>
    <w:rsid w:val="47E3DBF3"/>
    <w:rsid w:val="48399B61"/>
    <w:rsid w:val="48491428"/>
    <w:rsid w:val="4854CAB7"/>
    <w:rsid w:val="4864981C"/>
    <w:rsid w:val="489A4755"/>
    <w:rsid w:val="48A16910"/>
    <w:rsid w:val="48D7AF60"/>
    <w:rsid w:val="4928DCDE"/>
    <w:rsid w:val="493319BD"/>
    <w:rsid w:val="495BEA7F"/>
    <w:rsid w:val="497B3705"/>
    <w:rsid w:val="4984B822"/>
    <w:rsid w:val="4989A2C7"/>
    <w:rsid w:val="49A30653"/>
    <w:rsid w:val="49AC7473"/>
    <w:rsid w:val="49BC8FE0"/>
    <w:rsid w:val="49DFAF45"/>
    <w:rsid w:val="4A01663D"/>
    <w:rsid w:val="4A06D74E"/>
    <w:rsid w:val="4A0956EB"/>
    <w:rsid w:val="4A240EBC"/>
    <w:rsid w:val="4A271BA4"/>
    <w:rsid w:val="4A5600EE"/>
    <w:rsid w:val="4A96D6FE"/>
    <w:rsid w:val="4AB1F0DC"/>
    <w:rsid w:val="4AE20B9A"/>
    <w:rsid w:val="4B189917"/>
    <w:rsid w:val="4B282850"/>
    <w:rsid w:val="4B2BA7FC"/>
    <w:rsid w:val="4B81AC76"/>
    <w:rsid w:val="4B94AAAC"/>
    <w:rsid w:val="4B9667A0"/>
    <w:rsid w:val="4BA7E1D0"/>
    <w:rsid w:val="4BB0029B"/>
    <w:rsid w:val="4BB5135D"/>
    <w:rsid w:val="4BB53674"/>
    <w:rsid w:val="4BD03F21"/>
    <w:rsid w:val="4BE878DA"/>
    <w:rsid w:val="4BF2D0EC"/>
    <w:rsid w:val="4BFD68BB"/>
    <w:rsid w:val="4C03922D"/>
    <w:rsid w:val="4C5058C0"/>
    <w:rsid w:val="4C591CB8"/>
    <w:rsid w:val="4C7D7EC5"/>
    <w:rsid w:val="4C8BF00E"/>
    <w:rsid w:val="4C933F47"/>
    <w:rsid w:val="4C9A5FDC"/>
    <w:rsid w:val="4CBAB498"/>
    <w:rsid w:val="4D19A9C4"/>
    <w:rsid w:val="4D431E99"/>
    <w:rsid w:val="4D4BF54E"/>
    <w:rsid w:val="4D4F080A"/>
    <w:rsid w:val="4D537657"/>
    <w:rsid w:val="4D5BA26D"/>
    <w:rsid w:val="4D5BD73A"/>
    <w:rsid w:val="4D5EE44B"/>
    <w:rsid w:val="4D8DD321"/>
    <w:rsid w:val="4DAE0C88"/>
    <w:rsid w:val="4E2444B5"/>
    <w:rsid w:val="4E591F07"/>
    <w:rsid w:val="4E5B1924"/>
    <w:rsid w:val="4ED5415B"/>
    <w:rsid w:val="4F083835"/>
    <w:rsid w:val="4F0F399C"/>
    <w:rsid w:val="4F219713"/>
    <w:rsid w:val="4F2514D9"/>
    <w:rsid w:val="4F25CA1F"/>
    <w:rsid w:val="4F2C1DB8"/>
    <w:rsid w:val="4F3E4E6B"/>
    <w:rsid w:val="4F5EA09A"/>
    <w:rsid w:val="4F6D0EC9"/>
    <w:rsid w:val="4F6DEDFF"/>
    <w:rsid w:val="4F6F7031"/>
    <w:rsid w:val="4F70E5E3"/>
    <w:rsid w:val="4F780D1C"/>
    <w:rsid w:val="4F7BC725"/>
    <w:rsid w:val="4F8527D4"/>
    <w:rsid w:val="4F96E762"/>
    <w:rsid w:val="4F99AE37"/>
    <w:rsid w:val="4FC9C943"/>
    <w:rsid w:val="4FF3C074"/>
    <w:rsid w:val="50065C6A"/>
    <w:rsid w:val="502F49AF"/>
    <w:rsid w:val="5042C611"/>
    <w:rsid w:val="505D3D9A"/>
    <w:rsid w:val="505DDC16"/>
    <w:rsid w:val="5074FE87"/>
    <w:rsid w:val="5076F113"/>
    <w:rsid w:val="50DCC075"/>
    <w:rsid w:val="50EE1EAC"/>
    <w:rsid w:val="5114874A"/>
    <w:rsid w:val="51159516"/>
    <w:rsid w:val="513E3BDC"/>
    <w:rsid w:val="5144E34B"/>
    <w:rsid w:val="5171D3B3"/>
    <w:rsid w:val="5172B5E1"/>
    <w:rsid w:val="5194C006"/>
    <w:rsid w:val="51EEBD22"/>
    <w:rsid w:val="51FAD401"/>
    <w:rsid w:val="52064C3B"/>
    <w:rsid w:val="520BEF0B"/>
    <w:rsid w:val="521D1FA6"/>
    <w:rsid w:val="5225ED8E"/>
    <w:rsid w:val="523D37EF"/>
    <w:rsid w:val="524246E4"/>
    <w:rsid w:val="525CE885"/>
    <w:rsid w:val="52BDA10B"/>
    <w:rsid w:val="52BDD3DC"/>
    <w:rsid w:val="52D652CA"/>
    <w:rsid w:val="52F5F49D"/>
    <w:rsid w:val="52FAD039"/>
    <w:rsid w:val="5317E50E"/>
    <w:rsid w:val="531C86D4"/>
    <w:rsid w:val="5350A2F9"/>
    <w:rsid w:val="5351D094"/>
    <w:rsid w:val="536678C2"/>
    <w:rsid w:val="536D0100"/>
    <w:rsid w:val="53917918"/>
    <w:rsid w:val="539543F6"/>
    <w:rsid w:val="53B1296B"/>
    <w:rsid w:val="53E3353E"/>
    <w:rsid w:val="5404486D"/>
    <w:rsid w:val="540538E7"/>
    <w:rsid w:val="54070E85"/>
    <w:rsid w:val="5422BC10"/>
    <w:rsid w:val="542F1B96"/>
    <w:rsid w:val="545F6A09"/>
    <w:rsid w:val="5464B467"/>
    <w:rsid w:val="54AA142A"/>
    <w:rsid w:val="54BDCCA1"/>
    <w:rsid w:val="54BDD321"/>
    <w:rsid w:val="54C7ADEC"/>
    <w:rsid w:val="54C85223"/>
    <w:rsid w:val="54D07AF0"/>
    <w:rsid w:val="550B2226"/>
    <w:rsid w:val="555AB32D"/>
    <w:rsid w:val="55904ADF"/>
    <w:rsid w:val="55BF8D77"/>
    <w:rsid w:val="55C2729E"/>
    <w:rsid w:val="55CCD440"/>
    <w:rsid w:val="5608FDE2"/>
    <w:rsid w:val="56162E1B"/>
    <w:rsid w:val="563BD0F7"/>
    <w:rsid w:val="56485559"/>
    <w:rsid w:val="565ADCF8"/>
    <w:rsid w:val="56CFD9EE"/>
    <w:rsid w:val="56D96FC0"/>
    <w:rsid w:val="56FEEC17"/>
    <w:rsid w:val="5707EE99"/>
    <w:rsid w:val="570C15E4"/>
    <w:rsid w:val="570CC4E6"/>
    <w:rsid w:val="5725FFF1"/>
    <w:rsid w:val="5763B6D0"/>
    <w:rsid w:val="576C9CE7"/>
    <w:rsid w:val="57716D68"/>
    <w:rsid w:val="5774548C"/>
    <w:rsid w:val="57A9E4D7"/>
    <w:rsid w:val="57B18911"/>
    <w:rsid w:val="57BF14B7"/>
    <w:rsid w:val="57C5CA65"/>
    <w:rsid w:val="57E5752E"/>
    <w:rsid w:val="58771E9C"/>
    <w:rsid w:val="58AFF905"/>
    <w:rsid w:val="58E87F49"/>
    <w:rsid w:val="58F476FE"/>
    <w:rsid w:val="58F98B50"/>
    <w:rsid w:val="58FDDBCA"/>
    <w:rsid w:val="592E26E6"/>
    <w:rsid w:val="596E362F"/>
    <w:rsid w:val="59749045"/>
    <w:rsid w:val="5994B13F"/>
    <w:rsid w:val="59E4E011"/>
    <w:rsid w:val="59FA00F4"/>
    <w:rsid w:val="5A035D1F"/>
    <w:rsid w:val="5A34C18D"/>
    <w:rsid w:val="5A3A366E"/>
    <w:rsid w:val="5A56ABD2"/>
    <w:rsid w:val="5A583743"/>
    <w:rsid w:val="5A6ABEC1"/>
    <w:rsid w:val="5A7BC00C"/>
    <w:rsid w:val="5AB58398"/>
    <w:rsid w:val="5ABBAC68"/>
    <w:rsid w:val="5AE2568E"/>
    <w:rsid w:val="5B16E888"/>
    <w:rsid w:val="5B21E988"/>
    <w:rsid w:val="5B6DE8E2"/>
    <w:rsid w:val="5C04E8E4"/>
    <w:rsid w:val="5C72645B"/>
    <w:rsid w:val="5C807D2A"/>
    <w:rsid w:val="5C83943E"/>
    <w:rsid w:val="5C83CD04"/>
    <w:rsid w:val="5CB6EFC1"/>
    <w:rsid w:val="5CD130DA"/>
    <w:rsid w:val="5CD52252"/>
    <w:rsid w:val="5D00AA8A"/>
    <w:rsid w:val="5D45A4E0"/>
    <w:rsid w:val="5D4B2131"/>
    <w:rsid w:val="5D9824D7"/>
    <w:rsid w:val="5DB1D63A"/>
    <w:rsid w:val="5DB774F7"/>
    <w:rsid w:val="5DD08E8A"/>
    <w:rsid w:val="5DD209BE"/>
    <w:rsid w:val="5DD5746E"/>
    <w:rsid w:val="5DEE1EE1"/>
    <w:rsid w:val="5E236A57"/>
    <w:rsid w:val="5E2D795C"/>
    <w:rsid w:val="5E4B3EFC"/>
    <w:rsid w:val="5E5BB077"/>
    <w:rsid w:val="5E9245A6"/>
    <w:rsid w:val="5E97BDC1"/>
    <w:rsid w:val="5ECEB02B"/>
    <w:rsid w:val="5EFBAFE4"/>
    <w:rsid w:val="5F0C9597"/>
    <w:rsid w:val="5F37DEA4"/>
    <w:rsid w:val="5F428F47"/>
    <w:rsid w:val="5F750A68"/>
    <w:rsid w:val="5F78292F"/>
    <w:rsid w:val="5F793D2D"/>
    <w:rsid w:val="5F7D171A"/>
    <w:rsid w:val="5FB79A2A"/>
    <w:rsid w:val="5FCD66A3"/>
    <w:rsid w:val="5FED8BBE"/>
    <w:rsid w:val="5FFBDE5F"/>
    <w:rsid w:val="601CFB60"/>
    <w:rsid w:val="60211BAE"/>
    <w:rsid w:val="602D22DC"/>
    <w:rsid w:val="604B1E45"/>
    <w:rsid w:val="606BB8CC"/>
    <w:rsid w:val="606E4E59"/>
    <w:rsid w:val="607AA540"/>
    <w:rsid w:val="6082062B"/>
    <w:rsid w:val="60BA497F"/>
    <w:rsid w:val="60BF5CE1"/>
    <w:rsid w:val="60C6BA2F"/>
    <w:rsid w:val="60DB23C3"/>
    <w:rsid w:val="61553E41"/>
    <w:rsid w:val="61656459"/>
    <w:rsid w:val="61779879"/>
    <w:rsid w:val="61A34F40"/>
    <w:rsid w:val="61AC6066"/>
    <w:rsid w:val="61CAA6A4"/>
    <w:rsid w:val="61CFCECD"/>
    <w:rsid w:val="61E1B40D"/>
    <w:rsid w:val="62026438"/>
    <w:rsid w:val="62096615"/>
    <w:rsid w:val="6210596F"/>
    <w:rsid w:val="6239AC75"/>
    <w:rsid w:val="626483E2"/>
    <w:rsid w:val="62835AF5"/>
    <w:rsid w:val="62A28A8B"/>
    <w:rsid w:val="62A5668D"/>
    <w:rsid w:val="62AAB087"/>
    <w:rsid w:val="62B210EB"/>
    <w:rsid w:val="62E090B1"/>
    <w:rsid w:val="62E7C90F"/>
    <w:rsid w:val="62F8E3AC"/>
    <w:rsid w:val="6303EF3C"/>
    <w:rsid w:val="6323E90D"/>
    <w:rsid w:val="63295DB2"/>
    <w:rsid w:val="6349503F"/>
    <w:rsid w:val="6365CD6A"/>
    <w:rsid w:val="63745595"/>
    <w:rsid w:val="638C3331"/>
    <w:rsid w:val="638EBF8C"/>
    <w:rsid w:val="63A49CE1"/>
    <w:rsid w:val="63AFC8EF"/>
    <w:rsid w:val="63C3526E"/>
    <w:rsid w:val="63C98DB8"/>
    <w:rsid w:val="63CC58CD"/>
    <w:rsid w:val="63D102E2"/>
    <w:rsid w:val="63E47FAD"/>
    <w:rsid w:val="63EAC98D"/>
    <w:rsid w:val="63F5214E"/>
    <w:rsid w:val="6441CE66"/>
    <w:rsid w:val="644AD45E"/>
    <w:rsid w:val="646BBC50"/>
    <w:rsid w:val="648C149B"/>
    <w:rsid w:val="649400B3"/>
    <w:rsid w:val="64A8C0A3"/>
    <w:rsid w:val="64AFBD52"/>
    <w:rsid w:val="64FBD488"/>
    <w:rsid w:val="6529E6F1"/>
    <w:rsid w:val="6542ADCB"/>
    <w:rsid w:val="657D3B42"/>
    <w:rsid w:val="65AF0AC5"/>
    <w:rsid w:val="65BCA2D8"/>
    <w:rsid w:val="65C2601E"/>
    <w:rsid w:val="65CCC63C"/>
    <w:rsid w:val="65CDB1D9"/>
    <w:rsid w:val="660344FC"/>
    <w:rsid w:val="661A5C85"/>
    <w:rsid w:val="662B8866"/>
    <w:rsid w:val="664678C2"/>
    <w:rsid w:val="666105F3"/>
    <w:rsid w:val="667C90BA"/>
    <w:rsid w:val="66891188"/>
    <w:rsid w:val="66954B2D"/>
    <w:rsid w:val="6698E317"/>
    <w:rsid w:val="669A0A0D"/>
    <w:rsid w:val="66AD6056"/>
    <w:rsid w:val="66AEEB02"/>
    <w:rsid w:val="66FD9988"/>
    <w:rsid w:val="670AA792"/>
    <w:rsid w:val="67D8C6D9"/>
    <w:rsid w:val="67FBAB7E"/>
    <w:rsid w:val="68198BC3"/>
    <w:rsid w:val="6829739D"/>
    <w:rsid w:val="6848A621"/>
    <w:rsid w:val="68713BA5"/>
    <w:rsid w:val="68976A32"/>
    <w:rsid w:val="68D326B6"/>
    <w:rsid w:val="68E8E632"/>
    <w:rsid w:val="68F55FE7"/>
    <w:rsid w:val="6904FC68"/>
    <w:rsid w:val="691486F0"/>
    <w:rsid w:val="6923ACE2"/>
    <w:rsid w:val="692F5BE2"/>
    <w:rsid w:val="6935013D"/>
    <w:rsid w:val="6959A32E"/>
    <w:rsid w:val="69B90C89"/>
    <w:rsid w:val="69D6F71C"/>
    <w:rsid w:val="69E86644"/>
    <w:rsid w:val="6A09DF81"/>
    <w:rsid w:val="6A21DCDE"/>
    <w:rsid w:val="6A382B0D"/>
    <w:rsid w:val="6A3E2EDB"/>
    <w:rsid w:val="6A4497A4"/>
    <w:rsid w:val="6A48696A"/>
    <w:rsid w:val="6A4AEB3C"/>
    <w:rsid w:val="6A5B5486"/>
    <w:rsid w:val="6A658FD5"/>
    <w:rsid w:val="6A89455A"/>
    <w:rsid w:val="6AAE97DB"/>
    <w:rsid w:val="6AC23841"/>
    <w:rsid w:val="6ACF6CA4"/>
    <w:rsid w:val="6AEB069C"/>
    <w:rsid w:val="6AF5F58C"/>
    <w:rsid w:val="6AFFEC25"/>
    <w:rsid w:val="6B00163A"/>
    <w:rsid w:val="6B0395CB"/>
    <w:rsid w:val="6B2D9FD7"/>
    <w:rsid w:val="6B3AB1BF"/>
    <w:rsid w:val="6B47D4EC"/>
    <w:rsid w:val="6B627E95"/>
    <w:rsid w:val="6B67FB4A"/>
    <w:rsid w:val="6B711FDD"/>
    <w:rsid w:val="6B883034"/>
    <w:rsid w:val="6BB4AC07"/>
    <w:rsid w:val="6BB83147"/>
    <w:rsid w:val="6BF45D47"/>
    <w:rsid w:val="6C385065"/>
    <w:rsid w:val="6C445CB2"/>
    <w:rsid w:val="6C6335E5"/>
    <w:rsid w:val="6C74D33F"/>
    <w:rsid w:val="6CA52CF0"/>
    <w:rsid w:val="6CBD292C"/>
    <w:rsid w:val="6CD15498"/>
    <w:rsid w:val="6CDDBE95"/>
    <w:rsid w:val="6CEC36E5"/>
    <w:rsid w:val="6D00BF18"/>
    <w:rsid w:val="6D057A9D"/>
    <w:rsid w:val="6D154A93"/>
    <w:rsid w:val="6D184F4F"/>
    <w:rsid w:val="6D253835"/>
    <w:rsid w:val="6D9716ED"/>
    <w:rsid w:val="6DA94262"/>
    <w:rsid w:val="6DD31C9D"/>
    <w:rsid w:val="6DD37787"/>
    <w:rsid w:val="6E1E70B1"/>
    <w:rsid w:val="6E21679B"/>
    <w:rsid w:val="6E239D24"/>
    <w:rsid w:val="6E249AF3"/>
    <w:rsid w:val="6E2AE2A4"/>
    <w:rsid w:val="6E58977B"/>
    <w:rsid w:val="6E8DCBA0"/>
    <w:rsid w:val="6E941B15"/>
    <w:rsid w:val="6EB0238F"/>
    <w:rsid w:val="6EF096EE"/>
    <w:rsid w:val="6F3274B9"/>
    <w:rsid w:val="6F390432"/>
    <w:rsid w:val="6F40C3AA"/>
    <w:rsid w:val="6F4F9B5D"/>
    <w:rsid w:val="6F8B8232"/>
    <w:rsid w:val="6F90CE4E"/>
    <w:rsid w:val="7033E489"/>
    <w:rsid w:val="706DD063"/>
    <w:rsid w:val="7084D462"/>
    <w:rsid w:val="7085AA28"/>
    <w:rsid w:val="70DB38BF"/>
    <w:rsid w:val="70DED987"/>
    <w:rsid w:val="70FF562A"/>
    <w:rsid w:val="7126AA62"/>
    <w:rsid w:val="713C8038"/>
    <w:rsid w:val="7154AF79"/>
    <w:rsid w:val="7154F254"/>
    <w:rsid w:val="716C38C9"/>
    <w:rsid w:val="71732935"/>
    <w:rsid w:val="718F8D27"/>
    <w:rsid w:val="720B0D0A"/>
    <w:rsid w:val="721FCEC7"/>
    <w:rsid w:val="721FEBEF"/>
    <w:rsid w:val="7220ABA2"/>
    <w:rsid w:val="7221B612"/>
    <w:rsid w:val="722ABB50"/>
    <w:rsid w:val="7257B16E"/>
    <w:rsid w:val="72679535"/>
    <w:rsid w:val="72737330"/>
    <w:rsid w:val="729C79BC"/>
    <w:rsid w:val="72B0D338"/>
    <w:rsid w:val="72B81CF7"/>
    <w:rsid w:val="73033D0C"/>
    <w:rsid w:val="7322CFB6"/>
    <w:rsid w:val="7367848F"/>
    <w:rsid w:val="737C97E9"/>
    <w:rsid w:val="738A5919"/>
    <w:rsid w:val="741FEB85"/>
    <w:rsid w:val="7453F4EC"/>
    <w:rsid w:val="7461FCFB"/>
    <w:rsid w:val="7476958B"/>
    <w:rsid w:val="7481401D"/>
    <w:rsid w:val="7481AEAC"/>
    <w:rsid w:val="748A201F"/>
    <w:rsid w:val="748D0C6C"/>
    <w:rsid w:val="74B338C7"/>
    <w:rsid w:val="74C01994"/>
    <w:rsid w:val="74CE196F"/>
    <w:rsid w:val="7511F44E"/>
    <w:rsid w:val="75324F4E"/>
    <w:rsid w:val="753E22BA"/>
    <w:rsid w:val="75704426"/>
    <w:rsid w:val="75B8D8FD"/>
    <w:rsid w:val="75E84168"/>
    <w:rsid w:val="75EC8EE7"/>
    <w:rsid w:val="75F70EFE"/>
    <w:rsid w:val="7603052A"/>
    <w:rsid w:val="761AE03E"/>
    <w:rsid w:val="76460304"/>
    <w:rsid w:val="766F3CB9"/>
    <w:rsid w:val="767C7C9A"/>
    <w:rsid w:val="768B5CD7"/>
    <w:rsid w:val="7697CCF0"/>
    <w:rsid w:val="76985026"/>
    <w:rsid w:val="76C1076C"/>
    <w:rsid w:val="76C826C8"/>
    <w:rsid w:val="76EDC1BC"/>
    <w:rsid w:val="76F9347D"/>
    <w:rsid w:val="770F2EDD"/>
    <w:rsid w:val="77617E4A"/>
    <w:rsid w:val="7772F22C"/>
    <w:rsid w:val="77A37A52"/>
    <w:rsid w:val="77C2E968"/>
    <w:rsid w:val="77F8F341"/>
    <w:rsid w:val="781F9669"/>
    <w:rsid w:val="78736677"/>
    <w:rsid w:val="787CED1A"/>
    <w:rsid w:val="7887E871"/>
    <w:rsid w:val="789E1048"/>
    <w:rsid w:val="78D8FA02"/>
    <w:rsid w:val="78E3D773"/>
    <w:rsid w:val="78EA5A71"/>
    <w:rsid w:val="7920E3DE"/>
    <w:rsid w:val="79562ADA"/>
    <w:rsid w:val="795A019C"/>
    <w:rsid w:val="7966B2C2"/>
    <w:rsid w:val="7978E418"/>
    <w:rsid w:val="79928EDA"/>
    <w:rsid w:val="79949214"/>
    <w:rsid w:val="7994A0F0"/>
    <w:rsid w:val="79AD9204"/>
    <w:rsid w:val="79B16979"/>
    <w:rsid w:val="79E3BA11"/>
    <w:rsid w:val="7A0FEDBD"/>
    <w:rsid w:val="7A1AE5BB"/>
    <w:rsid w:val="7A24B085"/>
    <w:rsid w:val="7A2E837E"/>
    <w:rsid w:val="7A5B71EE"/>
    <w:rsid w:val="7A73A94F"/>
    <w:rsid w:val="7A808CB6"/>
    <w:rsid w:val="7A82199D"/>
    <w:rsid w:val="7AB2343B"/>
    <w:rsid w:val="7AB7EF80"/>
    <w:rsid w:val="7AE534D2"/>
    <w:rsid w:val="7AE76F5F"/>
    <w:rsid w:val="7AEB9E6F"/>
    <w:rsid w:val="7AF3EA6C"/>
    <w:rsid w:val="7AFF9425"/>
    <w:rsid w:val="7B065146"/>
    <w:rsid w:val="7B1A83E3"/>
    <w:rsid w:val="7B41607A"/>
    <w:rsid w:val="7B6995B7"/>
    <w:rsid w:val="7B74A735"/>
    <w:rsid w:val="7B76E4FA"/>
    <w:rsid w:val="7B82E471"/>
    <w:rsid w:val="7BE1513A"/>
    <w:rsid w:val="7BE59BC2"/>
    <w:rsid w:val="7BEDC013"/>
    <w:rsid w:val="7C267B57"/>
    <w:rsid w:val="7C428722"/>
    <w:rsid w:val="7C4870BE"/>
    <w:rsid w:val="7C64E25F"/>
    <w:rsid w:val="7CD34FF9"/>
    <w:rsid w:val="7CDB7941"/>
    <w:rsid w:val="7CFCAFA3"/>
    <w:rsid w:val="7D0ACFE1"/>
    <w:rsid w:val="7D24F2B5"/>
    <w:rsid w:val="7D39731D"/>
    <w:rsid w:val="7DB2B1E0"/>
    <w:rsid w:val="7DDF2563"/>
    <w:rsid w:val="7E300300"/>
    <w:rsid w:val="7E53EDC9"/>
    <w:rsid w:val="7E81BDD8"/>
    <w:rsid w:val="7EAB541C"/>
    <w:rsid w:val="7ED2F0A9"/>
    <w:rsid w:val="7F4BC559"/>
    <w:rsid w:val="7F73154D"/>
    <w:rsid w:val="7F8E23ED"/>
    <w:rsid w:val="7F95E99C"/>
    <w:rsid w:val="7FDE3154"/>
    <w:rsid w:val="7FE0BEBC"/>
    <w:rsid w:val="7FEDC22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0C1C2E"/>
  <w15:docId w15:val="{12367010-229E-41DF-A13C-D1088B7C4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aliases w:val="Standardowy1"/>
    <w:qFormat/>
    <w:rsid w:val="007C2F19"/>
    <w:pPr>
      <w:spacing w:before="60" w:after="60" w:line="276" w:lineRule="auto"/>
      <w:jc w:val="both"/>
    </w:pPr>
    <w:rPr>
      <w:rFonts w:ascii="Arial" w:hAnsi="Arial"/>
      <w:sz w:val="22"/>
    </w:rPr>
  </w:style>
  <w:style w:type="paragraph" w:styleId="Nagwek1">
    <w:name w:val="heading 1"/>
    <w:aliases w:val="Poziom 1,Section Title 1,Znak4,Gliederung1,H1,Tytuł1"/>
    <w:basedOn w:val="Normalny"/>
    <w:next w:val="Normalny"/>
    <w:link w:val="Nagwek1Znak"/>
    <w:uiPriority w:val="9"/>
    <w:qFormat/>
    <w:rsid w:val="00A17248"/>
    <w:pPr>
      <w:keepNext/>
      <w:spacing w:before="200" w:after="200"/>
      <w:outlineLvl w:val="0"/>
    </w:pPr>
    <w:rPr>
      <w:b/>
      <w:sz w:val="24"/>
    </w:rPr>
  </w:style>
  <w:style w:type="paragraph" w:styleId="Nagwek2">
    <w:name w:val="heading 2"/>
    <w:aliases w:val="Poziom 2,adpis 2,Char3,Subsection Title 2,Subsection Title 2 Znak,Subsection Title 2 Znak Znak,Nagłówek 2 Znak,Paragraaf,Styl Nagłówek 2,Gliederung2,Level 2,Level 21,Level 22,Level 23,Level 24,Level 25,Level 211,Level 221,Level 231,Level 241"/>
    <w:basedOn w:val="Nagwek3"/>
    <w:next w:val="Normalny"/>
    <w:link w:val="Nagwek2Znak1"/>
    <w:autoRedefine/>
    <w:qFormat/>
    <w:rsid w:val="007B1335"/>
    <w:pPr>
      <w:ind w:left="576"/>
      <w:outlineLvl w:val="1"/>
    </w:pPr>
    <w:rPr>
      <w:b w:val="0"/>
      <w:bCs/>
      <w:lang w:eastAsia="en-US"/>
    </w:rPr>
  </w:style>
  <w:style w:type="paragraph" w:styleId="Nagwek3">
    <w:name w:val="heading 3"/>
    <w:aliases w:val="Überschrift 3 Char,Überschrift 3 Zchn,Subsection Title 3,Subsection Title 3 + Links:  0 cm,Erste Zeile:  0 cm + Links:  ...,NumberPara,Znak3,Znak3 Znak,Nagłówek 3 Znak"/>
    <w:basedOn w:val="Normalny"/>
    <w:next w:val="Normalny"/>
    <w:link w:val="Nagwek3Znak1"/>
    <w:uiPriority w:val="9"/>
    <w:qFormat/>
    <w:rsid w:val="00C94E08"/>
    <w:pPr>
      <w:keepNext/>
      <w:autoSpaceDE w:val="0"/>
      <w:autoSpaceDN w:val="0"/>
      <w:adjustRightInd w:val="0"/>
      <w:spacing w:before="120" w:after="120"/>
      <w:outlineLvl w:val="2"/>
    </w:pPr>
    <w:rPr>
      <w:b/>
      <w:color w:val="000000"/>
    </w:rPr>
  </w:style>
  <w:style w:type="paragraph" w:styleId="Nagwek4">
    <w:name w:val="heading 4"/>
    <w:aliases w:val="Subsection Title 4,Nagłówek 4 Znak Znak"/>
    <w:basedOn w:val="Normalny"/>
    <w:next w:val="Normalny"/>
    <w:link w:val="Nagwek4Znak"/>
    <w:uiPriority w:val="9"/>
    <w:qFormat/>
    <w:rsid w:val="00340863"/>
    <w:pPr>
      <w:keepNext/>
      <w:outlineLvl w:val="3"/>
    </w:pPr>
    <w:rPr>
      <w:rFonts w:eastAsia="Calibri"/>
      <w:b/>
      <w:snapToGrid w:val="0"/>
      <w:color w:val="000000"/>
      <w:lang w:eastAsia="en-US"/>
    </w:rPr>
  </w:style>
  <w:style w:type="paragraph" w:styleId="Nagwek5">
    <w:name w:val="heading 5"/>
    <w:basedOn w:val="Normalny"/>
    <w:next w:val="Normalny"/>
    <w:link w:val="Nagwek5Znak"/>
    <w:uiPriority w:val="9"/>
    <w:qFormat/>
    <w:rsid w:val="001C4CA6"/>
    <w:pPr>
      <w:keepNext/>
      <w:spacing w:before="120" w:after="120"/>
      <w:outlineLvl w:val="4"/>
    </w:pPr>
    <w:rPr>
      <w:b/>
    </w:rPr>
  </w:style>
  <w:style w:type="paragraph" w:styleId="Nagwek6">
    <w:name w:val="heading 6"/>
    <w:basedOn w:val="Normalny"/>
    <w:next w:val="Normalny"/>
    <w:link w:val="Nagwek6Znak"/>
    <w:uiPriority w:val="9"/>
    <w:qFormat/>
    <w:pPr>
      <w:keepNext/>
      <w:autoSpaceDE w:val="0"/>
      <w:autoSpaceDN w:val="0"/>
      <w:adjustRightInd w:val="0"/>
      <w:spacing w:before="120" w:after="120"/>
      <w:outlineLvl w:val="5"/>
    </w:pPr>
    <w:rPr>
      <w:b/>
    </w:rPr>
  </w:style>
  <w:style w:type="paragraph" w:styleId="Nagwek7">
    <w:name w:val="heading 7"/>
    <w:basedOn w:val="Normalny"/>
    <w:next w:val="Normalny"/>
    <w:link w:val="Nagwek7Znak"/>
    <w:uiPriority w:val="9"/>
    <w:qFormat/>
    <w:pPr>
      <w:spacing w:before="240"/>
      <w:outlineLvl w:val="6"/>
    </w:pPr>
    <w:rPr>
      <w:rFonts w:ascii="Times New Roman" w:hAnsi="Times New Roman"/>
      <w:sz w:val="24"/>
      <w:szCs w:val="24"/>
    </w:rPr>
  </w:style>
  <w:style w:type="paragraph" w:styleId="Nagwek8">
    <w:name w:val="heading 8"/>
    <w:basedOn w:val="Normalny"/>
    <w:next w:val="Normalny"/>
    <w:link w:val="Nagwek8Znak"/>
    <w:uiPriority w:val="9"/>
    <w:qFormat/>
    <w:pPr>
      <w:spacing w:before="240"/>
      <w:outlineLvl w:val="7"/>
    </w:pPr>
    <w:rPr>
      <w:rFonts w:ascii="Times New Roman" w:hAnsi="Times New Roman"/>
      <w:i/>
      <w:iCs/>
      <w:sz w:val="24"/>
      <w:szCs w:val="24"/>
    </w:rPr>
  </w:style>
  <w:style w:type="paragraph" w:styleId="Nagwek9">
    <w:name w:val="heading 9"/>
    <w:aliases w:val="nagłówek tabeli"/>
    <w:basedOn w:val="Normalny"/>
    <w:next w:val="Normalny"/>
    <w:link w:val="Nagwek9Znak"/>
    <w:uiPriority w:val="9"/>
    <w:qFormat/>
    <w:pPr>
      <w:keepNext/>
      <w:jc w:val="center"/>
      <w:outlineLvl w:val="8"/>
    </w:pPr>
    <w:rPr>
      <w:b/>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aliases w:val="Subsection Title 4 Znak,Nagłówek 4 Znak Znak Znak"/>
    <w:basedOn w:val="Domylnaczcionkaakapitu"/>
    <w:link w:val="Nagwek4"/>
    <w:uiPriority w:val="9"/>
    <w:rsid w:val="00340863"/>
    <w:rPr>
      <w:rFonts w:ascii="Arial" w:eastAsia="Calibri" w:hAnsi="Arial"/>
      <w:b/>
      <w:snapToGrid w:val="0"/>
      <w:color w:val="000000"/>
      <w:sz w:val="22"/>
      <w:lang w:eastAsia="en-US"/>
    </w:rPr>
  </w:style>
  <w:style w:type="paragraph" w:styleId="Stopka">
    <w:name w:val="footer"/>
    <w:basedOn w:val="Normalny"/>
    <w:link w:val="StopkaZnak"/>
    <w:pPr>
      <w:tabs>
        <w:tab w:val="center" w:pos="4536"/>
        <w:tab w:val="right" w:pos="9072"/>
      </w:tabs>
    </w:pPr>
    <w:rPr>
      <w:sz w:val="16"/>
      <w:lang w:val="x-none" w:eastAsia="x-none"/>
    </w:rPr>
  </w:style>
  <w:style w:type="character" w:customStyle="1" w:styleId="StopkaZnak">
    <w:name w:val="Stopka Znak"/>
    <w:link w:val="Stopka"/>
    <w:rsid w:val="00B32BA4"/>
    <w:rPr>
      <w:rFonts w:ascii="Arial" w:hAnsi="Arial"/>
      <w:sz w:val="16"/>
    </w:rPr>
  </w:style>
  <w:style w:type="paragraph" w:styleId="Nagwek">
    <w:name w:val="header"/>
    <w:aliases w:val="Header1,Header11,Header12,Header13,Header14,Header15,Header16,Header17,Header18,Header111,Header121,Header131,Header141,Header151,Header161,Header171,Header19,Header112,Header122,Header132,Header142,Header152,Header162,Header172,Nagłówek strony"/>
    <w:basedOn w:val="Normalny"/>
    <w:link w:val="NagwekZnak"/>
    <w:pPr>
      <w:numPr>
        <w:numId w:val="1"/>
      </w:numPr>
      <w:tabs>
        <w:tab w:val="center" w:pos="4536"/>
        <w:tab w:val="right" w:pos="9072"/>
      </w:tabs>
      <w:spacing w:before="120" w:after="120"/>
    </w:pPr>
    <w:rPr>
      <w:b/>
      <w:sz w:val="24"/>
      <w:lang w:val="x-none" w:eastAsia="x-none"/>
    </w:rPr>
  </w:style>
  <w:style w:type="character" w:customStyle="1" w:styleId="NagwekZnak">
    <w:name w:val="Nagłówek Znak"/>
    <w:aliases w:val="Header1 Znak,Header11 Znak,Header12 Znak,Header13 Znak,Header14 Znak,Header15 Znak,Header16 Znak,Header17 Znak,Header18 Znak,Header111 Znak,Header121 Znak,Header131 Znak,Header141 Znak,Header151 Znak,Header161 Znak,Header171 Znak"/>
    <w:link w:val="Nagwek"/>
    <w:rsid w:val="00011772"/>
    <w:rPr>
      <w:rFonts w:ascii="Arial" w:hAnsi="Arial"/>
      <w:b/>
      <w:sz w:val="24"/>
      <w:lang w:val="x-none" w:eastAsia="x-none"/>
    </w:rPr>
  </w:style>
  <w:style w:type="paragraph" w:customStyle="1" w:styleId="sta">
    <w:name w:val="sta"/>
    <w:basedOn w:val="Nagwek2"/>
    <w:pPr>
      <w:widowControl w:val="0"/>
      <w:autoSpaceDE/>
      <w:autoSpaceDN/>
      <w:adjustRightInd/>
      <w:spacing w:before="240" w:after="60" w:line="240" w:lineRule="auto"/>
    </w:pPr>
    <w:rPr>
      <w:snapToGrid w:val="0"/>
      <w:color w:val="auto"/>
    </w:rPr>
  </w:style>
  <w:style w:type="paragraph" w:styleId="Tytu">
    <w:name w:val="Title"/>
    <w:basedOn w:val="Normalny"/>
    <w:link w:val="TytuZnak"/>
    <w:qFormat/>
    <w:pPr>
      <w:spacing w:line="240" w:lineRule="auto"/>
      <w:jc w:val="center"/>
    </w:pPr>
    <w:rPr>
      <w:rFonts w:ascii="Times New Roman" w:hAnsi="Times New Roman"/>
      <w:b/>
      <w:sz w:val="32"/>
    </w:rPr>
  </w:style>
  <w:style w:type="character" w:styleId="Numerstrony">
    <w:name w:val="page number"/>
    <w:rPr>
      <w:rFonts w:ascii="Arial" w:hAnsi="Arial"/>
      <w:sz w:val="16"/>
    </w:rPr>
  </w:style>
  <w:style w:type="paragraph" w:styleId="Tekstpodstawowy">
    <w:name w:val="Body Text"/>
    <w:aliases w:val="block style"/>
    <w:basedOn w:val="Normalny"/>
    <w:link w:val="TekstpodstawowyZnak"/>
    <w:pPr>
      <w:spacing w:after="100"/>
    </w:pPr>
    <w:rPr>
      <w:lang w:val="x-none" w:eastAsia="x-none"/>
    </w:rPr>
  </w:style>
  <w:style w:type="character" w:customStyle="1" w:styleId="TekstpodstawowyZnak">
    <w:name w:val="Tekst podstawowy Znak"/>
    <w:aliases w:val="block style Znak"/>
    <w:link w:val="Tekstpodstawowy"/>
    <w:rsid w:val="00C16AED"/>
    <w:rPr>
      <w:rFonts w:ascii="Arial" w:hAnsi="Arial"/>
    </w:rPr>
  </w:style>
  <w:style w:type="paragraph" w:styleId="Tekstpodstawowy2">
    <w:name w:val="Body Text 2"/>
    <w:basedOn w:val="Normalny"/>
    <w:link w:val="Tekstpodstawowy2Znak"/>
    <w:pPr>
      <w:spacing w:after="120" w:line="480" w:lineRule="auto"/>
    </w:pPr>
    <w:rPr>
      <w:lang w:val="x-none" w:eastAsia="x-none"/>
    </w:rPr>
  </w:style>
  <w:style w:type="character" w:customStyle="1" w:styleId="Tekstpodstawowy2Znak">
    <w:name w:val="Tekst podstawowy 2 Znak"/>
    <w:link w:val="Tekstpodstawowy2"/>
    <w:rsid w:val="00CE4C2F"/>
    <w:rPr>
      <w:rFonts w:ascii="Arial" w:hAnsi="Arial"/>
    </w:rPr>
  </w:style>
  <w:style w:type="paragraph" w:styleId="Tekstpodstawowywcity">
    <w:name w:val="Body Text Indent"/>
    <w:basedOn w:val="Normalny"/>
    <w:link w:val="TekstpodstawowywcityZnak"/>
    <w:pPr>
      <w:spacing w:after="120"/>
      <w:ind w:left="283"/>
    </w:pPr>
  </w:style>
  <w:style w:type="paragraph" w:styleId="Tekstpodstawowywcity2">
    <w:name w:val="Body Text Indent 2"/>
    <w:basedOn w:val="Normalny"/>
    <w:link w:val="Tekstpodstawowywcity2Znak"/>
    <w:pPr>
      <w:spacing w:after="120" w:line="480" w:lineRule="auto"/>
      <w:ind w:left="283"/>
    </w:pPr>
  </w:style>
  <w:style w:type="paragraph" w:styleId="Tekstpodstawowy3">
    <w:name w:val="Body Text 3"/>
    <w:aliases w:val="tekst w tabeli"/>
    <w:basedOn w:val="Normalny"/>
    <w:link w:val="Tekstpodstawowy3Znak"/>
    <w:pPr>
      <w:spacing w:after="120"/>
    </w:pPr>
    <w:rPr>
      <w:sz w:val="16"/>
      <w:szCs w:val="16"/>
    </w:rPr>
  </w:style>
  <w:style w:type="paragraph" w:customStyle="1" w:styleId="1">
    <w:name w:val="1"/>
    <w:basedOn w:val="Normalny"/>
    <w:next w:val="Nagwek"/>
    <w:pPr>
      <w:tabs>
        <w:tab w:val="center" w:pos="4536"/>
        <w:tab w:val="right" w:pos="9072"/>
      </w:tabs>
    </w:pPr>
    <w:rPr>
      <w:rFonts w:eastAsia="Symbol"/>
      <w:sz w:val="24"/>
    </w:rPr>
  </w:style>
  <w:style w:type="paragraph" w:styleId="Spistreci1">
    <w:name w:val="toc 1"/>
    <w:basedOn w:val="Normalny"/>
    <w:next w:val="Normalny"/>
    <w:autoRedefine/>
    <w:uiPriority w:val="39"/>
    <w:rsid w:val="00573505"/>
    <w:pPr>
      <w:tabs>
        <w:tab w:val="left" w:pos="851"/>
        <w:tab w:val="right" w:leader="dot" w:pos="9060"/>
      </w:tabs>
    </w:pPr>
  </w:style>
  <w:style w:type="paragraph" w:styleId="Spistreci4">
    <w:name w:val="toc 4"/>
    <w:basedOn w:val="Normalny"/>
    <w:next w:val="Normalny"/>
    <w:autoRedefine/>
    <w:uiPriority w:val="39"/>
    <w:pPr>
      <w:ind w:left="600"/>
    </w:pPr>
  </w:style>
  <w:style w:type="paragraph" w:styleId="Spistreci2">
    <w:name w:val="toc 2"/>
    <w:basedOn w:val="Normalny"/>
    <w:next w:val="Normalny"/>
    <w:autoRedefine/>
    <w:uiPriority w:val="39"/>
    <w:rsid w:val="00573505"/>
    <w:pPr>
      <w:tabs>
        <w:tab w:val="left" w:pos="851"/>
        <w:tab w:val="right" w:leader="dot" w:pos="9070"/>
      </w:tabs>
    </w:pPr>
  </w:style>
  <w:style w:type="paragraph" w:styleId="Spistreci3">
    <w:name w:val="toc 3"/>
    <w:basedOn w:val="Normalny"/>
    <w:next w:val="Normalny"/>
    <w:autoRedefine/>
    <w:uiPriority w:val="39"/>
    <w:rsid w:val="00745E72"/>
    <w:pPr>
      <w:tabs>
        <w:tab w:val="left" w:pos="851"/>
        <w:tab w:val="right" w:leader="dot" w:pos="9060"/>
      </w:tabs>
    </w:pPr>
    <w:rPr>
      <w:rFonts w:eastAsia="Arial"/>
      <w:noProof/>
      <w:lang w:val="x-none" w:eastAsia="x-none"/>
      <w14:scene3d>
        <w14:camera w14:prst="orthographicFront"/>
        <w14:lightRig w14:rig="threePt" w14:dir="t">
          <w14:rot w14:lat="0" w14:lon="0" w14:rev="0"/>
        </w14:lightRig>
      </w14:scene3d>
    </w:rPr>
  </w:style>
  <w:style w:type="character" w:styleId="Hipercze">
    <w:name w:val="Hyperlink"/>
    <w:uiPriority w:val="99"/>
    <w:rPr>
      <w:color w:val="0000FF"/>
      <w:u w:val="single"/>
    </w:rPr>
  </w:style>
  <w:style w:type="character" w:styleId="Odwoaniedokomentarza">
    <w:name w:val="annotation reference"/>
    <w:uiPriority w:val="99"/>
    <w:qFormat/>
    <w:rPr>
      <w:sz w:val="16"/>
      <w:szCs w:val="16"/>
    </w:rPr>
  </w:style>
  <w:style w:type="paragraph" w:styleId="Tekstkomentarza">
    <w:name w:val="annotation text"/>
    <w:aliases w:val="Znak Znak Znak Znak Znak Znak Znak Znak,Znak Znak Znak Znak Znak Znak Znak,Znak7 Znak,Znak7 Znak Znak,Znak7 Znak Znak Znak Znak Znak Znak Znak Znak Znak Znak Znak Znak Znak,Znak7 Znak Znak Znak Znak, Znak3, Znak7 Znak"/>
    <w:basedOn w:val="Normalny"/>
    <w:link w:val="TekstkomentarzaZnak"/>
    <w:uiPriority w:val="99"/>
    <w:rPr>
      <w:lang w:val="x-none" w:eastAsia="x-none"/>
    </w:rPr>
  </w:style>
  <w:style w:type="character" w:customStyle="1" w:styleId="TekstkomentarzaZnak">
    <w:name w:val="Tekst komentarza Znak"/>
    <w:aliases w:val="Znak Znak Znak Znak Znak Znak Znak Znak Znak,Znak Znak Znak Znak Znak Znak Znak Znak1,Znak7 Znak Znak1,Znak7 Znak Znak Znak,Znak7 Znak Znak Znak Znak Znak Znak Znak Znak Znak Znak Znak Znak Znak Znak,Znak7 Znak Znak Znak Znak Znak"/>
    <w:link w:val="Tekstkomentarza"/>
    <w:uiPriority w:val="99"/>
    <w:rsid w:val="00D0770C"/>
    <w:rPr>
      <w:rFonts w:ascii="Arial" w:hAnsi="Arial"/>
    </w:rPr>
  </w:style>
  <w:style w:type="paragraph" w:customStyle="1" w:styleId="Tabela">
    <w:name w:val="Tabela"/>
    <w:basedOn w:val="Normalny"/>
    <w:pPr>
      <w:spacing w:line="288" w:lineRule="auto"/>
    </w:pPr>
  </w:style>
  <w:style w:type="paragraph" w:customStyle="1" w:styleId="EPStandardowy">
    <w:name w:val="EP Standardowy"/>
    <w:basedOn w:val="Normalny"/>
    <w:pPr>
      <w:spacing w:line="240" w:lineRule="auto"/>
      <w:ind w:left="1418"/>
    </w:pPr>
    <w:rPr>
      <w:rFonts w:ascii="Times New Roman" w:hAnsi="Times New Roman"/>
      <w:sz w:val="24"/>
    </w:rPr>
  </w:style>
  <w:style w:type="paragraph" w:styleId="NormalnyWeb">
    <w:name w:val="Normal (Web)"/>
    <w:basedOn w:val="Normalny"/>
    <w:pPr>
      <w:spacing w:before="100" w:after="100" w:line="240" w:lineRule="auto"/>
    </w:pPr>
    <w:rPr>
      <w:rFonts w:ascii="Times New Roman" w:hAnsi="Times New Roman"/>
    </w:rPr>
  </w:style>
  <w:style w:type="paragraph" w:styleId="Tekstpodstawowywcity3">
    <w:name w:val="Body Text Indent 3"/>
    <w:basedOn w:val="Normalny"/>
    <w:link w:val="Tekstpodstawowywcity3Znak"/>
    <w:pPr>
      <w:spacing w:after="120"/>
      <w:ind w:left="283"/>
    </w:pPr>
    <w:rPr>
      <w:sz w:val="16"/>
      <w:szCs w:val="16"/>
    </w:rPr>
  </w:style>
  <w:style w:type="paragraph" w:styleId="Spistreci5">
    <w:name w:val="toc 5"/>
    <w:basedOn w:val="Normalny"/>
    <w:next w:val="Normalny"/>
    <w:autoRedefine/>
    <w:uiPriority w:val="39"/>
    <w:rsid w:val="00E932B6"/>
    <w:pPr>
      <w:spacing w:line="240" w:lineRule="auto"/>
      <w:ind w:left="960"/>
    </w:pPr>
    <w:rPr>
      <w:szCs w:val="24"/>
    </w:rPr>
  </w:style>
  <w:style w:type="paragraph" w:styleId="Spistreci6">
    <w:name w:val="toc 6"/>
    <w:basedOn w:val="Normalny"/>
    <w:next w:val="Normalny"/>
    <w:autoRedefine/>
    <w:uiPriority w:val="39"/>
    <w:rsid w:val="00E932B6"/>
    <w:pPr>
      <w:spacing w:line="240" w:lineRule="auto"/>
      <w:ind w:left="1200"/>
    </w:pPr>
    <w:rPr>
      <w:szCs w:val="24"/>
    </w:rPr>
  </w:style>
  <w:style w:type="paragraph" w:styleId="Spistreci7">
    <w:name w:val="toc 7"/>
    <w:basedOn w:val="Normalny"/>
    <w:next w:val="Normalny"/>
    <w:autoRedefine/>
    <w:uiPriority w:val="39"/>
    <w:pPr>
      <w:spacing w:line="240" w:lineRule="auto"/>
      <w:ind w:left="1440"/>
      <w:jc w:val="left"/>
    </w:pPr>
    <w:rPr>
      <w:rFonts w:ascii="Times New Roman" w:hAnsi="Times New Roman"/>
      <w:sz w:val="24"/>
      <w:szCs w:val="24"/>
    </w:rPr>
  </w:style>
  <w:style w:type="paragraph" w:styleId="Spistreci8">
    <w:name w:val="toc 8"/>
    <w:basedOn w:val="Normalny"/>
    <w:next w:val="Normalny"/>
    <w:autoRedefine/>
    <w:uiPriority w:val="39"/>
    <w:pPr>
      <w:spacing w:line="240" w:lineRule="auto"/>
      <w:ind w:left="1680"/>
      <w:jc w:val="left"/>
    </w:pPr>
    <w:rPr>
      <w:rFonts w:ascii="Times New Roman" w:hAnsi="Times New Roman"/>
      <w:sz w:val="24"/>
      <w:szCs w:val="24"/>
    </w:rPr>
  </w:style>
  <w:style w:type="paragraph" w:styleId="Spistreci9">
    <w:name w:val="toc 9"/>
    <w:basedOn w:val="Normalny"/>
    <w:next w:val="Normalny"/>
    <w:autoRedefine/>
    <w:uiPriority w:val="39"/>
    <w:pPr>
      <w:spacing w:line="240" w:lineRule="auto"/>
      <w:ind w:left="1920"/>
      <w:jc w:val="left"/>
    </w:pPr>
    <w:rPr>
      <w:rFonts w:ascii="Times New Roman" w:hAnsi="Times New Roman"/>
      <w:sz w:val="24"/>
      <w:szCs w:val="24"/>
    </w:rPr>
  </w:style>
  <w:style w:type="paragraph" w:styleId="Tekstdymka">
    <w:name w:val="Balloon Text"/>
    <w:basedOn w:val="Normalny"/>
    <w:link w:val="TekstdymkaZnak"/>
    <w:semiHidden/>
    <w:rPr>
      <w:rFonts w:ascii="Tahoma" w:hAnsi="Tahoma" w:cs="Tahoma"/>
      <w:sz w:val="16"/>
      <w:szCs w:val="16"/>
    </w:rPr>
  </w:style>
  <w:style w:type="character" w:styleId="UyteHipercze">
    <w:name w:val="FollowedHyperlink"/>
    <w:rPr>
      <w:color w:val="800080"/>
      <w:u w:val="single"/>
    </w:rPr>
  </w:style>
  <w:style w:type="paragraph" w:customStyle="1" w:styleId="Stdwciety">
    <w:name w:val="Std_wciety"/>
    <w:basedOn w:val="Normalny"/>
    <w:rPr>
      <w:rFonts w:ascii="Times New Roman" w:hAnsi="Times New Roman"/>
      <w:sz w:val="24"/>
      <w:szCs w:val="24"/>
    </w:rPr>
  </w:style>
  <w:style w:type="paragraph" w:customStyle="1" w:styleId="Tekstpodstawowy21">
    <w:name w:val="Tekst podstawowy 21"/>
    <w:basedOn w:val="Normalny"/>
    <w:pPr>
      <w:overflowPunct w:val="0"/>
      <w:autoSpaceDE w:val="0"/>
      <w:autoSpaceDN w:val="0"/>
      <w:adjustRightInd w:val="0"/>
      <w:spacing w:line="240" w:lineRule="auto"/>
      <w:textAlignment w:val="baseline"/>
    </w:pPr>
    <w:rPr>
      <w:color w:val="000000"/>
    </w:rPr>
  </w:style>
  <w:style w:type="paragraph" w:customStyle="1" w:styleId="wyliczanie">
    <w:name w:val="wyliczanie"/>
    <w:basedOn w:val="Normalny"/>
    <w:pPr>
      <w:tabs>
        <w:tab w:val="num" w:pos="907"/>
        <w:tab w:val="left" w:pos="1021"/>
      </w:tabs>
      <w:spacing w:line="240" w:lineRule="auto"/>
      <w:ind w:left="907" w:hanging="453"/>
    </w:pPr>
  </w:style>
  <w:style w:type="paragraph" w:customStyle="1" w:styleId="Styl2">
    <w:name w:val="Styl2"/>
    <w:basedOn w:val="Normalny"/>
    <w:uiPriority w:val="99"/>
    <w:pPr>
      <w:tabs>
        <w:tab w:val="left" w:pos="720"/>
        <w:tab w:val="num" w:pos="2098"/>
      </w:tabs>
      <w:overflowPunct w:val="0"/>
      <w:autoSpaceDE w:val="0"/>
      <w:autoSpaceDN w:val="0"/>
      <w:adjustRightInd w:val="0"/>
      <w:spacing w:line="240" w:lineRule="auto"/>
      <w:ind w:left="2098" w:hanging="397"/>
      <w:textAlignment w:val="baseline"/>
    </w:pPr>
  </w:style>
  <w:style w:type="paragraph" w:customStyle="1" w:styleId="EPNagwek1">
    <w:name w:val="EP Nagłówek 1"/>
    <w:basedOn w:val="EPStandardowy"/>
    <w:next w:val="EPStandardowy"/>
    <w:pPr>
      <w:tabs>
        <w:tab w:val="num" w:pos="1425"/>
      </w:tabs>
      <w:spacing w:after="240"/>
      <w:ind w:left="1423" w:hanging="1423"/>
    </w:pPr>
    <w:rPr>
      <w:rFonts w:ascii="Arial" w:hAnsi="Arial"/>
      <w:b/>
      <w:caps/>
      <w:sz w:val="32"/>
    </w:rPr>
  </w:style>
  <w:style w:type="paragraph" w:customStyle="1" w:styleId="EPNagwek2">
    <w:name w:val="EP Nagłówek 2"/>
    <w:basedOn w:val="EPNagwek1"/>
    <w:next w:val="EPStandardowy"/>
    <w:pPr>
      <w:tabs>
        <w:tab w:val="clear" w:pos="1425"/>
        <w:tab w:val="num" w:pos="1440"/>
      </w:tabs>
      <w:spacing w:before="480"/>
      <w:ind w:left="1440" w:hanging="360"/>
    </w:pPr>
    <w:rPr>
      <w:caps w:val="0"/>
      <w:smallCaps/>
    </w:rPr>
  </w:style>
  <w:style w:type="paragraph" w:customStyle="1" w:styleId="EPNagwek3">
    <w:name w:val="EP Nagłówek 3"/>
    <w:basedOn w:val="Normalny"/>
    <w:next w:val="EPStandardowy"/>
    <w:pPr>
      <w:tabs>
        <w:tab w:val="num" w:pos="1425"/>
      </w:tabs>
      <w:spacing w:before="480" w:after="240" w:line="240" w:lineRule="auto"/>
      <w:ind w:left="1425" w:hanging="1425"/>
      <w:jc w:val="left"/>
    </w:pPr>
    <w:rPr>
      <w:b/>
      <w:noProof/>
      <w:sz w:val="28"/>
    </w:rPr>
  </w:style>
  <w:style w:type="paragraph" w:customStyle="1" w:styleId="EPNagwek4">
    <w:name w:val="EP Nagłówek 4"/>
    <w:basedOn w:val="Normalny"/>
    <w:next w:val="EPStandardowy"/>
    <w:pPr>
      <w:tabs>
        <w:tab w:val="num" w:pos="1425"/>
      </w:tabs>
      <w:spacing w:before="480" w:after="240" w:line="240" w:lineRule="auto"/>
      <w:ind w:left="1425" w:hanging="1425"/>
      <w:jc w:val="left"/>
    </w:pPr>
    <w:rPr>
      <w:b/>
      <w:i/>
      <w:noProof/>
    </w:rPr>
  </w:style>
  <w:style w:type="paragraph" w:customStyle="1" w:styleId="EPNagwek5">
    <w:name w:val="EP Nagłówek 5"/>
    <w:basedOn w:val="Normalny"/>
    <w:pPr>
      <w:tabs>
        <w:tab w:val="num" w:pos="1440"/>
      </w:tabs>
      <w:spacing w:line="240" w:lineRule="auto"/>
      <w:ind w:left="1440" w:hanging="1440"/>
      <w:jc w:val="left"/>
    </w:pPr>
    <w:rPr>
      <w:noProof/>
    </w:rPr>
  </w:style>
  <w:style w:type="paragraph" w:customStyle="1" w:styleId="EPNagwek6">
    <w:name w:val="EP Nagłówek 6"/>
    <w:basedOn w:val="Normalny"/>
    <w:pPr>
      <w:tabs>
        <w:tab w:val="num" w:pos="1440"/>
      </w:tabs>
      <w:spacing w:line="240" w:lineRule="auto"/>
      <w:ind w:left="1440" w:hanging="1440"/>
      <w:jc w:val="left"/>
    </w:pPr>
    <w:rPr>
      <w:noProof/>
    </w:rPr>
  </w:style>
  <w:style w:type="paragraph" w:customStyle="1" w:styleId="EPNagwek7">
    <w:name w:val="EP Nagłówek 7"/>
    <w:basedOn w:val="Normalny"/>
    <w:pPr>
      <w:tabs>
        <w:tab w:val="num" w:pos="1800"/>
      </w:tabs>
      <w:spacing w:line="240" w:lineRule="auto"/>
      <w:ind w:left="1800" w:hanging="1800"/>
      <w:jc w:val="left"/>
    </w:pPr>
    <w:rPr>
      <w:noProof/>
    </w:rPr>
  </w:style>
  <w:style w:type="paragraph" w:customStyle="1" w:styleId="EPNagwek8">
    <w:name w:val="EP Nagłówek 8"/>
    <w:basedOn w:val="Normalny"/>
    <w:pPr>
      <w:tabs>
        <w:tab w:val="num" w:pos="2160"/>
      </w:tabs>
      <w:spacing w:line="240" w:lineRule="auto"/>
      <w:ind w:left="2160" w:hanging="2160"/>
      <w:jc w:val="left"/>
    </w:pPr>
    <w:rPr>
      <w:noProof/>
    </w:rPr>
  </w:style>
  <w:style w:type="paragraph" w:customStyle="1" w:styleId="EPNagwek9">
    <w:name w:val="EP Nagłówek 9"/>
    <w:basedOn w:val="Normalny"/>
    <w:pPr>
      <w:tabs>
        <w:tab w:val="num" w:pos="2160"/>
      </w:tabs>
      <w:spacing w:line="240" w:lineRule="auto"/>
      <w:ind w:left="2160" w:hanging="2160"/>
      <w:jc w:val="left"/>
    </w:pPr>
    <w:rPr>
      <w:noProof/>
    </w:rPr>
  </w:style>
  <w:style w:type="paragraph" w:styleId="Listapunktowana">
    <w:name w:val="List Bullet"/>
    <w:basedOn w:val="Normalny"/>
    <w:autoRedefine/>
    <w:pPr>
      <w:tabs>
        <w:tab w:val="num" w:pos="360"/>
      </w:tabs>
      <w:spacing w:line="240" w:lineRule="auto"/>
      <w:ind w:left="360" w:hanging="360"/>
    </w:pPr>
  </w:style>
  <w:style w:type="paragraph" w:styleId="Listapunktowana3">
    <w:name w:val="List Bullet 3"/>
    <w:basedOn w:val="Normalny"/>
    <w:autoRedefine/>
    <w:uiPriority w:val="99"/>
    <w:rsid w:val="00271DBC"/>
    <w:pPr>
      <w:numPr>
        <w:numId w:val="5"/>
      </w:numPr>
    </w:pPr>
  </w:style>
  <w:style w:type="paragraph" w:styleId="Listapunktowana4">
    <w:name w:val="List Bullet 4"/>
    <w:basedOn w:val="Normalny"/>
    <w:autoRedefine/>
    <w:uiPriority w:val="9"/>
    <w:pPr>
      <w:tabs>
        <w:tab w:val="num" w:pos="1209"/>
      </w:tabs>
      <w:spacing w:line="240" w:lineRule="auto"/>
      <w:ind w:left="1209" w:hanging="360"/>
    </w:pPr>
  </w:style>
  <w:style w:type="paragraph" w:styleId="Listanumerowana">
    <w:name w:val="List Number"/>
    <w:basedOn w:val="Normalny"/>
    <w:pPr>
      <w:tabs>
        <w:tab w:val="num" w:pos="964"/>
      </w:tabs>
      <w:spacing w:line="240" w:lineRule="auto"/>
      <w:ind w:left="964" w:hanging="397"/>
    </w:pPr>
  </w:style>
  <w:style w:type="paragraph" w:customStyle="1" w:styleId="Tabela1">
    <w:name w:val="Tabela 1"/>
    <w:basedOn w:val="Tabela"/>
    <w:autoRedefine/>
    <w:pPr>
      <w:spacing w:before="240" w:after="240"/>
      <w:jc w:val="left"/>
    </w:pPr>
  </w:style>
  <w:style w:type="paragraph" w:customStyle="1" w:styleId="Tekstpodstawowywciety3">
    <w:name w:val="Tekst podstawowy wciety 3"/>
    <w:basedOn w:val="Normalny"/>
    <w:pPr>
      <w:ind w:left="426"/>
      <w:jc w:val="left"/>
    </w:pPr>
    <w:rPr>
      <w:sz w:val="24"/>
    </w:rPr>
  </w:style>
  <w:style w:type="paragraph" w:customStyle="1" w:styleId="Tekstpodstawowywciety2">
    <w:name w:val="Tekst podstawowy wciety 2"/>
    <w:basedOn w:val="Normalny"/>
    <w:pPr>
      <w:tabs>
        <w:tab w:val="left" w:pos="-1440"/>
        <w:tab w:val="right" w:pos="-1368"/>
      </w:tabs>
      <w:spacing w:line="240" w:lineRule="atLeast"/>
      <w:ind w:left="720" w:hanging="720"/>
    </w:pPr>
    <w:rPr>
      <w:b/>
    </w:rPr>
  </w:style>
  <w:style w:type="paragraph" w:customStyle="1" w:styleId="Zwyklytekst">
    <w:name w:val="Zwykly tekst"/>
    <w:basedOn w:val="Normalny"/>
    <w:pPr>
      <w:spacing w:line="240" w:lineRule="auto"/>
      <w:jc w:val="left"/>
    </w:pPr>
    <w:rPr>
      <w:rFonts w:ascii="Times New Roman" w:hAnsi="Times New Roman"/>
    </w:rPr>
  </w:style>
  <w:style w:type="paragraph" w:styleId="Zwykytekst">
    <w:name w:val="Plain Text"/>
    <w:basedOn w:val="Normalny"/>
    <w:link w:val="ZwykytekstZnak"/>
    <w:pPr>
      <w:spacing w:before="120" w:after="120" w:line="240" w:lineRule="auto"/>
    </w:pPr>
    <w:rPr>
      <w:i/>
      <w:color w:val="000000"/>
      <w:lang w:val="x-none" w:eastAsia="x-none"/>
    </w:rPr>
  </w:style>
  <w:style w:type="character" w:customStyle="1" w:styleId="ZwykytekstZnak">
    <w:name w:val="Zwykły tekst Znak"/>
    <w:link w:val="Zwykytekst"/>
    <w:rsid w:val="006F027F"/>
    <w:rPr>
      <w:rFonts w:ascii="Arial" w:hAnsi="Arial"/>
      <w:i/>
      <w:color w:val="000000"/>
      <w:sz w:val="22"/>
    </w:rPr>
  </w:style>
  <w:style w:type="paragraph" w:styleId="Tematkomentarza">
    <w:name w:val="annotation subject"/>
    <w:basedOn w:val="Tekstkomentarza"/>
    <w:next w:val="Tekstkomentarza"/>
    <w:link w:val="TematkomentarzaZnak"/>
    <w:pPr>
      <w:spacing w:before="120"/>
    </w:pPr>
    <w:rPr>
      <w:b/>
    </w:rPr>
  </w:style>
  <w:style w:type="paragraph" w:styleId="Podtytu">
    <w:name w:val="Subtitle"/>
    <w:basedOn w:val="Normalny"/>
    <w:link w:val="PodtytuZnak"/>
    <w:qFormat/>
    <w:pPr>
      <w:spacing w:before="240" w:after="240" w:line="240" w:lineRule="auto"/>
      <w:jc w:val="left"/>
      <w:outlineLvl w:val="1"/>
    </w:pPr>
    <w:rPr>
      <w:rFonts w:cs="Arial"/>
      <w:b/>
      <w:i/>
      <w:szCs w:val="24"/>
    </w:rPr>
  </w:style>
  <w:style w:type="paragraph" w:customStyle="1" w:styleId="Standard">
    <w:name w:val="Standard"/>
    <w:pPr>
      <w:ind w:left="396" w:right="396" w:firstLine="396"/>
    </w:pPr>
    <w:rPr>
      <w:color w:val="000000"/>
      <w:sz w:val="24"/>
    </w:r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Legenda Znak Z,Cha"/>
    <w:basedOn w:val="Normalny"/>
    <w:next w:val="Normalny"/>
    <w:link w:val="LegendaZnak1"/>
    <w:uiPriority w:val="35"/>
    <w:qFormat/>
    <w:rPr>
      <w:b/>
      <w:bCs/>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Legenda Znak Z Znak,Cha Znak"/>
    <w:link w:val="Legenda"/>
    <w:uiPriority w:val="35"/>
    <w:rsid w:val="00424703"/>
    <w:rPr>
      <w:rFonts w:ascii="Arial" w:hAnsi="Arial"/>
      <w:b/>
      <w:bCs/>
    </w:rPr>
  </w:style>
  <w:style w:type="character" w:customStyle="1" w:styleId="oryg">
    <w:name w:val="oryg"/>
    <w:basedOn w:val="Domylnaczcionkaakapitu"/>
  </w:style>
  <w:style w:type="paragraph" w:customStyle="1" w:styleId="Tekstpodstawowy31">
    <w:name w:val="Tekst podstawowy 31"/>
    <w:basedOn w:val="Normalny"/>
    <w:pPr>
      <w:spacing w:line="240" w:lineRule="auto"/>
      <w:jc w:val="left"/>
    </w:pPr>
    <w:rPr>
      <w:sz w:val="24"/>
    </w:rPr>
  </w:style>
  <w:style w:type="paragraph" w:styleId="Spisilustracji">
    <w:name w:val="table of figures"/>
    <w:basedOn w:val="Normalny"/>
    <w:next w:val="Normalny"/>
    <w:uiPriority w:val="99"/>
  </w:style>
  <w:style w:type="paragraph" w:customStyle="1" w:styleId="Romek">
    <w:name w:val="Romek"/>
    <w:basedOn w:val="Normalny"/>
    <w:pPr>
      <w:tabs>
        <w:tab w:val="right" w:pos="1418"/>
        <w:tab w:val="left" w:pos="1985"/>
      </w:tabs>
      <w:spacing w:line="240" w:lineRule="auto"/>
      <w:ind w:left="1985" w:hanging="1985"/>
    </w:pPr>
    <w:rPr>
      <w:sz w:val="24"/>
    </w:rPr>
  </w:style>
  <w:style w:type="character" w:customStyle="1" w:styleId="stylwiadomociemail18">
    <w:name w:val="stylwiadomociemail18"/>
    <w:semiHidden/>
    <w:rPr>
      <w:rFonts w:ascii="Arial" w:hAnsi="Arial" w:cs="Arial" w:hint="default"/>
      <w:color w:val="000080"/>
      <w:sz w:val="20"/>
      <w:szCs w:val="20"/>
    </w:rPr>
  </w:style>
  <w:style w:type="paragraph" w:styleId="Tekstprzypisudolnego">
    <w:name w:val="footnote text"/>
    <w:basedOn w:val="Normalny"/>
    <w:link w:val="TekstprzypisudolnegoZnak"/>
    <w:uiPriority w:val="99"/>
    <w:rsid w:val="00616126"/>
    <w:pPr>
      <w:spacing w:line="240" w:lineRule="auto"/>
    </w:pPr>
    <w:rPr>
      <w:sz w:val="16"/>
    </w:rPr>
  </w:style>
  <w:style w:type="character" w:customStyle="1" w:styleId="TekstprzypisudolnegoZnak">
    <w:name w:val="Tekst przypisu dolnego Znak"/>
    <w:basedOn w:val="Domylnaczcionkaakapitu"/>
    <w:link w:val="Tekstprzypisudolnego"/>
    <w:uiPriority w:val="99"/>
    <w:rsid w:val="00616126"/>
    <w:rPr>
      <w:rFonts w:ascii="Arial" w:hAnsi="Arial"/>
      <w:sz w:val="16"/>
    </w:rPr>
  </w:style>
  <w:style w:type="character" w:styleId="Odwoanieprzypisudolnego">
    <w:name w:val="footnote reference"/>
    <w:rPr>
      <w:vertAlign w:val="superscript"/>
    </w:rPr>
  </w:style>
  <w:style w:type="character" w:customStyle="1" w:styleId="spelle">
    <w:name w:val="spelle"/>
    <w:basedOn w:val="Domylnaczcionkaakapitu"/>
  </w:style>
  <w:style w:type="paragraph" w:customStyle="1" w:styleId="Indent2">
    <w:name w:val="Indent 2"/>
    <w:basedOn w:val="Normalny"/>
    <w:semiHidden/>
    <w:pPr>
      <w:spacing w:line="240" w:lineRule="atLeast"/>
      <w:ind w:left="1134"/>
    </w:pPr>
    <w:rPr>
      <w:lang w:val="en-GB" w:eastAsia="en-US"/>
    </w:rPr>
  </w:style>
  <w:style w:type="paragraph" w:customStyle="1" w:styleId="Header2Unleveled">
    <w:name w:val="Header 2 Unleveled"/>
    <w:basedOn w:val="Indent2"/>
    <w:next w:val="Indent2"/>
    <w:pPr>
      <w:keepNext/>
      <w:keepLines/>
    </w:pPr>
    <w:rPr>
      <w:b/>
    </w:rPr>
  </w:style>
  <w:style w:type="paragraph" w:customStyle="1" w:styleId="Indent26">
    <w:name w:val="Indent 26"/>
    <w:basedOn w:val="Normalny"/>
    <w:semiHidden/>
    <w:pPr>
      <w:spacing w:line="240" w:lineRule="atLeast"/>
      <w:ind w:left="1134"/>
    </w:pPr>
    <w:rPr>
      <w:lang w:val="en-GB" w:eastAsia="en-US"/>
    </w:rPr>
  </w:style>
  <w:style w:type="paragraph" w:customStyle="1" w:styleId="ZagwekB">
    <w:name w:val="Zagłówek B"/>
    <w:basedOn w:val="Normalny"/>
    <w:pPr>
      <w:keepLines/>
      <w:spacing w:line="240" w:lineRule="auto"/>
      <w:jc w:val="center"/>
    </w:pPr>
    <w:rPr>
      <w:position w:val="16"/>
    </w:rPr>
  </w:style>
  <w:style w:type="paragraph" w:customStyle="1" w:styleId="Ustp">
    <w:name w:val="Ustęp"/>
    <w:basedOn w:val="Normalny"/>
    <w:pPr>
      <w:numPr>
        <w:ilvl w:val="1"/>
        <w:numId w:val="2"/>
      </w:numPr>
      <w:tabs>
        <w:tab w:val="left" w:pos="-720"/>
        <w:tab w:val="left" w:pos="540"/>
      </w:tabs>
      <w:suppressAutoHyphens/>
      <w:spacing w:after="180" w:line="240" w:lineRule="auto"/>
    </w:pPr>
    <w:rPr>
      <w:rFonts w:ascii="Times New Roman" w:eastAsia="Tms Rmn" w:hAnsi="Times New Roman"/>
    </w:rPr>
  </w:style>
  <w:style w:type="character" w:customStyle="1" w:styleId="Pojcie">
    <w:name w:val="Pojęcie"/>
    <w:rPr>
      <w:rFonts w:ascii="Courier New" w:hAnsi="Courier New"/>
      <w:b/>
      <w:sz w:val="20"/>
    </w:rPr>
  </w:style>
  <w:style w:type="paragraph" w:customStyle="1" w:styleId="Podpunkt5-tegostopnia">
    <w:name w:val="Podpunkt 5-tego stopnia"/>
    <w:basedOn w:val="Normalny"/>
    <w:pPr>
      <w:numPr>
        <w:ilvl w:val="4"/>
        <w:numId w:val="3"/>
      </w:numPr>
      <w:spacing w:line="240" w:lineRule="auto"/>
      <w:jc w:val="left"/>
    </w:pPr>
    <w:rPr>
      <w:rFonts w:ascii="Times New Roman" w:hAnsi="Times New Roman"/>
      <w:sz w:val="24"/>
      <w:szCs w:val="24"/>
    </w:rPr>
  </w:style>
  <w:style w:type="paragraph" w:customStyle="1" w:styleId="nagtab">
    <w:name w:val="nag_tab"/>
    <w:basedOn w:val="Normalny"/>
    <w:next w:val="Normalny"/>
    <w:pPr>
      <w:tabs>
        <w:tab w:val="left" w:pos="-720"/>
      </w:tabs>
      <w:suppressAutoHyphens/>
      <w:spacing w:line="312" w:lineRule="auto"/>
      <w:jc w:val="center"/>
    </w:pPr>
    <w:rPr>
      <w:b/>
      <w:noProof/>
      <w:color w:val="000000"/>
      <w:spacing w:val="-3"/>
      <w:sz w:val="24"/>
    </w:rPr>
  </w:style>
  <w:style w:type="paragraph" w:styleId="Tekstprzypisukocowego">
    <w:name w:val="endnote text"/>
    <w:basedOn w:val="Normalny"/>
    <w:link w:val="TekstprzypisukocowegoZnak"/>
    <w:semiHidden/>
    <w:pPr>
      <w:widowControl w:val="0"/>
      <w:spacing w:line="240" w:lineRule="auto"/>
      <w:jc w:val="left"/>
    </w:pPr>
  </w:style>
  <w:style w:type="paragraph" w:customStyle="1" w:styleId="Style9">
    <w:name w:val="Style9"/>
    <w:basedOn w:val="Normalny"/>
    <w:pPr>
      <w:widowControl w:val="0"/>
      <w:autoSpaceDE w:val="0"/>
      <w:autoSpaceDN w:val="0"/>
      <w:adjustRightInd w:val="0"/>
      <w:spacing w:line="240" w:lineRule="auto"/>
      <w:jc w:val="left"/>
    </w:pPr>
    <w:rPr>
      <w:rFonts w:ascii="Franklin Gothic Medium Cond" w:hAnsi="Franklin Gothic Medium Cond"/>
      <w:sz w:val="24"/>
      <w:szCs w:val="24"/>
    </w:rPr>
  </w:style>
  <w:style w:type="paragraph" w:customStyle="1" w:styleId="Style12">
    <w:name w:val="Style12"/>
    <w:basedOn w:val="Normalny"/>
    <w:pPr>
      <w:widowControl w:val="0"/>
      <w:autoSpaceDE w:val="0"/>
      <w:autoSpaceDN w:val="0"/>
      <w:adjustRightInd w:val="0"/>
      <w:spacing w:line="202" w:lineRule="exact"/>
      <w:jc w:val="left"/>
    </w:pPr>
    <w:rPr>
      <w:rFonts w:ascii="Franklin Gothic Medium Cond" w:hAnsi="Franklin Gothic Medium Cond"/>
      <w:sz w:val="24"/>
      <w:szCs w:val="24"/>
    </w:rPr>
  </w:style>
  <w:style w:type="paragraph" w:customStyle="1" w:styleId="Style16">
    <w:name w:val="Style16"/>
    <w:basedOn w:val="Normalny"/>
    <w:pPr>
      <w:widowControl w:val="0"/>
      <w:autoSpaceDE w:val="0"/>
      <w:autoSpaceDN w:val="0"/>
      <w:adjustRightInd w:val="0"/>
      <w:spacing w:line="240" w:lineRule="auto"/>
      <w:jc w:val="left"/>
    </w:pPr>
    <w:rPr>
      <w:rFonts w:ascii="Franklin Gothic Medium Cond" w:hAnsi="Franklin Gothic Medium Cond"/>
      <w:sz w:val="24"/>
      <w:szCs w:val="24"/>
    </w:rPr>
  </w:style>
  <w:style w:type="paragraph" w:customStyle="1" w:styleId="Style17">
    <w:name w:val="Style17"/>
    <w:basedOn w:val="Normalny"/>
    <w:pPr>
      <w:widowControl w:val="0"/>
      <w:autoSpaceDE w:val="0"/>
      <w:autoSpaceDN w:val="0"/>
      <w:adjustRightInd w:val="0"/>
      <w:spacing w:line="240" w:lineRule="auto"/>
      <w:jc w:val="left"/>
    </w:pPr>
    <w:rPr>
      <w:rFonts w:ascii="Franklin Gothic Medium Cond" w:hAnsi="Franklin Gothic Medium Cond"/>
      <w:sz w:val="24"/>
      <w:szCs w:val="24"/>
    </w:rPr>
  </w:style>
  <w:style w:type="paragraph" w:customStyle="1" w:styleId="Style18">
    <w:name w:val="Style18"/>
    <w:basedOn w:val="Normalny"/>
    <w:pPr>
      <w:widowControl w:val="0"/>
      <w:autoSpaceDE w:val="0"/>
      <w:autoSpaceDN w:val="0"/>
      <w:adjustRightInd w:val="0"/>
      <w:spacing w:line="194" w:lineRule="exact"/>
      <w:jc w:val="center"/>
    </w:pPr>
    <w:rPr>
      <w:rFonts w:ascii="Franklin Gothic Medium Cond" w:hAnsi="Franklin Gothic Medium Cond"/>
      <w:sz w:val="24"/>
      <w:szCs w:val="24"/>
    </w:rPr>
  </w:style>
  <w:style w:type="character" w:customStyle="1" w:styleId="FontStyle27">
    <w:name w:val="Font Style27"/>
    <w:rPr>
      <w:rFonts w:ascii="Times New Roman" w:hAnsi="Times New Roman" w:cs="Times New Roman"/>
      <w:b/>
      <w:bCs/>
      <w:sz w:val="16"/>
      <w:szCs w:val="16"/>
    </w:rPr>
  </w:style>
  <w:style w:type="character" w:customStyle="1" w:styleId="FontStyle28">
    <w:name w:val="Font Style28"/>
    <w:rPr>
      <w:rFonts w:ascii="Arial" w:hAnsi="Arial" w:cs="Arial"/>
      <w:i/>
      <w:iCs/>
      <w:sz w:val="14"/>
      <w:szCs w:val="14"/>
    </w:rPr>
  </w:style>
  <w:style w:type="character" w:customStyle="1" w:styleId="FontStyle29">
    <w:name w:val="Font Style29"/>
    <w:rPr>
      <w:rFonts w:ascii="Arial" w:hAnsi="Arial" w:cs="Arial"/>
      <w:i/>
      <w:iCs/>
      <w:sz w:val="16"/>
      <w:szCs w:val="16"/>
    </w:rPr>
  </w:style>
  <w:style w:type="character" w:customStyle="1" w:styleId="FontStyle30">
    <w:name w:val="Font Style30"/>
    <w:rPr>
      <w:rFonts w:ascii="Arial" w:hAnsi="Arial" w:cs="Arial"/>
      <w:b/>
      <w:bCs/>
      <w:i/>
      <w:iCs/>
      <w:sz w:val="16"/>
      <w:szCs w:val="16"/>
    </w:rPr>
  </w:style>
  <w:style w:type="paragraph" w:customStyle="1" w:styleId="Normalny-podst">
    <w:name w:val="Normalny-podst"/>
    <w:basedOn w:val="Normalny"/>
    <w:link w:val="Normalny-podstZnak"/>
    <w:rsid w:val="00F834AF"/>
    <w:pPr>
      <w:widowControl w:val="0"/>
      <w:tabs>
        <w:tab w:val="left" w:pos="0"/>
      </w:tabs>
    </w:pPr>
    <w:rPr>
      <w:rFonts w:cs="Arial"/>
      <w:sz w:val="24"/>
      <w:szCs w:val="22"/>
    </w:rPr>
  </w:style>
  <w:style w:type="character" w:customStyle="1" w:styleId="Normalny-podstZnak">
    <w:name w:val="Normalny-podst Znak"/>
    <w:link w:val="Normalny-podst"/>
    <w:rsid w:val="00A23464"/>
    <w:rPr>
      <w:rFonts w:ascii="Arial" w:hAnsi="Arial" w:cs="Arial"/>
      <w:sz w:val="24"/>
      <w:szCs w:val="22"/>
    </w:rPr>
  </w:style>
  <w:style w:type="paragraph" w:styleId="Lista2">
    <w:name w:val="List 2"/>
    <w:basedOn w:val="Normalny"/>
    <w:rsid w:val="00C16AED"/>
    <w:pPr>
      <w:ind w:left="566" w:hanging="283"/>
      <w:contextualSpacing/>
    </w:pPr>
  </w:style>
  <w:style w:type="paragraph" w:styleId="Lista">
    <w:name w:val="List"/>
    <w:basedOn w:val="Normalny"/>
    <w:rsid w:val="00C16AED"/>
    <w:pPr>
      <w:ind w:left="283" w:hanging="283"/>
      <w:contextualSpacing/>
    </w:pPr>
  </w:style>
  <w:style w:type="paragraph" w:styleId="Tekstpodstawowyzwciciem">
    <w:name w:val="Body Text First Indent"/>
    <w:basedOn w:val="Tekstpodstawowy"/>
    <w:link w:val="TekstpodstawowyzwciciemZnak"/>
    <w:rsid w:val="00C16AED"/>
    <w:pPr>
      <w:spacing w:after="120"/>
      <w:ind w:firstLine="210"/>
    </w:pPr>
  </w:style>
  <w:style w:type="character" w:customStyle="1" w:styleId="TekstpodstawowyzwciciemZnak">
    <w:name w:val="Tekst podstawowy z wcięciem Znak"/>
    <w:basedOn w:val="TekstpodstawowyZnak"/>
    <w:link w:val="Tekstpodstawowyzwciciem"/>
    <w:rsid w:val="00C16AED"/>
    <w:rPr>
      <w:rFonts w:ascii="Arial" w:hAnsi="Arial"/>
    </w:rPr>
  </w:style>
  <w:style w:type="paragraph" w:styleId="Akapitzlist">
    <w:name w:val="List Paragraph"/>
    <w:aliases w:val="Normal,Normal1,Akapit z listą;1_literowka,Literowanie,1_literowka,Akapit z listą3,Akapit z listą31,Wypunktowanie,Normal2,Obiekt,List Paragraph1,Wyliczanie,Numerowanie,BulletC,Podsis rysunku,Akapit z listą1,Normalny1,Tytuły,lp1,2. Sap_1.1"/>
    <w:basedOn w:val="Normalny"/>
    <w:link w:val="AkapitzlistZnak"/>
    <w:uiPriority w:val="34"/>
    <w:qFormat/>
    <w:rsid w:val="00C16AED"/>
    <w:pPr>
      <w:contextualSpacing/>
    </w:pPr>
    <w:rPr>
      <w:rFonts w:eastAsia="Calibri"/>
      <w:szCs w:val="22"/>
      <w:lang w:val="x-none" w:eastAsia="en-US"/>
    </w:rPr>
  </w:style>
  <w:style w:type="character" w:customStyle="1" w:styleId="AkapitzlistZnak">
    <w:name w:val="Akapit z listą Znak"/>
    <w:aliases w:val="Normal Znak,Normal1 Znak,Akapit z listą;1_literowka Znak,Literowanie Znak,1_literowka Znak,Akapit z listą3 Znak,Akapit z listą31 Znak,Wypunktowanie Znak,Normal2 Znak,Obiekt Znak,List Paragraph1 Znak,Wyliczanie Znak,Numerowanie Znak"/>
    <w:link w:val="Akapitzlist"/>
    <w:uiPriority w:val="34"/>
    <w:qFormat/>
    <w:rsid w:val="00AD639A"/>
    <w:rPr>
      <w:rFonts w:ascii="Arial" w:eastAsia="Calibri" w:hAnsi="Arial" w:cs="Arial"/>
      <w:sz w:val="22"/>
      <w:szCs w:val="22"/>
      <w:lang w:eastAsia="en-US"/>
    </w:rPr>
  </w:style>
  <w:style w:type="paragraph" w:styleId="Listapunktowana2">
    <w:name w:val="List Bullet 2"/>
    <w:basedOn w:val="Normalny"/>
    <w:uiPriority w:val="99"/>
    <w:unhideWhenUsed/>
    <w:rsid w:val="00C16AED"/>
    <w:pPr>
      <w:numPr>
        <w:numId w:val="4"/>
      </w:numPr>
      <w:contextualSpacing/>
    </w:pPr>
    <w:rPr>
      <w:rFonts w:eastAsia="Calibri" w:cs="Arial"/>
      <w:szCs w:val="22"/>
      <w:lang w:eastAsia="en-US"/>
    </w:rPr>
  </w:style>
  <w:style w:type="paragraph" w:customStyle="1" w:styleId="gdansk">
    <w:name w:val="gdansk"/>
    <w:basedOn w:val="Normalny"/>
    <w:rsid w:val="00C16AED"/>
    <w:pPr>
      <w:jc w:val="left"/>
    </w:pPr>
    <w:rPr>
      <w:rFonts w:eastAsia="PMingLiU"/>
      <w:b/>
      <w:sz w:val="28"/>
      <w:szCs w:val="24"/>
      <w:lang w:eastAsia="zh-TW"/>
    </w:rPr>
  </w:style>
  <w:style w:type="character" w:customStyle="1" w:styleId="Styl11pt">
    <w:name w:val="Styl 11 pt"/>
    <w:rsid w:val="004B2C86"/>
    <w:rPr>
      <w:rFonts w:ascii="Arial" w:hAnsi="Arial"/>
      <w:sz w:val="20"/>
    </w:rPr>
  </w:style>
  <w:style w:type="paragraph" w:customStyle="1" w:styleId="NAGLOWEK">
    <w:name w:val="NAGLOWEK"/>
    <w:rsid w:val="00716E3E"/>
    <w:pPr>
      <w:tabs>
        <w:tab w:val="left" w:pos="-720"/>
      </w:tabs>
      <w:suppressAutoHyphens/>
      <w:spacing w:after="100" w:line="19" w:lineRule="exact"/>
    </w:pPr>
    <w:rPr>
      <w:rFonts w:ascii="Courier PS" w:hAnsi="Courier PS"/>
      <w:sz w:val="24"/>
      <w:lang w:val="en-US"/>
    </w:rPr>
  </w:style>
  <w:style w:type="paragraph" w:styleId="Poprawka">
    <w:name w:val="Revision"/>
    <w:hidden/>
    <w:uiPriority w:val="99"/>
    <w:semiHidden/>
    <w:rsid w:val="00E45E34"/>
    <w:rPr>
      <w:rFonts w:ascii="Arial" w:hAnsi="Arial"/>
    </w:rPr>
  </w:style>
  <w:style w:type="paragraph" w:customStyle="1" w:styleId="Default">
    <w:name w:val="Default"/>
    <w:rsid w:val="00456C1E"/>
    <w:pPr>
      <w:autoSpaceDE w:val="0"/>
      <w:autoSpaceDN w:val="0"/>
      <w:adjustRightInd w:val="0"/>
    </w:pPr>
    <w:rPr>
      <w:rFonts w:ascii="Verdana" w:eastAsia="Calibri" w:hAnsi="Verdana" w:cs="Verdana"/>
      <w:color w:val="000000"/>
      <w:sz w:val="24"/>
      <w:szCs w:val="24"/>
      <w:lang w:eastAsia="en-US"/>
    </w:rPr>
  </w:style>
  <w:style w:type="paragraph" w:customStyle="1" w:styleId="NormalnyEP">
    <w:name w:val="Normalny EP"/>
    <w:basedOn w:val="Normalny"/>
    <w:link w:val="NormalnyEPZnak"/>
    <w:qFormat/>
    <w:rsid w:val="00AD639A"/>
    <w:pPr>
      <w:spacing w:before="120"/>
    </w:pPr>
    <w:rPr>
      <w:rFonts w:eastAsia="Calibri"/>
      <w:lang w:val="x-none" w:eastAsia="x-none"/>
    </w:rPr>
  </w:style>
  <w:style w:type="character" w:customStyle="1" w:styleId="NormalnyEPZnak">
    <w:name w:val="Normalny EP Znak"/>
    <w:link w:val="NormalnyEP"/>
    <w:rsid w:val="00AD639A"/>
    <w:rPr>
      <w:rFonts w:ascii="Arial" w:eastAsia="Calibri" w:hAnsi="Arial"/>
      <w:lang w:val="x-none" w:eastAsia="x-none"/>
    </w:rPr>
  </w:style>
  <w:style w:type="paragraph" w:customStyle="1" w:styleId="OpoleN3">
    <w:name w:val="Opole N3"/>
    <w:basedOn w:val="Nagwek3"/>
    <w:rsid w:val="005361D1"/>
    <w:pPr>
      <w:autoSpaceDE/>
      <w:autoSpaceDN/>
      <w:adjustRightInd/>
      <w:spacing w:before="240" w:after="60" w:line="240" w:lineRule="auto"/>
      <w:jc w:val="left"/>
    </w:pPr>
    <w:rPr>
      <w:rFonts w:ascii="Times New Roman" w:hAnsi="Times New Roman"/>
      <w:bCs/>
      <w:i/>
      <w:color w:val="auto"/>
      <w:sz w:val="24"/>
      <w:szCs w:val="24"/>
      <w:lang w:val="x-none" w:eastAsia="x-none"/>
    </w:rPr>
  </w:style>
  <w:style w:type="paragraph" w:customStyle="1" w:styleId="Poziom3">
    <w:name w:val="Poziom 3"/>
    <w:basedOn w:val="Nagwek3"/>
    <w:next w:val="Normalny"/>
    <w:link w:val="Poziom3Znak"/>
    <w:qFormat/>
    <w:rsid w:val="00F10BDD"/>
  </w:style>
  <w:style w:type="character" w:customStyle="1" w:styleId="Poziom3Znak">
    <w:name w:val="Poziom 3 Znak"/>
    <w:link w:val="Poziom3"/>
    <w:rsid w:val="00F10BDD"/>
    <w:rPr>
      <w:rFonts w:ascii="Arial" w:hAnsi="Arial"/>
      <w:b/>
      <w:color w:val="000000"/>
      <w:sz w:val="22"/>
    </w:rPr>
  </w:style>
  <w:style w:type="character" w:customStyle="1" w:styleId="TekstkomentarzaZnak1">
    <w:name w:val="Tekst komentarza Znak1"/>
    <w:uiPriority w:val="99"/>
    <w:semiHidden/>
    <w:rsid w:val="00F97371"/>
    <w:rPr>
      <w:rFonts w:ascii="Arial" w:hAnsi="Arial" w:cs="Arial"/>
      <w:lang w:eastAsia="zh-CN"/>
    </w:rPr>
  </w:style>
  <w:style w:type="character" w:customStyle="1" w:styleId="Odwoaniedokomentarza1">
    <w:name w:val="Odwołanie do komentarza1"/>
    <w:rsid w:val="00F97371"/>
    <w:rPr>
      <w:sz w:val="16"/>
      <w:szCs w:val="16"/>
    </w:rPr>
  </w:style>
  <w:style w:type="table" w:customStyle="1" w:styleId="TableNormal1">
    <w:name w:val="Table Normal1"/>
    <w:uiPriority w:val="2"/>
    <w:semiHidden/>
    <w:unhideWhenUsed/>
    <w:qFormat/>
    <w:rsid w:val="00290CC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ela-Siatka">
    <w:name w:val="Table Grid"/>
    <w:aliases w:val="Table long document"/>
    <w:basedOn w:val="Standardowy"/>
    <w:uiPriority w:val="59"/>
    <w:rsid w:val="0008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426DA8"/>
    <w:rPr>
      <w:color w:val="808080"/>
    </w:rPr>
  </w:style>
  <w:style w:type="character" w:customStyle="1" w:styleId="FontStyle101">
    <w:name w:val="Font Style101"/>
    <w:rsid w:val="00D11287"/>
    <w:rPr>
      <w:rFonts w:ascii="Arial" w:hAnsi="Arial"/>
      <w:color w:val="000000"/>
      <w:sz w:val="26"/>
    </w:rPr>
  </w:style>
  <w:style w:type="character" w:customStyle="1" w:styleId="FontStyle132">
    <w:name w:val="Font Style132"/>
    <w:rsid w:val="00D11287"/>
    <w:rPr>
      <w:rFonts w:ascii="Arial" w:hAnsi="Arial"/>
      <w:color w:val="000000"/>
      <w:sz w:val="24"/>
    </w:rPr>
  </w:style>
  <w:style w:type="paragraph" w:customStyle="1" w:styleId="Style77">
    <w:name w:val="Style77"/>
    <w:basedOn w:val="Normalny"/>
    <w:rsid w:val="00C32B97"/>
    <w:pPr>
      <w:widowControl w:val="0"/>
      <w:autoSpaceDE w:val="0"/>
      <w:autoSpaceDN w:val="0"/>
      <w:adjustRightInd w:val="0"/>
      <w:spacing w:line="240" w:lineRule="auto"/>
    </w:pPr>
    <w:rPr>
      <w:rFonts w:cs="Arial"/>
      <w:sz w:val="24"/>
      <w:szCs w:val="24"/>
    </w:rPr>
  </w:style>
  <w:style w:type="character" w:customStyle="1" w:styleId="FontStyle129">
    <w:name w:val="Font Style129"/>
    <w:rsid w:val="00C32B97"/>
    <w:rPr>
      <w:rFonts w:ascii="Arial" w:hAnsi="Arial"/>
      <w:b/>
      <w:color w:val="000000"/>
      <w:sz w:val="26"/>
    </w:rPr>
  </w:style>
  <w:style w:type="character" w:customStyle="1" w:styleId="Nierozpoznanawzmianka1">
    <w:name w:val="Nierozpoznana wzmianka1"/>
    <w:basedOn w:val="Domylnaczcionkaakapitu"/>
    <w:uiPriority w:val="99"/>
    <w:semiHidden/>
    <w:unhideWhenUsed/>
    <w:rsid w:val="00F76003"/>
    <w:rPr>
      <w:color w:val="605E5C"/>
      <w:shd w:val="clear" w:color="auto" w:fill="E1DFDD"/>
    </w:rPr>
  </w:style>
  <w:style w:type="paragraph" w:customStyle="1" w:styleId="tm">
    <w:name w:val="tm"/>
    <w:basedOn w:val="Normalny"/>
    <w:rsid w:val="008E343F"/>
    <w:pPr>
      <w:suppressAutoHyphens/>
      <w:spacing w:after="0" w:line="240" w:lineRule="auto"/>
      <w:ind w:left="480" w:hanging="480"/>
    </w:pPr>
    <w:rPr>
      <w:rFonts w:ascii="Times New Roman" w:hAnsi="Times New Roman"/>
      <w:sz w:val="24"/>
      <w:szCs w:val="24"/>
      <w:lang w:eastAsia="ar-SA"/>
    </w:rPr>
  </w:style>
  <w:style w:type="paragraph" w:customStyle="1" w:styleId="E0">
    <w:name w:val="E0"/>
    <w:basedOn w:val="Normalny"/>
    <w:rsid w:val="00D86775"/>
    <w:pPr>
      <w:suppressAutoHyphens/>
      <w:spacing w:before="0" w:after="160" w:line="320" w:lineRule="atLeast"/>
    </w:pPr>
    <w:rPr>
      <w:lang w:val="de-DE" w:eastAsia="ar-SA"/>
    </w:rPr>
  </w:style>
  <w:style w:type="paragraph" w:customStyle="1" w:styleId="podstawowy">
    <w:name w:val="podstawowy"/>
    <w:basedOn w:val="Tekstpodstawowy"/>
    <w:rsid w:val="00E95B88"/>
    <w:pPr>
      <w:spacing w:before="120" w:after="120" w:line="360" w:lineRule="auto"/>
    </w:pPr>
    <w:rPr>
      <w:szCs w:val="22"/>
      <w:lang w:val="pl-PL" w:eastAsia="pl-PL"/>
    </w:rPr>
  </w:style>
  <w:style w:type="character" w:customStyle="1" w:styleId="podstawowyZnak">
    <w:name w:val="podstawowy Znak"/>
    <w:rsid w:val="00E95B88"/>
    <w:rPr>
      <w:rFonts w:ascii="Arial" w:hAnsi="Arial"/>
      <w:noProof w:val="0"/>
      <w:sz w:val="22"/>
      <w:szCs w:val="22"/>
      <w:lang w:val="pl-PL" w:eastAsia="pl-PL" w:bidi="ar-SA"/>
    </w:rPr>
  </w:style>
  <w:style w:type="paragraph" w:customStyle="1" w:styleId="akapitZnak">
    <w:name w:val="akapit Znak"/>
    <w:basedOn w:val="Normalny"/>
    <w:rsid w:val="00E95B88"/>
    <w:pPr>
      <w:spacing w:line="336" w:lineRule="auto"/>
    </w:pPr>
    <w:rPr>
      <w:rFonts w:eastAsia="Symbol"/>
    </w:rPr>
  </w:style>
  <w:style w:type="character" w:customStyle="1" w:styleId="akapitZnakZnak">
    <w:name w:val="akapit Znak Znak"/>
    <w:rsid w:val="00E95B88"/>
    <w:rPr>
      <w:rFonts w:ascii="Arial" w:hAnsi="Arial"/>
      <w:noProof w:val="0"/>
      <w:lang w:val="pl-PL" w:eastAsia="pl-PL" w:bidi="ar-SA"/>
    </w:rPr>
  </w:style>
  <w:style w:type="paragraph" w:customStyle="1" w:styleId="podstawowyZnakZnakZnak">
    <w:name w:val="podstawowy Znak Znak Znak"/>
    <w:basedOn w:val="Tekstpodstawowy"/>
    <w:rsid w:val="00E95B88"/>
    <w:pPr>
      <w:spacing w:before="120" w:after="120" w:line="360" w:lineRule="auto"/>
    </w:pPr>
    <w:rPr>
      <w:szCs w:val="22"/>
      <w:lang w:val="pl-PL" w:eastAsia="pl-PL"/>
    </w:rPr>
  </w:style>
  <w:style w:type="paragraph" w:customStyle="1" w:styleId="Kontrakt1">
    <w:name w:val="Kontrakt 1"/>
    <w:basedOn w:val="Normalny"/>
    <w:next w:val="Kontrakt2"/>
    <w:rsid w:val="00E95B88"/>
    <w:pPr>
      <w:pageBreakBefore/>
      <w:numPr>
        <w:ilvl w:val="2"/>
        <w:numId w:val="6"/>
      </w:numPr>
      <w:spacing w:before="120" w:after="360" w:line="264" w:lineRule="auto"/>
      <w:jc w:val="center"/>
    </w:pPr>
    <w:rPr>
      <w:b/>
      <w:sz w:val="28"/>
    </w:rPr>
  </w:style>
  <w:style w:type="paragraph" w:customStyle="1" w:styleId="Kontrakt2">
    <w:name w:val="Kontrakt 2"/>
    <w:basedOn w:val="Normalny"/>
    <w:rsid w:val="00E95B88"/>
    <w:pPr>
      <w:numPr>
        <w:ilvl w:val="3"/>
        <w:numId w:val="6"/>
      </w:numPr>
      <w:spacing w:before="80" w:after="240" w:line="264" w:lineRule="auto"/>
    </w:pPr>
  </w:style>
  <w:style w:type="paragraph" w:customStyle="1" w:styleId="Kontrakt3">
    <w:name w:val="Kontrakt 3"/>
    <w:basedOn w:val="Normalny"/>
    <w:rsid w:val="00E95B88"/>
    <w:pPr>
      <w:tabs>
        <w:tab w:val="num" w:pos="1701"/>
      </w:tabs>
      <w:spacing w:before="80" w:after="240" w:line="264" w:lineRule="auto"/>
      <w:ind w:left="1701" w:hanging="850"/>
    </w:pPr>
  </w:style>
  <w:style w:type="paragraph" w:customStyle="1" w:styleId="Kontrakt4">
    <w:name w:val="Kontrakt 4"/>
    <w:basedOn w:val="Normalny"/>
    <w:rsid w:val="00E95B88"/>
    <w:pPr>
      <w:tabs>
        <w:tab w:val="num" w:pos="2552"/>
      </w:tabs>
      <w:spacing w:before="80" w:after="240" w:line="264" w:lineRule="auto"/>
      <w:ind w:left="2552" w:hanging="851"/>
    </w:pPr>
  </w:style>
  <w:style w:type="paragraph" w:customStyle="1" w:styleId="Kontrakt5">
    <w:name w:val="Kontrakt 5"/>
    <w:basedOn w:val="Normalny"/>
    <w:rsid w:val="00E95B88"/>
    <w:pPr>
      <w:tabs>
        <w:tab w:val="num" w:pos="360"/>
        <w:tab w:val="left" w:pos="2552"/>
      </w:tabs>
      <w:spacing w:line="264" w:lineRule="auto"/>
    </w:pPr>
  </w:style>
  <w:style w:type="paragraph" w:customStyle="1" w:styleId="Kontrakt6">
    <w:name w:val="Kontrakt 6"/>
    <w:basedOn w:val="Normalny"/>
    <w:rsid w:val="00E95B88"/>
    <w:pPr>
      <w:tabs>
        <w:tab w:val="num" w:pos="360"/>
      </w:tabs>
      <w:spacing w:line="264" w:lineRule="auto"/>
    </w:pPr>
  </w:style>
  <w:style w:type="paragraph" w:customStyle="1" w:styleId="Kontrakt7">
    <w:name w:val="Kontrakt 7"/>
    <w:basedOn w:val="Normalny"/>
    <w:rsid w:val="00E95B88"/>
    <w:pPr>
      <w:tabs>
        <w:tab w:val="num" w:pos="360"/>
      </w:tabs>
      <w:spacing w:line="264" w:lineRule="auto"/>
    </w:pPr>
  </w:style>
  <w:style w:type="paragraph" w:customStyle="1" w:styleId="Kontrakt8">
    <w:name w:val="Kontrakt 8"/>
    <w:basedOn w:val="Normalny"/>
    <w:rsid w:val="00E95B88"/>
    <w:pPr>
      <w:tabs>
        <w:tab w:val="num" w:pos="360"/>
      </w:tabs>
      <w:spacing w:line="264" w:lineRule="auto"/>
    </w:pPr>
  </w:style>
  <w:style w:type="paragraph" w:customStyle="1" w:styleId="Kontrakt9">
    <w:name w:val="Kontrakt 9"/>
    <w:basedOn w:val="Normalny"/>
    <w:rsid w:val="00E95B88"/>
    <w:pPr>
      <w:tabs>
        <w:tab w:val="num" w:pos="360"/>
      </w:tabs>
      <w:spacing w:line="264" w:lineRule="auto"/>
    </w:p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95B88"/>
    <w:pPr>
      <w:spacing w:after="0" w:line="360" w:lineRule="auto"/>
      <w:ind w:left="708"/>
    </w:pPr>
    <w:rPr>
      <w:rFonts w:cs="Arial"/>
      <w:sz w:val="24"/>
      <w:szCs w:val="24"/>
    </w:rPr>
  </w:style>
  <w:style w:type="paragraph" w:customStyle="1" w:styleId="B0">
    <w:name w:val="B0"/>
    <w:basedOn w:val="Normalny"/>
    <w:rsid w:val="00E95B88"/>
    <w:pPr>
      <w:numPr>
        <w:numId w:val="7"/>
      </w:numPr>
      <w:spacing w:before="0" w:after="0" w:line="320" w:lineRule="atLeast"/>
    </w:pPr>
    <w:rPr>
      <w:lang w:val="de-DE" w:eastAsia="de-DE"/>
    </w:rPr>
  </w:style>
  <w:style w:type="paragraph" w:customStyle="1" w:styleId="P1">
    <w:name w:val="P1"/>
    <w:basedOn w:val="Normalny"/>
    <w:rsid w:val="00E95B88"/>
    <w:pPr>
      <w:numPr>
        <w:numId w:val="8"/>
      </w:numPr>
      <w:spacing w:before="0" w:after="0" w:line="320" w:lineRule="atLeast"/>
    </w:pPr>
    <w:rPr>
      <w:lang w:val="de-DE" w:eastAsia="de-DE"/>
    </w:rPr>
  </w:style>
  <w:style w:type="paragraph" w:customStyle="1" w:styleId="P2">
    <w:name w:val="P2"/>
    <w:basedOn w:val="Normalny"/>
    <w:rsid w:val="00E95B88"/>
    <w:pPr>
      <w:numPr>
        <w:numId w:val="9"/>
      </w:numPr>
      <w:spacing w:before="0" w:after="0" w:line="320" w:lineRule="atLeast"/>
    </w:pPr>
    <w:rPr>
      <w:lang w:val="de-DE" w:eastAsia="de-DE"/>
    </w:rPr>
  </w:style>
  <w:style w:type="paragraph" w:customStyle="1" w:styleId="Nagwek1SectionTitle1Znak4Gliederung1">
    <w:name w:val="Nagłówek 1.Section Title 1.Znak4.Gliederung1"/>
    <w:basedOn w:val="Normalny"/>
    <w:next w:val="Normalny"/>
    <w:rsid w:val="00E95B88"/>
    <w:pPr>
      <w:keepNext/>
      <w:spacing w:before="240" w:after="120" w:line="360" w:lineRule="auto"/>
      <w:ind w:left="432" w:hanging="432"/>
      <w:outlineLvl w:val="0"/>
    </w:pPr>
    <w:rPr>
      <w:b/>
      <w:sz w:val="24"/>
    </w:rPr>
  </w:style>
  <w:style w:type="paragraph" w:customStyle="1" w:styleId="Nagwek2adpis2Char3SubsectionTitle2SubsectionTitle2ZnakSubsectionTitle2ZnakZnakNagwek2ZnakParagraafStylNagwek2Gliederung2Level2Level21Level22Level23Level24Level25Level211Level221Level231Level241Level26">
    <w:name w:val="Nagłówek 2.adpis 2.Char3.Subsection Title 2.Subsection Title 2 Znak.Subsection Title 2 Znak Znak.Nagłówek 2 Znak.Paragraaf.Styl Nagłówek 2.Gliederung2.Level 2.Level 21.Level 22.Level 23.Level 24.Level 25.Level 211.Level 221.Level 231.Level 241.Level 26"/>
    <w:basedOn w:val="Normalny"/>
    <w:next w:val="Normalny"/>
    <w:rsid w:val="00E95B88"/>
    <w:pPr>
      <w:spacing w:before="200" w:after="120" w:line="252" w:lineRule="auto"/>
      <w:ind w:left="576" w:hanging="576"/>
      <w:jc w:val="left"/>
      <w:outlineLvl w:val="1"/>
    </w:pPr>
    <w:rPr>
      <w:b/>
      <w:sz w:val="24"/>
      <w:lang w:val="ru-RU"/>
    </w:rPr>
  </w:style>
  <w:style w:type="paragraph" w:customStyle="1" w:styleId="Nagwek3berschrift3Charberschrift3ZchnSubsectionTitle3SubsectionTitle3Links0cmErsteZeile0cmLinksNumberParaZnak3Znak3ZnakNagwek3Znak">
    <w:name w:val="Nagłówek 3.Überschrift 3 Char.Überschrift 3 Zchn.Subsection Title 3.Subsection Title 3 + Links:  0 cm.Erste Zeile:  0 cm + Links:  ....NumberPara.Znak3.Znak3 Znak.Nagłówek 3 Znak"/>
    <w:basedOn w:val="Normalny"/>
    <w:next w:val="Normalny"/>
    <w:rsid w:val="00E95B88"/>
    <w:pPr>
      <w:keepNext/>
      <w:spacing w:before="240" w:line="360" w:lineRule="auto"/>
      <w:ind w:left="720" w:hanging="720"/>
      <w:outlineLvl w:val="2"/>
    </w:pPr>
    <w:rPr>
      <w:b/>
    </w:rPr>
  </w:style>
  <w:style w:type="paragraph" w:customStyle="1" w:styleId="Nagwek4SubsectionTitle4Nagwek4ZnakZnakNagwek4Znak">
    <w:name w:val="Nagłówek 4.Subsection Title 4.Nagłówek 4 Znak Znak.Nagłówek 4 Znak"/>
    <w:basedOn w:val="Normalny"/>
    <w:next w:val="Normalny"/>
    <w:rsid w:val="00E95B88"/>
    <w:pPr>
      <w:keepNext/>
      <w:tabs>
        <w:tab w:val="left" w:pos="1276"/>
      </w:tabs>
      <w:spacing w:before="0" w:after="0" w:line="360" w:lineRule="auto"/>
      <w:ind w:left="1715" w:hanging="864"/>
      <w:jc w:val="left"/>
      <w:outlineLvl w:val="3"/>
    </w:pPr>
    <w:rPr>
      <w:color w:val="008080"/>
    </w:rPr>
  </w:style>
  <w:style w:type="character" w:customStyle="1" w:styleId="MapadokumentuZnak">
    <w:name w:val="Mapa dokumentu Znak"/>
    <w:basedOn w:val="Domylnaczcionkaakapitu"/>
    <w:link w:val="Mapadokumentu"/>
    <w:semiHidden/>
    <w:rsid w:val="00E95B88"/>
    <w:rPr>
      <w:rFonts w:ascii="Tahoma" w:hAnsi="Tahoma" w:cs="Tahoma"/>
      <w:shd w:val="clear" w:color="auto" w:fill="000080"/>
    </w:rPr>
  </w:style>
  <w:style w:type="paragraph" w:styleId="Mapadokumentu">
    <w:name w:val="Document Map"/>
    <w:basedOn w:val="Normalny"/>
    <w:link w:val="MapadokumentuZnak"/>
    <w:semiHidden/>
    <w:rsid w:val="00E95B88"/>
    <w:pPr>
      <w:shd w:val="clear" w:color="auto" w:fill="000080"/>
      <w:spacing w:before="0" w:after="0" w:line="360" w:lineRule="auto"/>
    </w:pPr>
    <w:rPr>
      <w:rFonts w:ascii="Tahoma" w:hAnsi="Tahoma" w:cs="Tahoma"/>
    </w:rPr>
  </w:style>
  <w:style w:type="character" w:customStyle="1" w:styleId="akapitZnak3">
    <w:name w:val="akapit Znak3"/>
    <w:locked/>
    <w:rsid w:val="00E95B88"/>
    <w:rPr>
      <w:rFonts w:ascii="Arial" w:eastAsia="Calibri" w:hAnsi="Arial" w:cs="Arial"/>
      <w:sz w:val="20"/>
      <w:szCs w:val="20"/>
      <w:lang w:eastAsia="x-none"/>
    </w:rPr>
  </w:style>
  <w:style w:type="paragraph" w:customStyle="1" w:styleId="StylE0Po0pktInterliniaWielokrotne125wrs">
    <w:name w:val="Styl E0 + Po:  0 pkt Interlinia:  Wielokrotne 125 wrs"/>
    <w:basedOn w:val="E0"/>
    <w:rsid w:val="00E95B88"/>
    <w:pPr>
      <w:suppressAutoHyphens w:val="0"/>
      <w:spacing w:after="0" w:line="360" w:lineRule="auto"/>
    </w:pPr>
    <w:rPr>
      <w:lang w:eastAsia="de-DE"/>
    </w:rPr>
  </w:style>
  <w:style w:type="paragraph" w:customStyle="1" w:styleId="StylB0Przed3pktInterliniaWielokrotne125wrs">
    <w:name w:val="Styl B0 + Przed:  3 pkt Interlinia:  Wielokrotne 125 wrs"/>
    <w:basedOn w:val="B0"/>
    <w:rsid w:val="00E95B88"/>
    <w:pPr>
      <w:spacing w:line="360" w:lineRule="auto"/>
      <w:ind w:left="709" w:hanging="284"/>
    </w:pPr>
  </w:style>
  <w:style w:type="character" w:styleId="Odwoanieprzypisukocowego">
    <w:name w:val="endnote reference"/>
    <w:basedOn w:val="Domylnaczcionkaakapitu"/>
    <w:semiHidden/>
    <w:unhideWhenUsed/>
    <w:rsid w:val="00ED496B"/>
    <w:rPr>
      <w:vertAlign w:val="superscript"/>
    </w:rPr>
  </w:style>
  <w:style w:type="character" w:styleId="Pogrubienie">
    <w:name w:val="Strong"/>
    <w:uiPriority w:val="22"/>
    <w:qFormat/>
    <w:rsid w:val="00DB496B"/>
  </w:style>
  <w:style w:type="paragraph" w:customStyle="1" w:styleId="Mjnagwej">
    <w:name w:val="Mój nagłówej"/>
    <w:basedOn w:val="Normalny"/>
    <w:link w:val="MjnagwejZnak"/>
    <w:rsid w:val="00DB496B"/>
    <w:pPr>
      <w:keepNext/>
      <w:spacing w:before="120" w:after="120" w:line="260" w:lineRule="atLeast"/>
    </w:pPr>
    <w:rPr>
      <w:rFonts w:ascii="Arial Narrow" w:hAnsi="Arial Narrow" w:cs="Arial"/>
      <w:b/>
      <w:bCs/>
      <w:iCs/>
      <w:szCs w:val="22"/>
      <w:lang w:eastAsia="da-DK"/>
    </w:rPr>
  </w:style>
  <w:style w:type="character" w:customStyle="1" w:styleId="MjnagwejZnak">
    <w:name w:val="Mój nagłówej Znak"/>
    <w:basedOn w:val="Domylnaczcionkaakapitu"/>
    <w:link w:val="Mjnagwej"/>
    <w:rsid w:val="00DB496B"/>
    <w:rPr>
      <w:rFonts w:ascii="Arial Narrow" w:hAnsi="Arial Narrow" w:cs="Arial"/>
      <w:b/>
      <w:bCs/>
      <w:iCs/>
      <w:sz w:val="22"/>
      <w:szCs w:val="22"/>
      <w:lang w:eastAsia="da-DK"/>
    </w:rPr>
  </w:style>
  <w:style w:type="paragraph" w:customStyle="1" w:styleId="Tredokumentu">
    <w:name w:val="Treść dokumentu"/>
    <w:link w:val="TredokumentuZnak"/>
    <w:rsid w:val="005D3CE6"/>
    <w:pPr>
      <w:widowControl w:val="0"/>
      <w:suppressAutoHyphens/>
      <w:spacing w:line="360" w:lineRule="auto"/>
      <w:ind w:firstLine="425"/>
      <w:jc w:val="both"/>
    </w:pPr>
    <w:rPr>
      <w:rFonts w:eastAsia="Lucida Sans Unicode"/>
      <w:kern w:val="1"/>
      <w:sz w:val="22"/>
      <w:szCs w:val="24"/>
      <w:lang w:eastAsia="ar-SA"/>
    </w:rPr>
  </w:style>
  <w:style w:type="paragraph" w:customStyle="1" w:styleId="tabela0">
    <w:name w:val="tabela"/>
    <w:basedOn w:val="Normalny"/>
    <w:rsid w:val="005D3CE6"/>
    <w:pPr>
      <w:widowControl w:val="0"/>
      <w:spacing w:before="80" w:after="80" w:line="240" w:lineRule="auto"/>
      <w:jc w:val="center"/>
    </w:pPr>
    <w:rPr>
      <w:rFonts w:eastAsia="Lucida Sans Unicode"/>
      <w:kern w:val="1"/>
      <w:sz w:val="16"/>
      <w:szCs w:val="24"/>
      <w:lang w:eastAsia="ar-SA"/>
    </w:rPr>
  </w:style>
  <w:style w:type="character" w:customStyle="1" w:styleId="TredokumentuZnak">
    <w:name w:val="Treść dokumentu Znak"/>
    <w:basedOn w:val="Domylnaczcionkaakapitu"/>
    <w:link w:val="Tredokumentu"/>
    <w:rsid w:val="005D3CE6"/>
    <w:rPr>
      <w:rFonts w:eastAsia="Lucida Sans Unicode"/>
      <w:kern w:val="1"/>
      <w:sz w:val="22"/>
      <w:szCs w:val="24"/>
      <w:lang w:eastAsia="ar-SA"/>
    </w:rPr>
  </w:style>
  <w:style w:type="character" w:customStyle="1" w:styleId="Nierozpoznanawzmianka2">
    <w:name w:val="Nierozpoznana wzmianka2"/>
    <w:basedOn w:val="Domylnaczcionkaakapitu"/>
    <w:uiPriority w:val="99"/>
    <w:semiHidden/>
    <w:unhideWhenUsed/>
    <w:rsid w:val="00290BCC"/>
    <w:rPr>
      <w:color w:val="605E5C"/>
      <w:shd w:val="clear" w:color="auto" w:fill="E1DFDD"/>
    </w:rPr>
  </w:style>
  <w:style w:type="numbering" w:styleId="1ai">
    <w:name w:val="Outline List 1"/>
    <w:basedOn w:val="Bezlisty"/>
    <w:semiHidden/>
    <w:rsid w:val="00DE0341"/>
    <w:pPr>
      <w:numPr>
        <w:numId w:val="5"/>
      </w:numPr>
    </w:pPr>
  </w:style>
  <w:style w:type="paragraph" w:customStyle="1" w:styleId="Punktowanieliczbowe1">
    <w:name w:val="Punktowanie_liczbowe_1"/>
    <w:basedOn w:val="Tekstpodstawowy"/>
    <w:uiPriority w:val="1"/>
    <w:qFormat/>
    <w:rsid w:val="002858F3"/>
    <w:pPr>
      <w:widowControl w:val="0"/>
      <w:numPr>
        <w:numId w:val="10"/>
      </w:numPr>
      <w:spacing w:before="0" w:after="120" w:line="336" w:lineRule="auto"/>
    </w:pPr>
    <w:rPr>
      <w:rFonts w:cstheme="minorBidi"/>
      <w:szCs w:val="24"/>
      <w:lang w:val="en-US" w:eastAsia="en-US"/>
    </w:rPr>
  </w:style>
  <w:style w:type="paragraph" w:customStyle="1" w:styleId="Punktliczbowe0">
    <w:name w:val="Punkt_liczbowe_0"/>
    <w:basedOn w:val="Normalny"/>
    <w:uiPriority w:val="1"/>
    <w:qFormat/>
    <w:rsid w:val="007B632F"/>
    <w:pPr>
      <w:numPr>
        <w:numId w:val="11"/>
      </w:numPr>
      <w:spacing w:before="0" w:after="120" w:line="336" w:lineRule="auto"/>
    </w:pPr>
    <w:rPr>
      <w:szCs w:val="24"/>
    </w:rPr>
  </w:style>
  <w:style w:type="paragraph" w:customStyle="1" w:styleId="Punktliterowe1">
    <w:name w:val="Punkt. literowe 1"/>
    <w:basedOn w:val="Normalny"/>
    <w:next w:val="Tekstpodstawowy"/>
    <w:uiPriority w:val="1"/>
    <w:qFormat/>
    <w:rsid w:val="00B639CF"/>
    <w:pPr>
      <w:numPr>
        <w:numId w:val="12"/>
      </w:numPr>
      <w:spacing w:before="0" w:after="120" w:line="336" w:lineRule="auto"/>
    </w:pPr>
    <w:rPr>
      <w:szCs w:val="24"/>
    </w:rPr>
  </w:style>
  <w:style w:type="character" w:customStyle="1" w:styleId="normaltextrun">
    <w:name w:val="normaltextrun"/>
    <w:basedOn w:val="Domylnaczcionkaakapitu"/>
    <w:rsid w:val="00665476"/>
  </w:style>
  <w:style w:type="paragraph" w:customStyle="1" w:styleId="mkasprzyk-tekstpodstawowy">
    <w:name w:val="mkasprzyk-tekst podstawowy"/>
    <w:basedOn w:val="Tekstpodstawowy"/>
    <w:link w:val="mkasprzyk-tekstpodstawowyZnak"/>
    <w:rsid w:val="003E4FCD"/>
    <w:pPr>
      <w:autoSpaceDE w:val="0"/>
      <w:autoSpaceDN w:val="0"/>
      <w:spacing w:before="0" w:after="0" w:line="360" w:lineRule="auto"/>
    </w:pPr>
    <w:rPr>
      <w:rFonts w:ascii="PL Arial" w:hAnsi="PL Arial"/>
      <w:szCs w:val="26"/>
      <w:lang w:val="pl-PL" w:eastAsia="pl-PL"/>
    </w:rPr>
  </w:style>
  <w:style w:type="character" w:customStyle="1" w:styleId="mkasprzyk-tekstpodstawowyZnak">
    <w:name w:val="mkasprzyk-tekst podstawowy Znak"/>
    <w:link w:val="mkasprzyk-tekstpodstawowy"/>
    <w:rsid w:val="003E4FCD"/>
    <w:rPr>
      <w:rFonts w:ascii="PL Arial" w:hAnsi="PL Arial"/>
      <w:sz w:val="22"/>
      <w:szCs w:val="26"/>
    </w:rPr>
  </w:style>
  <w:style w:type="paragraph" w:customStyle="1" w:styleId="akapit">
    <w:name w:val="akapit"/>
    <w:basedOn w:val="Normalny"/>
    <w:link w:val="akapitZnak1"/>
    <w:qFormat/>
    <w:rsid w:val="00FF1CD6"/>
    <w:pPr>
      <w:widowControl w:val="0"/>
      <w:spacing w:before="120"/>
    </w:pPr>
    <w:rPr>
      <w:snapToGrid w:val="0"/>
    </w:rPr>
  </w:style>
  <w:style w:type="character" w:customStyle="1" w:styleId="akapitZnak1">
    <w:name w:val="akapit Znak1"/>
    <w:link w:val="akapit"/>
    <w:rsid w:val="00FF1CD6"/>
    <w:rPr>
      <w:rFonts w:ascii="Arial" w:hAnsi="Arial"/>
      <w:snapToGrid w:val="0"/>
    </w:rPr>
  </w:style>
  <w:style w:type="character" w:customStyle="1" w:styleId="highlight">
    <w:name w:val="highlight"/>
    <w:basedOn w:val="Domylnaczcionkaakapitu"/>
    <w:rsid w:val="00537DD9"/>
  </w:style>
  <w:style w:type="paragraph" w:customStyle="1" w:styleId="Paragrafumowy">
    <w:name w:val="Paragraf umowy"/>
    <w:basedOn w:val="Normalny"/>
    <w:next w:val="Normalny"/>
    <w:rsid w:val="008B4729"/>
    <w:pPr>
      <w:numPr>
        <w:numId w:val="13"/>
      </w:numPr>
      <w:tabs>
        <w:tab w:val="left" w:pos="-720"/>
        <w:tab w:val="left" w:pos="540"/>
      </w:tabs>
      <w:suppressAutoHyphens/>
      <w:spacing w:after="180" w:line="240" w:lineRule="auto"/>
    </w:pPr>
    <w:rPr>
      <w:rFonts w:ascii="Times New Roman" w:eastAsia="Tms Rmn" w:hAnsi="Times New Roman"/>
      <w:b/>
      <w:sz w:val="24"/>
    </w:rPr>
  </w:style>
  <w:style w:type="character" w:customStyle="1" w:styleId="Nagwek1Znak">
    <w:name w:val="Nagłówek 1 Znak"/>
    <w:aliases w:val="Poziom 1 Znak,Section Title 1 Znak,Znak4 Znak,Gliederung1 Znak,H1 Znak,Tytuł1 Znak"/>
    <w:basedOn w:val="Domylnaczcionkaakapitu"/>
    <w:link w:val="Nagwek1"/>
    <w:uiPriority w:val="9"/>
    <w:rsid w:val="00FD0AD6"/>
    <w:rPr>
      <w:rFonts w:ascii="Arial" w:hAnsi="Arial"/>
      <w:b/>
      <w:sz w:val="24"/>
    </w:rPr>
  </w:style>
  <w:style w:type="character" w:customStyle="1" w:styleId="Nagwek2Znak1">
    <w:name w:val="Nagłówek 2 Znak1"/>
    <w:aliases w:val="Poziom 2 Znak,adpis 2 Znak,Char3 Znak,Subsection Title 2 Znak1,Subsection Title 2 Znak Znak1,Subsection Title 2 Znak Znak Znak,Nagłówek 2 Znak Znak,Paragraaf Znak,Styl Nagłówek 2 Znak,Gliederung2 Znak,Level 2 Znak,Level 21 Znak"/>
    <w:basedOn w:val="Domylnaczcionkaakapitu"/>
    <w:link w:val="Nagwek2"/>
    <w:rsid w:val="007B1335"/>
    <w:rPr>
      <w:rFonts w:ascii="Arial" w:hAnsi="Arial"/>
      <w:bCs/>
      <w:color w:val="000000"/>
      <w:sz w:val="22"/>
      <w:lang w:eastAsia="en-US"/>
    </w:rPr>
  </w:style>
  <w:style w:type="character" w:customStyle="1" w:styleId="Nagwek3Znak1">
    <w:name w:val="Nagłówek 3 Znak1"/>
    <w:aliases w:val="Überschrift 3 Char Znak,Überschrift 3 Zchn Znak,Subsection Title 3 Znak,Subsection Title 3 + Links:  0 cm Znak,Erste Zeile:  0 cm + Links:  ... Znak,NumberPara Znak,Znak3 Znak1,Znak3 Znak Znak,Nagłówek 3 Znak Znak"/>
    <w:basedOn w:val="Domylnaczcionkaakapitu"/>
    <w:link w:val="Nagwek3"/>
    <w:uiPriority w:val="9"/>
    <w:rsid w:val="00FD0AD6"/>
    <w:rPr>
      <w:rFonts w:ascii="Arial" w:hAnsi="Arial"/>
      <w:b/>
      <w:color w:val="000000"/>
      <w:sz w:val="22"/>
    </w:rPr>
  </w:style>
  <w:style w:type="character" w:customStyle="1" w:styleId="Nagwek5Znak">
    <w:name w:val="Nagłówek 5 Znak"/>
    <w:basedOn w:val="Domylnaczcionkaakapitu"/>
    <w:link w:val="Nagwek5"/>
    <w:uiPriority w:val="9"/>
    <w:rsid w:val="00FD0AD6"/>
    <w:rPr>
      <w:rFonts w:ascii="Arial" w:hAnsi="Arial"/>
      <w:b/>
      <w:sz w:val="22"/>
    </w:rPr>
  </w:style>
  <w:style w:type="character" w:customStyle="1" w:styleId="Nagwek6Znak">
    <w:name w:val="Nagłówek 6 Znak"/>
    <w:basedOn w:val="Domylnaczcionkaakapitu"/>
    <w:link w:val="Nagwek6"/>
    <w:uiPriority w:val="9"/>
    <w:rsid w:val="00FD0AD6"/>
    <w:rPr>
      <w:rFonts w:ascii="Arial" w:hAnsi="Arial"/>
      <w:b/>
      <w:sz w:val="22"/>
    </w:rPr>
  </w:style>
  <w:style w:type="character" w:customStyle="1" w:styleId="Nagwek7Znak">
    <w:name w:val="Nagłówek 7 Znak"/>
    <w:basedOn w:val="Domylnaczcionkaakapitu"/>
    <w:link w:val="Nagwek7"/>
    <w:uiPriority w:val="9"/>
    <w:rsid w:val="00FD0AD6"/>
    <w:rPr>
      <w:sz w:val="24"/>
      <w:szCs w:val="24"/>
    </w:rPr>
  </w:style>
  <w:style w:type="character" w:customStyle="1" w:styleId="Nagwek8Znak">
    <w:name w:val="Nagłówek 8 Znak"/>
    <w:basedOn w:val="Domylnaczcionkaakapitu"/>
    <w:link w:val="Nagwek8"/>
    <w:uiPriority w:val="9"/>
    <w:rsid w:val="00FD0AD6"/>
    <w:rPr>
      <w:i/>
      <w:iCs/>
      <w:sz w:val="24"/>
      <w:szCs w:val="24"/>
    </w:rPr>
  </w:style>
  <w:style w:type="character" w:customStyle="1" w:styleId="Nagwek9Znak">
    <w:name w:val="Nagłówek 9 Znak"/>
    <w:aliases w:val="nagłówek tabeli Znak"/>
    <w:basedOn w:val="Domylnaczcionkaakapitu"/>
    <w:link w:val="Nagwek9"/>
    <w:uiPriority w:val="9"/>
    <w:rsid w:val="00FD0AD6"/>
    <w:rPr>
      <w:rFonts w:ascii="Arial" w:hAnsi="Arial"/>
      <w:b/>
      <w:sz w:val="36"/>
    </w:rPr>
  </w:style>
  <w:style w:type="character" w:customStyle="1" w:styleId="TytuZnak">
    <w:name w:val="Tytuł Znak"/>
    <w:basedOn w:val="Domylnaczcionkaakapitu"/>
    <w:link w:val="Tytu"/>
    <w:rsid w:val="00FD0AD6"/>
    <w:rPr>
      <w:b/>
      <w:sz w:val="32"/>
    </w:rPr>
  </w:style>
  <w:style w:type="character" w:customStyle="1" w:styleId="TekstpodstawowywcityZnak">
    <w:name w:val="Tekst podstawowy wcięty Znak"/>
    <w:basedOn w:val="Domylnaczcionkaakapitu"/>
    <w:link w:val="Tekstpodstawowywcity"/>
    <w:rsid w:val="00FD0AD6"/>
    <w:rPr>
      <w:rFonts w:ascii="Arial" w:hAnsi="Arial"/>
      <w:sz w:val="22"/>
    </w:rPr>
  </w:style>
  <w:style w:type="character" w:customStyle="1" w:styleId="Tekstpodstawowywcity2Znak">
    <w:name w:val="Tekst podstawowy wcięty 2 Znak"/>
    <w:basedOn w:val="Domylnaczcionkaakapitu"/>
    <w:link w:val="Tekstpodstawowywcity2"/>
    <w:rsid w:val="00FD0AD6"/>
    <w:rPr>
      <w:rFonts w:ascii="Arial" w:hAnsi="Arial"/>
      <w:sz w:val="22"/>
    </w:rPr>
  </w:style>
  <w:style w:type="character" w:customStyle="1" w:styleId="Tekstpodstawowy3Znak">
    <w:name w:val="Tekst podstawowy 3 Znak"/>
    <w:aliases w:val="tekst w tabeli Znak"/>
    <w:basedOn w:val="Domylnaczcionkaakapitu"/>
    <w:link w:val="Tekstpodstawowy3"/>
    <w:rsid w:val="00FD0AD6"/>
    <w:rPr>
      <w:rFonts w:ascii="Arial" w:hAnsi="Arial"/>
      <w:sz w:val="16"/>
      <w:szCs w:val="16"/>
    </w:rPr>
  </w:style>
  <w:style w:type="character" w:customStyle="1" w:styleId="Tekstpodstawowywcity3Znak">
    <w:name w:val="Tekst podstawowy wcięty 3 Znak"/>
    <w:basedOn w:val="Domylnaczcionkaakapitu"/>
    <w:link w:val="Tekstpodstawowywcity3"/>
    <w:rsid w:val="00FD0AD6"/>
    <w:rPr>
      <w:rFonts w:ascii="Arial" w:hAnsi="Arial"/>
      <w:sz w:val="16"/>
      <w:szCs w:val="16"/>
    </w:rPr>
  </w:style>
  <w:style w:type="character" w:customStyle="1" w:styleId="TekstdymkaZnak">
    <w:name w:val="Tekst dymka Znak"/>
    <w:basedOn w:val="Domylnaczcionkaakapitu"/>
    <w:link w:val="Tekstdymka"/>
    <w:semiHidden/>
    <w:rsid w:val="00FD0AD6"/>
    <w:rPr>
      <w:rFonts w:ascii="Tahoma" w:hAnsi="Tahoma" w:cs="Tahoma"/>
      <w:sz w:val="16"/>
      <w:szCs w:val="16"/>
    </w:rPr>
  </w:style>
  <w:style w:type="character" w:customStyle="1" w:styleId="TematkomentarzaZnak">
    <w:name w:val="Temat komentarza Znak"/>
    <w:basedOn w:val="TekstkomentarzaZnak"/>
    <w:link w:val="Tematkomentarza"/>
    <w:rsid w:val="00FD0AD6"/>
    <w:rPr>
      <w:rFonts w:ascii="Arial" w:hAnsi="Arial"/>
      <w:b/>
      <w:sz w:val="22"/>
      <w:lang w:val="x-none" w:eastAsia="x-none"/>
    </w:rPr>
  </w:style>
  <w:style w:type="character" w:customStyle="1" w:styleId="PodtytuZnak">
    <w:name w:val="Podtytuł Znak"/>
    <w:basedOn w:val="Domylnaczcionkaakapitu"/>
    <w:link w:val="Podtytu"/>
    <w:rsid w:val="00FD0AD6"/>
    <w:rPr>
      <w:rFonts w:ascii="Arial" w:hAnsi="Arial" w:cs="Arial"/>
      <w:b/>
      <w:i/>
      <w:sz w:val="22"/>
      <w:szCs w:val="24"/>
    </w:rPr>
  </w:style>
  <w:style w:type="character" w:customStyle="1" w:styleId="TekstprzypisukocowegoZnak">
    <w:name w:val="Tekst przypisu końcowego Znak"/>
    <w:basedOn w:val="Domylnaczcionkaakapitu"/>
    <w:link w:val="Tekstprzypisukocowego"/>
    <w:semiHidden/>
    <w:rsid w:val="00FD0AD6"/>
    <w:rPr>
      <w:rFonts w:ascii="Arial" w:hAnsi="Arial"/>
      <w:sz w:val="22"/>
    </w:rPr>
  </w:style>
  <w:style w:type="character" w:customStyle="1" w:styleId="MapadokumentuZnak1">
    <w:name w:val="Mapa dokumentu Znak1"/>
    <w:basedOn w:val="Domylnaczcionkaakapitu"/>
    <w:uiPriority w:val="99"/>
    <w:semiHidden/>
    <w:rsid w:val="00FD0AD6"/>
    <w:rPr>
      <w:rFonts w:ascii="Segoe UI" w:eastAsia="Times New Roman" w:hAnsi="Segoe UI" w:cs="Segoe UI"/>
      <w:sz w:val="16"/>
      <w:szCs w:val="16"/>
      <w:lang w:eastAsia="pl-PL"/>
    </w:rPr>
  </w:style>
  <w:style w:type="paragraph" w:customStyle="1" w:styleId="Tekst">
    <w:name w:val="Tekst"/>
    <w:basedOn w:val="Normalny"/>
    <w:link w:val="TekstZnak"/>
    <w:qFormat/>
    <w:rsid w:val="00FD0AD6"/>
    <w:pPr>
      <w:spacing w:before="120" w:after="120" w:line="360" w:lineRule="auto"/>
    </w:pPr>
    <w:rPr>
      <w:rFonts w:cs="Arial"/>
      <w:sz w:val="24"/>
      <w:szCs w:val="24"/>
    </w:rPr>
  </w:style>
  <w:style w:type="character" w:customStyle="1" w:styleId="TekstZnak">
    <w:name w:val="Tekst Znak"/>
    <w:basedOn w:val="Domylnaczcionkaakapitu"/>
    <w:link w:val="Tekst"/>
    <w:rsid w:val="00FD0AD6"/>
    <w:rPr>
      <w:rFonts w:ascii="Arial" w:hAnsi="Arial" w:cs="Arial"/>
      <w:sz w:val="24"/>
      <w:szCs w:val="24"/>
    </w:rPr>
  </w:style>
  <w:style w:type="paragraph" w:customStyle="1" w:styleId="tekst0">
    <w:name w:val="tekst"/>
    <w:basedOn w:val="Normalny"/>
    <w:link w:val="tekstZnak0"/>
    <w:qFormat/>
    <w:rsid w:val="009E7EE4"/>
    <w:pPr>
      <w:spacing w:before="0" w:after="160" w:line="360" w:lineRule="auto"/>
      <w:ind w:left="851"/>
    </w:pPr>
    <w:rPr>
      <w:lang w:val="en-GB" w:eastAsia="de-DE"/>
    </w:rPr>
  </w:style>
  <w:style w:type="character" w:customStyle="1" w:styleId="tekstZnak0">
    <w:name w:val="tekst Znak"/>
    <w:basedOn w:val="Domylnaczcionkaakapitu"/>
    <w:link w:val="tekst0"/>
    <w:rsid w:val="009E7EE4"/>
    <w:rPr>
      <w:rFonts w:ascii="Arial" w:hAnsi="Arial"/>
      <w:sz w:val="22"/>
      <w:lang w:val="en-GB" w:eastAsia="de-DE"/>
    </w:rPr>
  </w:style>
  <w:style w:type="character" w:customStyle="1" w:styleId="Nierozpoznanawzmianka3">
    <w:name w:val="Nierozpoznana wzmianka3"/>
    <w:basedOn w:val="Domylnaczcionkaakapitu"/>
    <w:uiPriority w:val="99"/>
    <w:semiHidden/>
    <w:unhideWhenUsed/>
    <w:rsid w:val="00C84610"/>
    <w:rPr>
      <w:color w:val="605E5C"/>
      <w:shd w:val="clear" w:color="auto" w:fill="E1DFDD"/>
    </w:rPr>
  </w:style>
  <w:style w:type="character" w:customStyle="1" w:styleId="Wzmianka1">
    <w:name w:val="Wzmianka1"/>
    <w:basedOn w:val="Domylnaczcionkaakapitu"/>
    <w:uiPriority w:val="99"/>
    <w:unhideWhenUsed/>
    <w:rsid w:val="00303B6F"/>
    <w:rPr>
      <w:color w:val="2B579A"/>
      <w:shd w:val="clear" w:color="auto" w:fill="E1DFDD"/>
    </w:rPr>
  </w:style>
  <w:style w:type="paragraph" w:customStyle="1" w:styleId="EPK-treopisu">
    <w:name w:val="EPK - treść opisu"/>
    <w:basedOn w:val="Normalny"/>
    <w:link w:val="EPK-treopisuZnak"/>
    <w:qFormat/>
    <w:rsid w:val="0070744C"/>
    <w:pPr>
      <w:widowControl w:val="0"/>
      <w:spacing w:before="0" w:after="120"/>
      <w:ind w:left="567"/>
    </w:pPr>
    <w:rPr>
      <w:rFonts w:eastAsia="CG Times"/>
      <w:sz w:val="20"/>
      <w:szCs w:val="22"/>
      <w:lang w:val="x-none" w:eastAsia="x-none"/>
    </w:rPr>
  </w:style>
  <w:style w:type="character" w:customStyle="1" w:styleId="EPK-treopisuZnak">
    <w:name w:val="EPK - treść opisu Znak"/>
    <w:link w:val="EPK-treopisu"/>
    <w:rsid w:val="0070744C"/>
    <w:rPr>
      <w:rFonts w:ascii="Arial" w:eastAsia="CG Times" w:hAnsi="Arial"/>
      <w:szCs w:val="22"/>
      <w:lang w:val="x-none" w:eastAsia="x-none"/>
    </w:rPr>
  </w:style>
  <w:style w:type="paragraph" w:customStyle="1" w:styleId="Nag5">
    <w:name w:val="Nagł 5"/>
    <w:basedOn w:val="Nagwek5"/>
    <w:link w:val="Nag5Znak"/>
    <w:autoRedefine/>
    <w:uiPriority w:val="99"/>
    <w:qFormat/>
    <w:rsid w:val="006622E0"/>
    <w:pPr>
      <w:keepLines/>
      <w:numPr>
        <w:ilvl w:val="1"/>
        <w:numId w:val="15"/>
      </w:numPr>
      <w:spacing w:before="40" w:after="0" w:line="360" w:lineRule="auto"/>
      <w:outlineLvl w:val="9"/>
    </w:pPr>
    <w:rPr>
      <w:rFonts w:cs="Arial"/>
      <w:bCs/>
      <w:szCs w:val="22"/>
      <w:lang w:eastAsia="en-US"/>
    </w:rPr>
  </w:style>
  <w:style w:type="character" w:customStyle="1" w:styleId="Nag5Znak">
    <w:name w:val="Nagł 5 Znak"/>
    <w:basedOn w:val="Domylnaczcionkaakapitu"/>
    <w:link w:val="Nag5"/>
    <w:uiPriority w:val="99"/>
    <w:qFormat/>
    <w:rsid w:val="006622E0"/>
    <w:rPr>
      <w:rFonts w:ascii="Arial" w:hAnsi="Arial" w:cs="Arial"/>
      <w:b/>
      <w:bCs/>
      <w:sz w:val="22"/>
      <w:szCs w:val="22"/>
      <w:lang w:eastAsia="en-US"/>
    </w:rPr>
  </w:style>
  <w:style w:type="paragraph" w:styleId="Lista3">
    <w:name w:val="List 3"/>
    <w:basedOn w:val="Normalny"/>
    <w:semiHidden/>
    <w:unhideWhenUsed/>
    <w:rsid w:val="0096772E"/>
    <w:pPr>
      <w:ind w:left="849" w:hanging="283"/>
      <w:contextualSpacing/>
    </w:pPr>
  </w:style>
  <w:style w:type="paragraph" w:styleId="Lista4">
    <w:name w:val="List 4"/>
    <w:basedOn w:val="Normalny"/>
    <w:semiHidden/>
    <w:unhideWhenUsed/>
    <w:rsid w:val="0096772E"/>
    <w:pPr>
      <w:ind w:left="1132" w:hanging="283"/>
      <w:contextualSpacing/>
    </w:pPr>
  </w:style>
  <w:style w:type="paragraph" w:styleId="Lista5">
    <w:name w:val="List 5"/>
    <w:basedOn w:val="Normalny"/>
    <w:semiHidden/>
    <w:unhideWhenUsed/>
    <w:rsid w:val="0096772E"/>
    <w:pPr>
      <w:ind w:left="1415" w:hanging="283"/>
      <w:contextualSpacing/>
    </w:pPr>
  </w:style>
  <w:style w:type="character" w:customStyle="1" w:styleId="Teksttreci">
    <w:name w:val="Tekst treści_"/>
    <w:basedOn w:val="Domylnaczcionkaakapitu"/>
    <w:link w:val="Teksttreci0"/>
    <w:rsid w:val="0096772E"/>
    <w:rPr>
      <w:rFonts w:ascii="Tahoma" w:eastAsia="Tahoma" w:hAnsi="Tahoma" w:cs="Tahoma"/>
      <w:sz w:val="22"/>
      <w:szCs w:val="22"/>
      <w:shd w:val="clear" w:color="auto" w:fill="FFFFFF"/>
    </w:rPr>
  </w:style>
  <w:style w:type="paragraph" w:customStyle="1" w:styleId="Teksttreci0">
    <w:name w:val="Tekst treści"/>
    <w:basedOn w:val="Normalny"/>
    <w:link w:val="Teksttreci"/>
    <w:rsid w:val="0096772E"/>
    <w:pPr>
      <w:widowControl w:val="0"/>
      <w:shd w:val="clear" w:color="auto" w:fill="FFFFFF"/>
      <w:spacing w:before="0" w:after="0"/>
      <w:jc w:val="left"/>
    </w:pPr>
    <w:rPr>
      <w:rFonts w:ascii="Tahoma" w:eastAsia="Tahoma" w:hAnsi="Tahoma" w:cs="Tahoma"/>
      <w:szCs w:val="22"/>
    </w:rPr>
  </w:style>
  <w:style w:type="paragraph" w:customStyle="1" w:styleId="Nagwek111">
    <w:name w:val="Nagłówek 1.1.1"/>
    <w:basedOn w:val="Nagwek1"/>
    <w:qFormat/>
    <w:rsid w:val="00AC71E4"/>
    <w:pPr>
      <w:widowControl w:val="0"/>
      <w:tabs>
        <w:tab w:val="num" w:pos="1814"/>
      </w:tabs>
      <w:spacing w:before="0" w:after="0" w:line="360" w:lineRule="auto"/>
      <w:ind w:left="1814" w:hanging="1020"/>
    </w:pPr>
    <w:rPr>
      <w:rFonts w:eastAsiaTheme="majorEastAsia" w:cs="Arial"/>
      <w:b w:val="0"/>
      <w:bCs/>
      <w:sz w:val="22"/>
      <w:szCs w:val="22"/>
    </w:rPr>
  </w:style>
  <w:style w:type="paragraph" w:customStyle="1" w:styleId="TXTgwny">
    <w:name w:val="TXT główny"/>
    <w:basedOn w:val="Normalny"/>
    <w:link w:val="TXTgwnyZnak"/>
    <w:uiPriority w:val="99"/>
    <w:qFormat/>
    <w:rsid w:val="005836AF"/>
    <w:pPr>
      <w:spacing w:line="240" w:lineRule="auto"/>
      <w:ind w:firstLine="454"/>
    </w:pPr>
    <w:rPr>
      <w:rFonts w:ascii="Palatino Linotype" w:hAnsi="Palatino Linotype" w:cs="Arial"/>
      <w:szCs w:val="22"/>
      <w:lang w:eastAsia="en-US"/>
    </w:rPr>
  </w:style>
  <w:style w:type="character" w:customStyle="1" w:styleId="TXTgwnyZnak">
    <w:name w:val="TXT główny Znak"/>
    <w:basedOn w:val="Domylnaczcionkaakapitu"/>
    <w:link w:val="TXTgwny"/>
    <w:uiPriority w:val="99"/>
    <w:locked/>
    <w:rsid w:val="005836AF"/>
    <w:rPr>
      <w:rFonts w:ascii="Palatino Linotype" w:hAnsi="Palatino Linotype" w:cs="Arial"/>
      <w:sz w:val="22"/>
      <w:szCs w:val="22"/>
      <w:lang w:eastAsia="en-US"/>
    </w:rPr>
  </w:style>
  <w:style w:type="paragraph" w:customStyle="1" w:styleId="paragraph">
    <w:name w:val="paragraph"/>
    <w:basedOn w:val="Normalny"/>
    <w:rsid w:val="005836AF"/>
    <w:pPr>
      <w:spacing w:before="100" w:beforeAutospacing="1" w:after="100" w:afterAutospacing="1" w:line="240" w:lineRule="auto"/>
      <w:jc w:val="left"/>
    </w:pPr>
    <w:rPr>
      <w:rFonts w:ascii="Times New Roman" w:hAnsi="Times New Roman"/>
      <w:sz w:val="24"/>
      <w:szCs w:val="24"/>
    </w:rPr>
  </w:style>
  <w:style w:type="character" w:customStyle="1" w:styleId="eop">
    <w:name w:val="eop"/>
    <w:basedOn w:val="Domylnaczcionkaakapitu"/>
    <w:rsid w:val="005836AF"/>
  </w:style>
  <w:style w:type="character" w:customStyle="1" w:styleId="tabchar">
    <w:name w:val="tabchar"/>
    <w:basedOn w:val="Domylnaczcionkaakapitu"/>
    <w:rsid w:val="005836AF"/>
  </w:style>
  <w:style w:type="paragraph" w:styleId="Bezodstpw">
    <w:name w:val="No Spacing"/>
    <w:uiPriority w:val="1"/>
    <w:qFormat/>
    <w:rsid w:val="005846DC"/>
    <w:pPr>
      <w:jc w:val="both"/>
    </w:pPr>
    <w:rPr>
      <w:rFonts w:ascii="Arial" w:hAnsi="Arial"/>
      <w:sz w:val="22"/>
    </w:rPr>
  </w:style>
  <w:style w:type="character" w:customStyle="1" w:styleId="lscontrol--valign">
    <w:name w:val="lscontrol--valign"/>
    <w:basedOn w:val="Domylnaczcionkaakapitu"/>
    <w:rsid w:val="00A558AA"/>
  </w:style>
  <w:style w:type="paragraph" w:customStyle="1" w:styleId="pf0">
    <w:name w:val="pf0"/>
    <w:basedOn w:val="Normalny"/>
    <w:rsid w:val="005F1D9A"/>
    <w:pPr>
      <w:spacing w:before="100" w:beforeAutospacing="1" w:after="100" w:afterAutospacing="1" w:line="240" w:lineRule="auto"/>
      <w:jc w:val="left"/>
    </w:pPr>
    <w:rPr>
      <w:rFonts w:ascii="Times New Roman" w:hAnsi="Times New Roman"/>
      <w:sz w:val="24"/>
      <w:szCs w:val="24"/>
    </w:rPr>
  </w:style>
  <w:style w:type="character" w:customStyle="1" w:styleId="cf01">
    <w:name w:val="cf01"/>
    <w:basedOn w:val="Domylnaczcionkaakapitu"/>
    <w:rsid w:val="005F1D9A"/>
    <w:rPr>
      <w:rFonts w:ascii="Segoe UI" w:hAnsi="Segoe UI" w:cs="Segoe UI" w:hint="default"/>
      <w:sz w:val="18"/>
      <w:szCs w:val="18"/>
    </w:rPr>
  </w:style>
  <w:style w:type="numbering" w:customStyle="1" w:styleId="Zaimportowanystyl2">
    <w:name w:val="Zaimportowany styl 2"/>
    <w:rsid w:val="00847738"/>
    <w:pPr>
      <w:numPr>
        <w:numId w:val="14"/>
      </w:numPr>
    </w:pPr>
  </w:style>
  <w:style w:type="paragraph" w:styleId="Nagwekspisutreci">
    <w:name w:val="TOC Heading"/>
    <w:basedOn w:val="Nagwek1"/>
    <w:next w:val="Normalny"/>
    <w:uiPriority w:val="39"/>
    <w:unhideWhenUsed/>
    <w:qFormat/>
    <w:rsid w:val="00775286"/>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styleId="Nierozpoznanawzmianka">
    <w:name w:val="Unresolved Mention"/>
    <w:basedOn w:val="Domylnaczcionkaakapitu"/>
    <w:uiPriority w:val="99"/>
    <w:semiHidden/>
    <w:unhideWhenUsed/>
    <w:rsid w:val="00775286"/>
    <w:rPr>
      <w:color w:val="605E5C"/>
      <w:shd w:val="clear" w:color="auto" w:fill="E1DFDD"/>
    </w:rPr>
  </w:style>
  <w:style w:type="paragraph" w:customStyle="1" w:styleId="Styl1">
    <w:name w:val="Styl1"/>
    <w:basedOn w:val="Nagwek2"/>
    <w:link w:val="Styl1Znak"/>
    <w:qFormat/>
    <w:rsid w:val="00004C28"/>
    <w:pPr>
      <w:numPr>
        <w:numId w:val="17"/>
      </w:numPr>
    </w:pPr>
  </w:style>
  <w:style w:type="character" w:customStyle="1" w:styleId="Styl1Znak">
    <w:name w:val="Styl1 Znak"/>
    <w:basedOn w:val="Nagwek2Znak1"/>
    <w:link w:val="Styl1"/>
    <w:rsid w:val="00004C28"/>
    <w:rPr>
      <w:rFonts w:ascii="Arial" w:hAnsi="Arial"/>
      <w:bCs/>
      <w:color w:val="000000"/>
      <w:sz w:val="22"/>
      <w:lang w:eastAsia="en-US"/>
    </w:rPr>
  </w:style>
  <w:style w:type="paragraph" w:customStyle="1" w:styleId="Styl3">
    <w:name w:val="Styl3"/>
    <w:basedOn w:val="Akapitzlist"/>
    <w:link w:val="Styl3Znak"/>
    <w:qFormat/>
    <w:rsid w:val="00004C28"/>
    <w:pPr>
      <w:numPr>
        <w:numId w:val="18"/>
      </w:numPr>
    </w:pPr>
  </w:style>
  <w:style w:type="character" w:customStyle="1" w:styleId="Styl3Znak">
    <w:name w:val="Styl3 Znak"/>
    <w:basedOn w:val="AkapitzlistZnak"/>
    <w:link w:val="Styl3"/>
    <w:rsid w:val="00004C28"/>
    <w:rPr>
      <w:rFonts w:ascii="Arial" w:eastAsia="Calibri" w:hAnsi="Arial" w:cs="Arial"/>
      <w:sz w:val="22"/>
      <w:szCs w:val="22"/>
      <w:lang w:val="x-none" w:eastAsia="en-US"/>
    </w:rPr>
  </w:style>
  <w:style w:type="paragraph" w:customStyle="1" w:styleId="Styl4">
    <w:name w:val="Styl4"/>
    <w:basedOn w:val="Styl3"/>
    <w:link w:val="Styl4Znak"/>
    <w:qFormat/>
    <w:rsid w:val="006F147C"/>
    <w:pPr>
      <w:numPr>
        <w:numId w:val="19"/>
      </w:numPr>
    </w:pPr>
  </w:style>
  <w:style w:type="character" w:customStyle="1" w:styleId="Styl4Znak">
    <w:name w:val="Styl4 Znak"/>
    <w:basedOn w:val="Styl3Znak"/>
    <w:link w:val="Styl4"/>
    <w:rsid w:val="006F147C"/>
    <w:rPr>
      <w:rFonts w:ascii="Arial" w:eastAsia="Calibri" w:hAnsi="Arial" w:cs="Arial"/>
      <w:sz w:val="22"/>
      <w:szCs w:val="22"/>
      <w:lang w:val="x-none" w:eastAsia="en-US"/>
    </w:rPr>
  </w:style>
  <w:style w:type="paragraph" w:customStyle="1" w:styleId="MPNag1">
    <w:name w:val="MP_Nag 1"/>
    <w:basedOn w:val="Normalny"/>
    <w:link w:val="MPNag1Znak"/>
    <w:qFormat/>
    <w:rsid w:val="00745E72"/>
    <w:pPr>
      <w:numPr>
        <w:numId w:val="16"/>
      </w:numPr>
      <w:spacing w:before="240" w:after="120"/>
      <w:ind w:left="1134" w:hanging="1134"/>
    </w:pPr>
    <w:rPr>
      <w:b/>
      <w:bCs/>
      <w:smallCaps/>
      <w:sz w:val="28"/>
      <w:szCs w:val="24"/>
    </w:rPr>
  </w:style>
  <w:style w:type="character" w:customStyle="1" w:styleId="MPNag1Znak">
    <w:name w:val="MP_Nag 1 Znak"/>
    <w:basedOn w:val="Domylnaczcionkaakapitu"/>
    <w:link w:val="MPNag1"/>
    <w:rsid w:val="00745E72"/>
    <w:rPr>
      <w:rFonts w:ascii="Arial" w:hAnsi="Arial"/>
      <w:b/>
      <w:bCs/>
      <w:smallCaps/>
      <w:sz w:val="28"/>
      <w:szCs w:val="24"/>
    </w:rPr>
  </w:style>
  <w:style w:type="paragraph" w:customStyle="1" w:styleId="MPNag2">
    <w:name w:val="MP_Nag 2"/>
    <w:basedOn w:val="MPNag1"/>
    <w:link w:val="MPNag2Znak"/>
    <w:qFormat/>
    <w:rsid w:val="00745E72"/>
    <w:pPr>
      <w:numPr>
        <w:ilvl w:val="1"/>
      </w:numPr>
      <w:ind w:left="1134" w:hanging="1134"/>
    </w:pPr>
    <w:rPr>
      <w:smallCaps w:val="0"/>
      <w:sz w:val="24"/>
    </w:rPr>
  </w:style>
  <w:style w:type="character" w:customStyle="1" w:styleId="MPNag2Znak">
    <w:name w:val="MP_Nag 2 Znak"/>
    <w:basedOn w:val="MPNag1Znak"/>
    <w:link w:val="MPNag2"/>
    <w:rsid w:val="00745E72"/>
    <w:rPr>
      <w:rFonts w:ascii="Arial" w:hAnsi="Arial"/>
      <w:b/>
      <w:bCs/>
      <w:smallCaps w:val="0"/>
      <w:sz w:val="24"/>
      <w:szCs w:val="24"/>
    </w:rPr>
  </w:style>
  <w:style w:type="paragraph" w:customStyle="1" w:styleId="MPNag3">
    <w:name w:val="MP_Nag 3"/>
    <w:basedOn w:val="MPNag1"/>
    <w:link w:val="MPNag3Znak"/>
    <w:qFormat/>
    <w:rsid w:val="00A84ECD"/>
    <w:pPr>
      <w:numPr>
        <w:ilvl w:val="2"/>
      </w:numPr>
      <w:ind w:left="1134" w:hanging="1134"/>
    </w:pPr>
    <w:rPr>
      <w:bCs w:val="0"/>
      <w:smallCaps w:val="0"/>
      <w:sz w:val="22"/>
    </w:rPr>
  </w:style>
  <w:style w:type="character" w:customStyle="1" w:styleId="MPNag3Znak">
    <w:name w:val="MP_Nag 3 Znak"/>
    <w:basedOn w:val="MPNag1Znak"/>
    <w:link w:val="MPNag3"/>
    <w:rsid w:val="00A84ECD"/>
    <w:rPr>
      <w:rFonts w:ascii="Arial" w:hAnsi="Arial"/>
      <w:b/>
      <w:bCs w:val="0"/>
      <w:smallCaps w:val="0"/>
      <w:sz w:val="22"/>
      <w:szCs w:val="24"/>
    </w:rPr>
  </w:style>
  <w:style w:type="paragraph" w:customStyle="1" w:styleId="MPNag4">
    <w:name w:val="MP_Nag 4"/>
    <w:basedOn w:val="MPNag3"/>
    <w:link w:val="MPNag4Znak"/>
    <w:qFormat/>
    <w:rsid w:val="004E1E4D"/>
    <w:pPr>
      <w:numPr>
        <w:ilvl w:val="3"/>
      </w:numPr>
      <w:spacing w:before="120"/>
      <w:ind w:left="1134" w:hanging="1134"/>
    </w:pPr>
    <w:rPr>
      <w:b w:val="0"/>
      <w:bCs/>
    </w:rPr>
  </w:style>
  <w:style w:type="character" w:customStyle="1" w:styleId="MPNag4Znak">
    <w:name w:val="MP_Nag 4 Znak"/>
    <w:basedOn w:val="MPNag3Znak"/>
    <w:link w:val="MPNag4"/>
    <w:rsid w:val="004E1E4D"/>
    <w:rPr>
      <w:rFonts w:ascii="Arial" w:hAnsi="Arial"/>
      <w:b w:val="0"/>
      <w:bCs/>
      <w:smallCaps w:val="0"/>
      <w:sz w:val="22"/>
      <w:szCs w:val="24"/>
    </w:rPr>
  </w:style>
  <w:style w:type="paragraph" w:customStyle="1" w:styleId="MPlegenda">
    <w:name w:val="MP_legenda"/>
    <w:basedOn w:val="Legenda"/>
    <w:link w:val="MPlegendaZnak"/>
    <w:qFormat/>
    <w:rsid w:val="007A7DA0"/>
  </w:style>
  <w:style w:type="character" w:customStyle="1" w:styleId="MPlegendaZnak">
    <w:name w:val="MP_legenda Znak"/>
    <w:basedOn w:val="LegendaZnak1"/>
    <w:link w:val="MPlegenda"/>
    <w:rsid w:val="007A7DA0"/>
    <w:rPr>
      <w:rFonts w:ascii="Arial" w:hAnsi="Arial"/>
      <w:b/>
      <w:bCs/>
      <w:sz w:val="22"/>
    </w:rPr>
  </w:style>
  <w:style w:type="paragraph" w:customStyle="1" w:styleId="MPakapit">
    <w:name w:val="MP_akapit"/>
    <w:basedOn w:val="akapit"/>
    <w:link w:val="MPakapitZnak"/>
    <w:qFormat/>
    <w:rsid w:val="007A7DA0"/>
    <w:pPr>
      <w:spacing w:after="120"/>
    </w:pPr>
  </w:style>
  <w:style w:type="character" w:customStyle="1" w:styleId="MPakapitZnak">
    <w:name w:val="MP_akapit Znak"/>
    <w:basedOn w:val="akapitZnak1"/>
    <w:link w:val="MPakapit"/>
    <w:rsid w:val="007A7DA0"/>
    <w:rPr>
      <w:rFonts w:ascii="Arial" w:hAnsi="Arial"/>
      <w:snapToGrid w:val="0"/>
      <w:sz w:val="22"/>
    </w:rPr>
  </w:style>
  <w:style w:type="paragraph" w:customStyle="1" w:styleId="MPopunkty">
    <w:name w:val="MP_o punkty"/>
    <w:basedOn w:val="MPakapit"/>
    <w:link w:val="MPopunktyZnak"/>
    <w:qFormat/>
    <w:rsid w:val="008D2DA2"/>
    <w:pPr>
      <w:numPr>
        <w:numId w:val="20"/>
      </w:numPr>
      <w:ind w:left="1134" w:hanging="283"/>
    </w:pPr>
  </w:style>
  <w:style w:type="character" w:customStyle="1" w:styleId="MPopunktyZnak">
    <w:name w:val="MP_o punkty Znak"/>
    <w:basedOn w:val="MPakapitZnak"/>
    <w:link w:val="MPopunkty"/>
    <w:rsid w:val="008D2DA2"/>
    <w:rPr>
      <w:rFonts w:ascii="Arial" w:hAnsi="Arial"/>
      <w:snapToGrid w:val="0"/>
      <w:sz w:val="22"/>
    </w:rPr>
  </w:style>
  <w:style w:type="paragraph" w:customStyle="1" w:styleId="MPliter">
    <w:name w:val="MP_liter"/>
    <w:basedOn w:val="akapit"/>
    <w:link w:val="MPliterZnak"/>
    <w:qFormat/>
    <w:rsid w:val="00027740"/>
    <w:pPr>
      <w:numPr>
        <w:numId w:val="21"/>
      </w:numPr>
    </w:pPr>
  </w:style>
  <w:style w:type="character" w:customStyle="1" w:styleId="MPliterZnak">
    <w:name w:val="MP_liter Znak"/>
    <w:basedOn w:val="akapitZnak1"/>
    <w:link w:val="MPliter"/>
    <w:rsid w:val="00027740"/>
    <w:rPr>
      <w:rFonts w:ascii="Arial" w:hAnsi="Arial"/>
      <w:snapToGrid w:val="0"/>
      <w:sz w:val="22"/>
    </w:rPr>
  </w:style>
  <w:style w:type="paragraph" w:customStyle="1" w:styleId="MP-punkt">
    <w:name w:val="MP_- punkt"/>
    <w:basedOn w:val="akapit"/>
    <w:link w:val="MP-punktZnak"/>
    <w:qFormat/>
    <w:rsid w:val="008D2DA2"/>
    <w:pPr>
      <w:numPr>
        <w:numId w:val="24"/>
      </w:numPr>
      <w:ind w:left="1134" w:hanging="142"/>
    </w:pPr>
  </w:style>
  <w:style w:type="character" w:customStyle="1" w:styleId="MP-punktZnak">
    <w:name w:val="MP_- punkt Znak"/>
    <w:basedOn w:val="akapitZnak1"/>
    <w:link w:val="MP-punkt"/>
    <w:rsid w:val="008D2DA2"/>
    <w:rPr>
      <w:rFonts w:ascii="Arial" w:hAnsi="Arial"/>
      <w:snapToGrid w:val="0"/>
      <w:sz w:val="22"/>
    </w:rPr>
  </w:style>
  <w:style w:type="paragraph" w:customStyle="1" w:styleId="MPnumer">
    <w:name w:val="MP_numer"/>
    <w:basedOn w:val="MPNag4"/>
    <w:link w:val="MPnumerZnak"/>
    <w:qFormat/>
    <w:rsid w:val="003E3CEA"/>
    <w:pPr>
      <w:numPr>
        <w:ilvl w:val="0"/>
        <w:numId w:val="28"/>
      </w:numPr>
      <w:ind w:left="709" w:hanging="425"/>
    </w:pPr>
    <w:rPr>
      <w:rFonts w:eastAsia="Arial"/>
    </w:rPr>
  </w:style>
  <w:style w:type="character" w:customStyle="1" w:styleId="MPnumerZnak">
    <w:name w:val="MP_numer Znak"/>
    <w:basedOn w:val="MPNag4Znak"/>
    <w:link w:val="MPnumer"/>
    <w:rsid w:val="003E3CEA"/>
    <w:rPr>
      <w:rFonts w:ascii="Arial" w:eastAsia="Arial" w:hAnsi="Arial"/>
      <w:b w:val="0"/>
      <w:bCs/>
      <w:smallCaps w:val="0"/>
      <w:sz w:val="22"/>
      <w:szCs w:val="24"/>
    </w:rPr>
  </w:style>
  <w:style w:type="paragraph" w:customStyle="1" w:styleId="MPnag5">
    <w:name w:val="MP_nag 5"/>
    <w:basedOn w:val="MPNag4"/>
    <w:link w:val="MPnag5Znak"/>
    <w:qFormat/>
    <w:rsid w:val="00A84ECD"/>
    <w:pPr>
      <w:numPr>
        <w:ilvl w:val="4"/>
      </w:numPr>
      <w:ind w:left="1134" w:hanging="1134"/>
    </w:pPr>
  </w:style>
  <w:style w:type="character" w:customStyle="1" w:styleId="MPnag5Znak">
    <w:name w:val="MP_nag 5 Znak"/>
    <w:basedOn w:val="MPNag4Znak"/>
    <w:link w:val="MPnag5"/>
    <w:rsid w:val="00A84ECD"/>
    <w:rPr>
      <w:rFonts w:ascii="Arial" w:hAnsi="Arial"/>
      <w:b w:val="0"/>
      <w:bCs/>
      <w:smallCaps w:val="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77271">
      <w:bodyDiv w:val="1"/>
      <w:marLeft w:val="0"/>
      <w:marRight w:val="0"/>
      <w:marTop w:val="0"/>
      <w:marBottom w:val="0"/>
      <w:divBdr>
        <w:top w:val="none" w:sz="0" w:space="0" w:color="auto"/>
        <w:left w:val="none" w:sz="0" w:space="0" w:color="auto"/>
        <w:bottom w:val="none" w:sz="0" w:space="0" w:color="auto"/>
        <w:right w:val="none" w:sz="0" w:space="0" w:color="auto"/>
      </w:divBdr>
    </w:div>
    <w:div w:id="66191512">
      <w:bodyDiv w:val="1"/>
      <w:marLeft w:val="0"/>
      <w:marRight w:val="0"/>
      <w:marTop w:val="0"/>
      <w:marBottom w:val="0"/>
      <w:divBdr>
        <w:top w:val="none" w:sz="0" w:space="0" w:color="auto"/>
        <w:left w:val="none" w:sz="0" w:space="0" w:color="auto"/>
        <w:bottom w:val="none" w:sz="0" w:space="0" w:color="auto"/>
        <w:right w:val="none" w:sz="0" w:space="0" w:color="auto"/>
      </w:divBdr>
    </w:div>
    <w:div w:id="73671682">
      <w:bodyDiv w:val="1"/>
      <w:marLeft w:val="0"/>
      <w:marRight w:val="0"/>
      <w:marTop w:val="0"/>
      <w:marBottom w:val="0"/>
      <w:divBdr>
        <w:top w:val="none" w:sz="0" w:space="0" w:color="auto"/>
        <w:left w:val="none" w:sz="0" w:space="0" w:color="auto"/>
        <w:bottom w:val="none" w:sz="0" w:space="0" w:color="auto"/>
        <w:right w:val="none" w:sz="0" w:space="0" w:color="auto"/>
      </w:divBdr>
    </w:div>
    <w:div w:id="79759302">
      <w:bodyDiv w:val="1"/>
      <w:marLeft w:val="0"/>
      <w:marRight w:val="0"/>
      <w:marTop w:val="0"/>
      <w:marBottom w:val="0"/>
      <w:divBdr>
        <w:top w:val="none" w:sz="0" w:space="0" w:color="auto"/>
        <w:left w:val="none" w:sz="0" w:space="0" w:color="auto"/>
        <w:bottom w:val="none" w:sz="0" w:space="0" w:color="auto"/>
        <w:right w:val="none" w:sz="0" w:space="0" w:color="auto"/>
      </w:divBdr>
    </w:div>
    <w:div w:id="104665138">
      <w:bodyDiv w:val="1"/>
      <w:marLeft w:val="0"/>
      <w:marRight w:val="0"/>
      <w:marTop w:val="0"/>
      <w:marBottom w:val="0"/>
      <w:divBdr>
        <w:top w:val="none" w:sz="0" w:space="0" w:color="auto"/>
        <w:left w:val="none" w:sz="0" w:space="0" w:color="auto"/>
        <w:bottom w:val="none" w:sz="0" w:space="0" w:color="auto"/>
        <w:right w:val="none" w:sz="0" w:space="0" w:color="auto"/>
      </w:divBdr>
    </w:div>
    <w:div w:id="190998590">
      <w:bodyDiv w:val="1"/>
      <w:marLeft w:val="0"/>
      <w:marRight w:val="0"/>
      <w:marTop w:val="0"/>
      <w:marBottom w:val="0"/>
      <w:divBdr>
        <w:top w:val="none" w:sz="0" w:space="0" w:color="auto"/>
        <w:left w:val="none" w:sz="0" w:space="0" w:color="auto"/>
        <w:bottom w:val="none" w:sz="0" w:space="0" w:color="auto"/>
        <w:right w:val="none" w:sz="0" w:space="0" w:color="auto"/>
      </w:divBdr>
    </w:div>
    <w:div w:id="219705633">
      <w:bodyDiv w:val="1"/>
      <w:marLeft w:val="0"/>
      <w:marRight w:val="0"/>
      <w:marTop w:val="0"/>
      <w:marBottom w:val="0"/>
      <w:divBdr>
        <w:top w:val="none" w:sz="0" w:space="0" w:color="auto"/>
        <w:left w:val="none" w:sz="0" w:space="0" w:color="auto"/>
        <w:bottom w:val="none" w:sz="0" w:space="0" w:color="auto"/>
        <w:right w:val="none" w:sz="0" w:space="0" w:color="auto"/>
      </w:divBdr>
    </w:div>
    <w:div w:id="268856659">
      <w:bodyDiv w:val="1"/>
      <w:marLeft w:val="0"/>
      <w:marRight w:val="0"/>
      <w:marTop w:val="0"/>
      <w:marBottom w:val="0"/>
      <w:divBdr>
        <w:top w:val="none" w:sz="0" w:space="0" w:color="auto"/>
        <w:left w:val="none" w:sz="0" w:space="0" w:color="auto"/>
        <w:bottom w:val="none" w:sz="0" w:space="0" w:color="auto"/>
        <w:right w:val="none" w:sz="0" w:space="0" w:color="auto"/>
      </w:divBdr>
    </w:div>
    <w:div w:id="305626905">
      <w:bodyDiv w:val="1"/>
      <w:marLeft w:val="0"/>
      <w:marRight w:val="0"/>
      <w:marTop w:val="0"/>
      <w:marBottom w:val="0"/>
      <w:divBdr>
        <w:top w:val="none" w:sz="0" w:space="0" w:color="auto"/>
        <w:left w:val="none" w:sz="0" w:space="0" w:color="auto"/>
        <w:bottom w:val="none" w:sz="0" w:space="0" w:color="auto"/>
        <w:right w:val="none" w:sz="0" w:space="0" w:color="auto"/>
      </w:divBdr>
    </w:div>
    <w:div w:id="412435601">
      <w:bodyDiv w:val="1"/>
      <w:marLeft w:val="0"/>
      <w:marRight w:val="0"/>
      <w:marTop w:val="0"/>
      <w:marBottom w:val="0"/>
      <w:divBdr>
        <w:top w:val="none" w:sz="0" w:space="0" w:color="auto"/>
        <w:left w:val="none" w:sz="0" w:space="0" w:color="auto"/>
        <w:bottom w:val="none" w:sz="0" w:space="0" w:color="auto"/>
        <w:right w:val="none" w:sz="0" w:space="0" w:color="auto"/>
      </w:divBdr>
    </w:div>
    <w:div w:id="413477168">
      <w:bodyDiv w:val="1"/>
      <w:marLeft w:val="0"/>
      <w:marRight w:val="0"/>
      <w:marTop w:val="0"/>
      <w:marBottom w:val="0"/>
      <w:divBdr>
        <w:top w:val="none" w:sz="0" w:space="0" w:color="auto"/>
        <w:left w:val="none" w:sz="0" w:space="0" w:color="auto"/>
        <w:bottom w:val="none" w:sz="0" w:space="0" w:color="auto"/>
        <w:right w:val="none" w:sz="0" w:space="0" w:color="auto"/>
      </w:divBdr>
    </w:div>
    <w:div w:id="418721486">
      <w:bodyDiv w:val="1"/>
      <w:marLeft w:val="0"/>
      <w:marRight w:val="0"/>
      <w:marTop w:val="0"/>
      <w:marBottom w:val="0"/>
      <w:divBdr>
        <w:top w:val="none" w:sz="0" w:space="0" w:color="auto"/>
        <w:left w:val="none" w:sz="0" w:space="0" w:color="auto"/>
        <w:bottom w:val="none" w:sz="0" w:space="0" w:color="auto"/>
        <w:right w:val="none" w:sz="0" w:space="0" w:color="auto"/>
      </w:divBdr>
    </w:div>
    <w:div w:id="432821064">
      <w:bodyDiv w:val="1"/>
      <w:marLeft w:val="0"/>
      <w:marRight w:val="0"/>
      <w:marTop w:val="0"/>
      <w:marBottom w:val="0"/>
      <w:divBdr>
        <w:top w:val="none" w:sz="0" w:space="0" w:color="auto"/>
        <w:left w:val="none" w:sz="0" w:space="0" w:color="auto"/>
        <w:bottom w:val="none" w:sz="0" w:space="0" w:color="auto"/>
        <w:right w:val="none" w:sz="0" w:space="0" w:color="auto"/>
      </w:divBdr>
    </w:div>
    <w:div w:id="462163875">
      <w:bodyDiv w:val="1"/>
      <w:marLeft w:val="0"/>
      <w:marRight w:val="0"/>
      <w:marTop w:val="0"/>
      <w:marBottom w:val="0"/>
      <w:divBdr>
        <w:top w:val="none" w:sz="0" w:space="0" w:color="auto"/>
        <w:left w:val="none" w:sz="0" w:space="0" w:color="auto"/>
        <w:bottom w:val="none" w:sz="0" w:space="0" w:color="auto"/>
        <w:right w:val="none" w:sz="0" w:space="0" w:color="auto"/>
      </w:divBdr>
    </w:div>
    <w:div w:id="518932588">
      <w:bodyDiv w:val="1"/>
      <w:marLeft w:val="0"/>
      <w:marRight w:val="0"/>
      <w:marTop w:val="0"/>
      <w:marBottom w:val="0"/>
      <w:divBdr>
        <w:top w:val="none" w:sz="0" w:space="0" w:color="auto"/>
        <w:left w:val="none" w:sz="0" w:space="0" w:color="auto"/>
        <w:bottom w:val="none" w:sz="0" w:space="0" w:color="auto"/>
        <w:right w:val="none" w:sz="0" w:space="0" w:color="auto"/>
      </w:divBdr>
    </w:div>
    <w:div w:id="533465295">
      <w:bodyDiv w:val="1"/>
      <w:marLeft w:val="0"/>
      <w:marRight w:val="0"/>
      <w:marTop w:val="0"/>
      <w:marBottom w:val="0"/>
      <w:divBdr>
        <w:top w:val="none" w:sz="0" w:space="0" w:color="auto"/>
        <w:left w:val="none" w:sz="0" w:space="0" w:color="auto"/>
        <w:bottom w:val="none" w:sz="0" w:space="0" w:color="auto"/>
        <w:right w:val="none" w:sz="0" w:space="0" w:color="auto"/>
      </w:divBdr>
    </w:div>
    <w:div w:id="534544241">
      <w:bodyDiv w:val="1"/>
      <w:marLeft w:val="0"/>
      <w:marRight w:val="0"/>
      <w:marTop w:val="0"/>
      <w:marBottom w:val="0"/>
      <w:divBdr>
        <w:top w:val="none" w:sz="0" w:space="0" w:color="auto"/>
        <w:left w:val="none" w:sz="0" w:space="0" w:color="auto"/>
        <w:bottom w:val="none" w:sz="0" w:space="0" w:color="auto"/>
        <w:right w:val="none" w:sz="0" w:space="0" w:color="auto"/>
      </w:divBdr>
    </w:div>
    <w:div w:id="574172739">
      <w:bodyDiv w:val="1"/>
      <w:marLeft w:val="0"/>
      <w:marRight w:val="0"/>
      <w:marTop w:val="0"/>
      <w:marBottom w:val="0"/>
      <w:divBdr>
        <w:top w:val="none" w:sz="0" w:space="0" w:color="auto"/>
        <w:left w:val="none" w:sz="0" w:space="0" w:color="auto"/>
        <w:bottom w:val="none" w:sz="0" w:space="0" w:color="auto"/>
        <w:right w:val="none" w:sz="0" w:space="0" w:color="auto"/>
      </w:divBdr>
    </w:div>
    <w:div w:id="608005178">
      <w:bodyDiv w:val="1"/>
      <w:marLeft w:val="0"/>
      <w:marRight w:val="0"/>
      <w:marTop w:val="0"/>
      <w:marBottom w:val="0"/>
      <w:divBdr>
        <w:top w:val="none" w:sz="0" w:space="0" w:color="auto"/>
        <w:left w:val="none" w:sz="0" w:space="0" w:color="auto"/>
        <w:bottom w:val="none" w:sz="0" w:space="0" w:color="auto"/>
        <w:right w:val="none" w:sz="0" w:space="0" w:color="auto"/>
      </w:divBdr>
    </w:div>
    <w:div w:id="642656066">
      <w:bodyDiv w:val="1"/>
      <w:marLeft w:val="0"/>
      <w:marRight w:val="0"/>
      <w:marTop w:val="0"/>
      <w:marBottom w:val="0"/>
      <w:divBdr>
        <w:top w:val="none" w:sz="0" w:space="0" w:color="auto"/>
        <w:left w:val="none" w:sz="0" w:space="0" w:color="auto"/>
        <w:bottom w:val="none" w:sz="0" w:space="0" w:color="auto"/>
        <w:right w:val="none" w:sz="0" w:space="0" w:color="auto"/>
      </w:divBdr>
    </w:div>
    <w:div w:id="653880132">
      <w:bodyDiv w:val="1"/>
      <w:marLeft w:val="0"/>
      <w:marRight w:val="0"/>
      <w:marTop w:val="0"/>
      <w:marBottom w:val="0"/>
      <w:divBdr>
        <w:top w:val="none" w:sz="0" w:space="0" w:color="auto"/>
        <w:left w:val="none" w:sz="0" w:space="0" w:color="auto"/>
        <w:bottom w:val="none" w:sz="0" w:space="0" w:color="auto"/>
        <w:right w:val="none" w:sz="0" w:space="0" w:color="auto"/>
      </w:divBdr>
    </w:div>
    <w:div w:id="656543083">
      <w:bodyDiv w:val="1"/>
      <w:marLeft w:val="0"/>
      <w:marRight w:val="0"/>
      <w:marTop w:val="0"/>
      <w:marBottom w:val="0"/>
      <w:divBdr>
        <w:top w:val="none" w:sz="0" w:space="0" w:color="auto"/>
        <w:left w:val="none" w:sz="0" w:space="0" w:color="auto"/>
        <w:bottom w:val="none" w:sz="0" w:space="0" w:color="auto"/>
        <w:right w:val="none" w:sz="0" w:space="0" w:color="auto"/>
      </w:divBdr>
    </w:div>
    <w:div w:id="669140970">
      <w:bodyDiv w:val="1"/>
      <w:marLeft w:val="0"/>
      <w:marRight w:val="0"/>
      <w:marTop w:val="0"/>
      <w:marBottom w:val="0"/>
      <w:divBdr>
        <w:top w:val="none" w:sz="0" w:space="0" w:color="auto"/>
        <w:left w:val="none" w:sz="0" w:space="0" w:color="auto"/>
        <w:bottom w:val="none" w:sz="0" w:space="0" w:color="auto"/>
        <w:right w:val="none" w:sz="0" w:space="0" w:color="auto"/>
      </w:divBdr>
    </w:div>
    <w:div w:id="700978456">
      <w:bodyDiv w:val="1"/>
      <w:marLeft w:val="0"/>
      <w:marRight w:val="0"/>
      <w:marTop w:val="0"/>
      <w:marBottom w:val="0"/>
      <w:divBdr>
        <w:top w:val="none" w:sz="0" w:space="0" w:color="auto"/>
        <w:left w:val="none" w:sz="0" w:space="0" w:color="auto"/>
        <w:bottom w:val="none" w:sz="0" w:space="0" w:color="auto"/>
        <w:right w:val="none" w:sz="0" w:space="0" w:color="auto"/>
      </w:divBdr>
    </w:div>
    <w:div w:id="702365455">
      <w:bodyDiv w:val="1"/>
      <w:marLeft w:val="0"/>
      <w:marRight w:val="0"/>
      <w:marTop w:val="0"/>
      <w:marBottom w:val="0"/>
      <w:divBdr>
        <w:top w:val="none" w:sz="0" w:space="0" w:color="auto"/>
        <w:left w:val="none" w:sz="0" w:space="0" w:color="auto"/>
        <w:bottom w:val="none" w:sz="0" w:space="0" w:color="auto"/>
        <w:right w:val="none" w:sz="0" w:space="0" w:color="auto"/>
      </w:divBdr>
    </w:div>
    <w:div w:id="724182892">
      <w:bodyDiv w:val="1"/>
      <w:marLeft w:val="0"/>
      <w:marRight w:val="0"/>
      <w:marTop w:val="0"/>
      <w:marBottom w:val="0"/>
      <w:divBdr>
        <w:top w:val="none" w:sz="0" w:space="0" w:color="auto"/>
        <w:left w:val="none" w:sz="0" w:space="0" w:color="auto"/>
        <w:bottom w:val="none" w:sz="0" w:space="0" w:color="auto"/>
        <w:right w:val="none" w:sz="0" w:space="0" w:color="auto"/>
      </w:divBdr>
    </w:div>
    <w:div w:id="749158281">
      <w:bodyDiv w:val="1"/>
      <w:marLeft w:val="0"/>
      <w:marRight w:val="0"/>
      <w:marTop w:val="0"/>
      <w:marBottom w:val="0"/>
      <w:divBdr>
        <w:top w:val="none" w:sz="0" w:space="0" w:color="auto"/>
        <w:left w:val="none" w:sz="0" w:space="0" w:color="auto"/>
        <w:bottom w:val="none" w:sz="0" w:space="0" w:color="auto"/>
        <w:right w:val="none" w:sz="0" w:space="0" w:color="auto"/>
      </w:divBdr>
    </w:div>
    <w:div w:id="786510316">
      <w:bodyDiv w:val="1"/>
      <w:marLeft w:val="0"/>
      <w:marRight w:val="0"/>
      <w:marTop w:val="0"/>
      <w:marBottom w:val="0"/>
      <w:divBdr>
        <w:top w:val="none" w:sz="0" w:space="0" w:color="auto"/>
        <w:left w:val="none" w:sz="0" w:space="0" w:color="auto"/>
        <w:bottom w:val="none" w:sz="0" w:space="0" w:color="auto"/>
        <w:right w:val="none" w:sz="0" w:space="0" w:color="auto"/>
      </w:divBdr>
      <w:divsChild>
        <w:div w:id="5254202">
          <w:marLeft w:val="0"/>
          <w:marRight w:val="0"/>
          <w:marTop w:val="0"/>
          <w:marBottom w:val="0"/>
          <w:divBdr>
            <w:top w:val="none" w:sz="0" w:space="0" w:color="auto"/>
            <w:left w:val="none" w:sz="0" w:space="0" w:color="auto"/>
            <w:bottom w:val="none" w:sz="0" w:space="0" w:color="auto"/>
            <w:right w:val="none" w:sz="0" w:space="0" w:color="auto"/>
          </w:divBdr>
          <w:divsChild>
            <w:div w:id="1126699416">
              <w:marLeft w:val="0"/>
              <w:marRight w:val="0"/>
              <w:marTop w:val="0"/>
              <w:marBottom w:val="0"/>
              <w:divBdr>
                <w:top w:val="none" w:sz="0" w:space="0" w:color="auto"/>
                <w:left w:val="none" w:sz="0" w:space="0" w:color="auto"/>
                <w:bottom w:val="none" w:sz="0" w:space="0" w:color="auto"/>
                <w:right w:val="none" w:sz="0" w:space="0" w:color="auto"/>
              </w:divBdr>
            </w:div>
          </w:divsChild>
        </w:div>
        <w:div w:id="92360729">
          <w:marLeft w:val="0"/>
          <w:marRight w:val="0"/>
          <w:marTop w:val="0"/>
          <w:marBottom w:val="0"/>
          <w:divBdr>
            <w:top w:val="none" w:sz="0" w:space="0" w:color="auto"/>
            <w:left w:val="none" w:sz="0" w:space="0" w:color="auto"/>
            <w:bottom w:val="none" w:sz="0" w:space="0" w:color="auto"/>
            <w:right w:val="none" w:sz="0" w:space="0" w:color="auto"/>
          </w:divBdr>
          <w:divsChild>
            <w:div w:id="769205077">
              <w:marLeft w:val="0"/>
              <w:marRight w:val="0"/>
              <w:marTop w:val="0"/>
              <w:marBottom w:val="0"/>
              <w:divBdr>
                <w:top w:val="none" w:sz="0" w:space="0" w:color="auto"/>
                <w:left w:val="none" w:sz="0" w:space="0" w:color="auto"/>
                <w:bottom w:val="none" w:sz="0" w:space="0" w:color="auto"/>
                <w:right w:val="none" w:sz="0" w:space="0" w:color="auto"/>
              </w:divBdr>
            </w:div>
          </w:divsChild>
        </w:div>
        <w:div w:id="107169266">
          <w:marLeft w:val="0"/>
          <w:marRight w:val="0"/>
          <w:marTop w:val="0"/>
          <w:marBottom w:val="0"/>
          <w:divBdr>
            <w:top w:val="none" w:sz="0" w:space="0" w:color="auto"/>
            <w:left w:val="none" w:sz="0" w:space="0" w:color="auto"/>
            <w:bottom w:val="none" w:sz="0" w:space="0" w:color="auto"/>
            <w:right w:val="none" w:sz="0" w:space="0" w:color="auto"/>
          </w:divBdr>
          <w:divsChild>
            <w:div w:id="1041367347">
              <w:marLeft w:val="0"/>
              <w:marRight w:val="0"/>
              <w:marTop w:val="0"/>
              <w:marBottom w:val="0"/>
              <w:divBdr>
                <w:top w:val="none" w:sz="0" w:space="0" w:color="auto"/>
                <w:left w:val="none" w:sz="0" w:space="0" w:color="auto"/>
                <w:bottom w:val="none" w:sz="0" w:space="0" w:color="auto"/>
                <w:right w:val="none" w:sz="0" w:space="0" w:color="auto"/>
              </w:divBdr>
            </w:div>
          </w:divsChild>
        </w:div>
        <w:div w:id="181626795">
          <w:marLeft w:val="0"/>
          <w:marRight w:val="0"/>
          <w:marTop w:val="0"/>
          <w:marBottom w:val="0"/>
          <w:divBdr>
            <w:top w:val="none" w:sz="0" w:space="0" w:color="auto"/>
            <w:left w:val="none" w:sz="0" w:space="0" w:color="auto"/>
            <w:bottom w:val="none" w:sz="0" w:space="0" w:color="auto"/>
            <w:right w:val="none" w:sz="0" w:space="0" w:color="auto"/>
          </w:divBdr>
          <w:divsChild>
            <w:div w:id="1625041039">
              <w:marLeft w:val="0"/>
              <w:marRight w:val="0"/>
              <w:marTop w:val="0"/>
              <w:marBottom w:val="0"/>
              <w:divBdr>
                <w:top w:val="none" w:sz="0" w:space="0" w:color="auto"/>
                <w:left w:val="none" w:sz="0" w:space="0" w:color="auto"/>
                <w:bottom w:val="none" w:sz="0" w:space="0" w:color="auto"/>
                <w:right w:val="none" w:sz="0" w:space="0" w:color="auto"/>
              </w:divBdr>
            </w:div>
          </w:divsChild>
        </w:div>
        <w:div w:id="202599412">
          <w:marLeft w:val="0"/>
          <w:marRight w:val="0"/>
          <w:marTop w:val="0"/>
          <w:marBottom w:val="0"/>
          <w:divBdr>
            <w:top w:val="none" w:sz="0" w:space="0" w:color="auto"/>
            <w:left w:val="none" w:sz="0" w:space="0" w:color="auto"/>
            <w:bottom w:val="none" w:sz="0" w:space="0" w:color="auto"/>
            <w:right w:val="none" w:sz="0" w:space="0" w:color="auto"/>
          </w:divBdr>
          <w:divsChild>
            <w:div w:id="1795562148">
              <w:marLeft w:val="0"/>
              <w:marRight w:val="0"/>
              <w:marTop w:val="0"/>
              <w:marBottom w:val="0"/>
              <w:divBdr>
                <w:top w:val="none" w:sz="0" w:space="0" w:color="auto"/>
                <w:left w:val="none" w:sz="0" w:space="0" w:color="auto"/>
                <w:bottom w:val="none" w:sz="0" w:space="0" w:color="auto"/>
                <w:right w:val="none" w:sz="0" w:space="0" w:color="auto"/>
              </w:divBdr>
            </w:div>
          </w:divsChild>
        </w:div>
        <w:div w:id="294458463">
          <w:marLeft w:val="0"/>
          <w:marRight w:val="0"/>
          <w:marTop w:val="0"/>
          <w:marBottom w:val="0"/>
          <w:divBdr>
            <w:top w:val="none" w:sz="0" w:space="0" w:color="auto"/>
            <w:left w:val="none" w:sz="0" w:space="0" w:color="auto"/>
            <w:bottom w:val="none" w:sz="0" w:space="0" w:color="auto"/>
            <w:right w:val="none" w:sz="0" w:space="0" w:color="auto"/>
          </w:divBdr>
          <w:divsChild>
            <w:div w:id="403531106">
              <w:marLeft w:val="0"/>
              <w:marRight w:val="0"/>
              <w:marTop w:val="0"/>
              <w:marBottom w:val="0"/>
              <w:divBdr>
                <w:top w:val="none" w:sz="0" w:space="0" w:color="auto"/>
                <w:left w:val="none" w:sz="0" w:space="0" w:color="auto"/>
                <w:bottom w:val="none" w:sz="0" w:space="0" w:color="auto"/>
                <w:right w:val="none" w:sz="0" w:space="0" w:color="auto"/>
              </w:divBdr>
            </w:div>
          </w:divsChild>
        </w:div>
        <w:div w:id="366952023">
          <w:marLeft w:val="0"/>
          <w:marRight w:val="0"/>
          <w:marTop w:val="0"/>
          <w:marBottom w:val="0"/>
          <w:divBdr>
            <w:top w:val="none" w:sz="0" w:space="0" w:color="auto"/>
            <w:left w:val="none" w:sz="0" w:space="0" w:color="auto"/>
            <w:bottom w:val="none" w:sz="0" w:space="0" w:color="auto"/>
            <w:right w:val="none" w:sz="0" w:space="0" w:color="auto"/>
          </w:divBdr>
          <w:divsChild>
            <w:div w:id="302807252">
              <w:marLeft w:val="0"/>
              <w:marRight w:val="0"/>
              <w:marTop w:val="0"/>
              <w:marBottom w:val="0"/>
              <w:divBdr>
                <w:top w:val="none" w:sz="0" w:space="0" w:color="auto"/>
                <w:left w:val="none" w:sz="0" w:space="0" w:color="auto"/>
                <w:bottom w:val="none" w:sz="0" w:space="0" w:color="auto"/>
                <w:right w:val="none" w:sz="0" w:space="0" w:color="auto"/>
              </w:divBdr>
            </w:div>
          </w:divsChild>
        </w:div>
        <w:div w:id="367876578">
          <w:marLeft w:val="0"/>
          <w:marRight w:val="0"/>
          <w:marTop w:val="0"/>
          <w:marBottom w:val="0"/>
          <w:divBdr>
            <w:top w:val="none" w:sz="0" w:space="0" w:color="auto"/>
            <w:left w:val="none" w:sz="0" w:space="0" w:color="auto"/>
            <w:bottom w:val="none" w:sz="0" w:space="0" w:color="auto"/>
            <w:right w:val="none" w:sz="0" w:space="0" w:color="auto"/>
          </w:divBdr>
          <w:divsChild>
            <w:div w:id="217322918">
              <w:marLeft w:val="0"/>
              <w:marRight w:val="0"/>
              <w:marTop w:val="0"/>
              <w:marBottom w:val="0"/>
              <w:divBdr>
                <w:top w:val="none" w:sz="0" w:space="0" w:color="auto"/>
                <w:left w:val="none" w:sz="0" w:space="0" w:color="auto"/>
                <w:bottom w:val="none" w:sz="0" w:space="0" w:color="auto"/>
                <w:right w:val="none" w:sz="0" w:space="0" w:color="auto"/>
              </w:divBdr>
            </w:div>
          </w:divsChild>
        </w:div>
        <w:div w:id="481703787">
          <w:marLeft w:val="0"/>
          <w:marRight w:val="0"/>
          <w:marTop w:val="0"/>
          <w:marBottom w:val="0"/>
          <w:divBdr>
            <w:top w:val="none" w:sz="0" w:space="0" w:color="auto"/>
            <w:left w:val="none" w:sz="0" w:space="0" w:color="auto"/>
            <w:bottom w:val="none" w:sz="0" w:space="0" w:color="auto"/>
            <w:right w:val="none" w:sz="0" w:space="0" w:color="auto"/>
          </w:divBdr>
          <w:divsChild>
            <w:div w:id="379524425">
              <w:marLeft w:val="0"/>
              <w:marRight w:val="0"/>
              <w:marTop w:val="0"/>
              <w:marBottom w:val="0"/>
              <w:divBdr>
                <w:top w:val="none" w:sz="0" w:space="0" w:color="auto"/>
                <w:left w:val="none" w:sz="0" w:space="0" w:color="auto"/>
                <w:bottom w:val="none" w:sz="0" w:space="0" w:color="auto"/>
                <w:right w:val="none" w:sz="0" w:space="0" w:color="auto"/>
              </w:divBdr>
            </w:div>
          </w:divsChild>
        </w:div>
        <w:div w:id="562837803">
          <w:marLeft w:val="0"/>
          <w:marRight w:val="0"/>
          <w:marTop w:val="0"/>
          <w:marBottom w:val="0"/>
          <w:divBdr>
            <w:top w:val="none" w:sz="0" w:space="0" w:color="auto"/>
            <w:left w:val="none" w:sz="0" w:space="0" w:color="auto"/>
            <w:bottom w:val="none" w:sz="0" w:space="0" w:color="auto"/>
            <w:right w:val="none" w:sz="0" w:space="0" w:color="auto"/>
          </w:divBdr>
          <w:divsChild>
            <w:div w:id="132017487">
              <w:marLeft w:val="0"/>
              <w:marRight w:val="0"/>
              <w:marTop w:val="0"/>
              <w:marBottom w:val="0"/>
              <w:divBdr>
                <w:top w:val="none" w:sz="0" w:space="0" w:color="auto"/>
                <w:left w:val="none" w:sz="0" w:space="0" w:color="auto"/>
                <w:bottom w:val="none" w:sz="0" w:space="0" w:color="auto"/>
                <w:right w:val="none" w:sz="0" w:space="0" w:color="auto"/>
              </w:divBdr>
            </w:div>
          </w:divsChild>
        </w:div>
        <w:div w:id="571350153">
          <w:marLeft w:val="0"/>
          <w:marRight w:val="0"/>
          <w:marTop w:val="0"/>
          <w:marBottom w:val="0"/>
          <w:divBdr>
            <w:top w:val="none" w:sz="0" w:space="0" w:color="auto"/>
            <w:left w:val="none" w:sz="0" w:space="0" w:color="auto"/>
            <w:bottom w:val="none" w:sz="0" w:space="0" w:color="auto"/>
            <w:right w:val="none" w:sz="0" w:space="0" w:color="auto"/>
          </w:divBdr>
          <w:divsChild>
            <w:div w:id="1921524222">
              <w:marLeft w:val="0"/>
              <w:marRight w:val="0"/>
              <w:marTop w:val="0"/>
              <w:marBottom w:val="0"/>
              <w:divBdr>
                <w:top w:val="none" w:sz="0" w:space="0" w:color="auto"/>
                <w:left w:val="none" w:sz="0" w:space="0" w:color="auto"/>
                <w:bottom w:val="none" w:sz="0" w:space="0" w:color="auto"/>
                <w:right w:val="none" w:sz="0" w:space="0" w:color="auto"/>
              </w:divBdr>
            </w:div>
          </w:divsChild>
        </w:div>
        <w:div w:id="600184731">
          <w:marLeft w:val="0"/>
          <w:marRight w:val="0"/>
          <w:marTop w:val="0"/>
          <w:marBottom w:val="0"/>
          <w:divBdr>
            <w:top w:val="none" w:sz="0" w:space="0" w:color="auto"/>
            <w:left w:val="none" w:sz="0" w:space="0" w:color="auto"/>
            <w:bottom w:val="none" w:sz="0" w:space="0" w:color="auto"/>
            <w:right w:val="none" w:sz="0" w:space="0" w:color="auto"/>
          </w:divBdr>
          <w:divsChild>
            <w:div w:id="1194264310">
              <w:marLeft w:val="0"/>
              <w:marRight w:val="0"/>
              <w:marTop w:val="0"/>
              <w:marBottom w:val="0"/>
              <w:divBdr>
                <w:top w:val="none" w:sz="0" w:space="0" w:color="auto"/>
                <w:left w:val="none" w:sz="0" w:space="0" w:color="auto"/>
                <w:bottom w:val="none" w:sz="0" w:space="0" w:color="auto"/>
                <w:right w:val="none" w:sz="0" w:space="0" w:color="auto"/>
              </w:divBdr>
            </w:div>
          </w:divsChild>
        </w:div>
        <w:div w:id="619339337">
          <w:marLeft w:val="0"/>
          <w:marRight w:val="0"/>
          <w:marTop w:val="0"/>
          <w:marBottom w:val="0"/>
          <w:divBdr>
            <w:top w:val="none" w:sz="0" w:space="0" w:color="auto"/>
            <w:left w:val="none" w:sz="0" w:space="0" w:color="auto"/>
            <w:bottom w:val="none" w:sz="0" w:space="0" w:color="auto"/>
            <w:right w:val="none" w:sz="0" w:space="0" w:color="auto"/>
          </w:divBdr>
          <w:divsChild>
            <w:div w:id="585305553">
              <w:marLeft w:val="0"/>
              <w:marRight w:val="0"/>
              <w:marTop w:val="0"/>
              <w:marBottom w:val="0"/>
              <w:divBdr>
                <w:top w:val="none" w:sz="0" w:space="0" w:color="auto"/>
                <w:left w:val="none" w:sz="0" w:space="0" w:color="auto"/>
                <w:bottom w:val="none" w:sz="0" w:space="0" w:color="auto"/>
                <w:right w:val="none" w:sz="0" w:space="0" w:color="auto"/>
              </w:divBdr>
            </w:div>
          </w:divsChild>
        </w:div>
        <w:div w:id="715852745">
          <w:marLeft w:val="0"/>
          <w:marRight w:val="0"/>
          <w:marTop w:val="0"/>
          <w:marBottom w:val="0"/>
          <w:divBdr>
            <w:top w:val="none" w:sz="0" w:space="0" w:color="auto"/>
            <w:left w:val="none" w:sz="0" w:space="0" w:color="auto"/>
            <w:bottom w:val="none" w:sz="0" w:space="0" w:color="auto"/>
            <w:right w:val="none" w:sz="0" w:space="0" w:color="auto"/>
          </w:divBdr>
          <w:divsChild>
            <w:div w:id="46803562">
              <w:marLeft w:val="0"/>
              <w:marRight w:val="0"/>
              <w:marTop w:val="0"/>
              <w:marBottom w:val="0"/>
              <w:divBdr>
                <w:top w:val="none" w:sz="0" w:space="0" w:color="auto"/>
                <w:left w:val="none" w:sz="0" w:space="0" w:color="auto"/>
                <w:bottom w:val="none" w:sz="0" w:space="0" w:color="auto"/>
                <w:right w:val="none" w:sz="0" w:space="0" w:color="auto"/>
              </w:divBdr>
            </w:div>
          </w:divsChild>
        </w:div>
        <w:div w:id="734857104">
          <w:marLeft w:val="0"/>
          <w:marRight w:val="0"/>
          <w:marTop w:val="0"/>
          <w:marBottom w:val="0"/>
          <w:divBdr>
            <w:top w:val="none" w:sz="0" w:space="0" w:color="auto"/>
            <w:left w:val="none" w:sz="0" w:space="0" w:color="auto"/>
            <w:bottom w:val="none" w:sz="0" w:space="0" w:color="auto"/>
            <w:right w:val="none" w:sz="0" w:space="0" w:color="auto"/>
          </w:divBdr>
          <w:divsChild>
            <w:div w:id="1076560150">
              <w:marLeft w:val="0"/>
              <w:marRight w:val="0"/>
              <w:marTop w:val="0"/>
              <w:marBottom w:val="0"/>
              <w:divBdr>
                <w:top w:val="none" w:sz="0" w:space="0" w:color="auto"/>
                <w:left w:val="none" w:sz="0" w:space="0" w:color="auto"/>
                <w:bottom w:val="none" w:sz="0" w:space="0" w:color="auto"/>
                <w:right w:val="none" w:sz="0" w:space="0" w:color="auto"/>
              </w:divBdr>
            </w:div>
          </w:divsChild>
        </w:div>
        <w:div w:id="762067730">
          <w:marLeft w:val="0"/>
          <w:marRight w:val="0"/>
          <w:marTop w:val="0"/>
          <w:marBottom w:val="0"/>
          <w:divBdr>
            <w:top w:val="none" w:sz="0" w:space="0" w:color="auto"/>
            <w:left w:val="none" w:sz="0" w:space="0" w:color="auto"/>
            <w:bottom w:val="none" w:sz="0" w:space="0" w:color="auto"/>
            <w:right w:val="none" w:sz="0" w:space="0" w:color="auto"/>
          </w:divBdr>
          <w:divsChild>
            <w:div w:id="450634652">
              <w:marLeft w:val="0"/>
              <w:marRight w:val="0"/>
              <w:marTop w:val="0"/>
              <w:marBottom w:val="0"/>
              <w:divBdr>
                <w:top w:val="none" w:sz="0" w:space="0" w:color="auto"/>
                <w:left w:val="none" w:sz="0" w:space="0" w:color="auto"/>
                <w:bottom w:val="none" w:sz="0" w:space="0" w:color="auto"/>
                <w:right w:val="none" w:sz="0" w:space="0" w:color="auto"/>
              </w:divBdr>
            </w:div>
          </w:divsChild>
        </w:div>
        <w:div w:id="771825440">
          <w:marLeft w:val="0"/>
          <w:marRight w:val="0"/>
          <w:marTop w:val="0"/>
          <w:marBottom w:val="0"/>
          <w:divBdr>
            <w:top w:val="none" w:sz="0" w:space="0" w:color="auto"/>
            <w:left w:val="none" w:sz="0" w:space="0" w:color="auto"/>
            <w:bottom w:val="none" w:sz="0" w:space="0" w:color="auto"/>
            <w:right w:val="none" w:sz="0" w:space="0" w:color="auto"/>
          </w:divBdr>
          <w:divsChild>
            <w:div w:id="1399134154">
              <w:marLeft w:val="0"/>
              <w:marRight w:val="0"/>
              <w:marTop w:val="0"/>
              <w:marBottom w:val="0"/>
              <w:divBdr>
                <w:top w:val="none" w:sz="0" w:space="0" w:color="auto"/>
                <w:left w:val="none" w:sz="0" w:space="0" w:color="auto"/>
                <w:bottom w:val="none" w:sz="0" w:space="0" w:color="auto"/>
                <w:right w:val="none" w:sz="0" w:space="0" w:color="auto"/>
              </w:divBdr>
            </w:div>
          </w:divsChild>
        </w:div>
        <w:div w:id="789398432">
          <w:marLeft w:val="0"/>
          <w:marRight w:val="0"/>
          <w:marTop w:val="0"/>
          <w:marBottom w:val="0"/>
          <w:divBdr>
            <w:top w:val="none" w:sz="0" w:space="0" w:color="auto"/>
            <w:left w:val="none" w:sz="0" w:space="0" w:color="auto"/>
            <w:bottom w:val="none" w:sz="0" w:space="0" w:color="auto"/>
            <w:right w:val="none" w:sz="0" w:space="0" w:color="auto"/>
          </w:divBdr>
          <w:divsChild>
            <w:div w:id="1635910771">
              <w:marLeft w:val="0"/>
              <w:marRight w:val="0"/>
              <w:marTop w:val="0"/>
              <w:marBottom w:val="0"/>
              <w:divBdr>
                <w:top w:val="none" w:sz="0" w:space="0" w:color="auto"/>
                <w:left w:val="none" w:sz="0" w:space="0" w:color="auto"/>
                <w:bottom w:val="none" w:sz="0" w:space="0" w:color="auto"/>
                <w:right w:val="none" w:sz="0" w:space="0" w:color="auto"/>
              </w:divBdr>
            </w:div>
          </w:divsChild>
        </w:div>
        <w:div w:id="809054331">
          <w:marLeft w:val="0"/>
          <w:marRight w:val="0"/>
          <w:marTop w:val="0"/>
          <w:marBottom w:val="0"/>
          <w:divBdr>
            <w:top w:val="none" w:sz="0" w:space="0" w:color="auto"/>
            <w:left w:val="none" w:sz="0" w:space="0" w:color="auto"/>
            <w:bottom w:val="none" w:sz="0" w:space="0" w:color="auto"/>
            <w:right w:val="none" w:sz="0" w:space="0" w:color="auto"/>
          </w:divBdr>
          <w:divsChild>
            <w:div w:id="521819680">
              <w:marLeft w:val="0"/>
              <w:marRight w:val="0"/>
              <w:marTop w:val="0"/>
              <w:marBottom w:val="0"/>
              <w:divBdr>
                <w:top w:val="none" w:sz="0" w:space="0" w:color="auto"/>
                <w:left w:val="none" w:sz="0" w:space="0" w:color="auto"/>
                <w:bottom w:val="none" w:sz="0" w:space="0" w:color="auto"/>
                <w:right w:val="none" w:sz="0" w:space="0" w:color="auto"/>
              </w:divBdr>
            </w:div>
          </w:divsChild>
        </w:div>
        <w:div w:id="817453730">
          <w:marLeft w:val="0"/>
          <w:marRight w:val="0"/>
          <w:marTop w:val="0"/>
          <w:marBottom w:val="0"/>
          <w:divBdr>
            <w:top w:val="none" w:sz="0" w:space="0" w:color="auto"/>
            <w:left w:val="none" w:sz="0" w:space="0" w:color="auto"/>
            <w:bottom w:val="none" w:sz="0" w:space="0" w:color="auto"/>
            <w:right w:val="none" w:sz="0" w:space="0" w:color="auto"/>
          </w:divBdr>
          <w:divsChild>
            <w:div w:id="617108640">
              <w:marLeft w:val="0"/>
              <w:marRight w:val="0"/>
              <w:marTop w:val="0"/>
              <w:marBottom w:val="0"/>
              <w:divBdr>
                <w:top w:val="none" w:sz="0" w:space="0" w:color="auto"/>
                <w:left w:val="none" w:sz="0" w:space="0" w:color="auto"/>
                <w:bottom w:val="none" w:sz="0" w:space="0" w:color="auto"/>
                <w:right w:val="none" w:sz="0" w:space="0" w:color="auto"/>
              </w:divBdr>
            </w:div>
          </w:divsChild>
        </w:div>
        <w:div w:id="928194756">
          <w:marLeft w:val="0"/>
          <w:marRight w:val="0"/>
          <w:marTop w:val="0"/>
          <w:marBottom w:val="0"/>
          <w:divBdr>
            <w:top w:val="none" w:sz="0" w:space="0" w:color="auto"/>
            <w:left w:val="none" w:sz="0" w:space="0" w:color="auto"/>
            <w:bottom w:val="none" w:sz="0" w:space="0" w:color="auto"/>
            <w:right w:val="none" w:sz="0" w:space="0" w:color="auto"/>
          </w:divBdr>
          <w:divsChild>
            <w:div w:id="857932047">
              <w:marLeft w:val="0"/>
              <w:marRight w:val="0"/>
              <w:marTop w:val="0"/>
              <w:marBottom w:val="0"/>
              <w:divBdr>
                <w:top w:val="none" w:sz="0" w:space="0" w:color="auto"/>
                <w:left w:val="none" w:sz="0" w:space="0" w:color="auto"/>
                <w:bottom w:val="none" w:sz="0" w:space="0" w:color="auto"/>
                <w:right w:val="none" w:sz="0" w:space="0" w:color="auto"/>
              </w:divBdr>
            </w:div>
          </w:divsChild>
        </w:div>
        <w:div w:id="949896415">
          <w:marLeft w:val="0"/>
          <w:marRight w:val="0"/>
          <w:marTop w:val="0"/>
          <w:marBottom w:val="0"/>
          <w:divBdr>
            <w:top w:val="none" w:sz="0" w:space="0" w:color="auto"/>
            <w:left w:val="none" w:sz="0" w:space="0" w:color="auto"/>
            <w:bottom w:val="none" w:sz="0" w:space="0" w:color="auto"/>
            <w:right w:val="none" w:sz="0" w:space="0" w:color="auto"/>
          </w:divBdr>
          <w:divsChild>
            <w:div w:id="942109435">
              <w:marLeft w:val="0"/>
              <w:marRight w:val="0"/>
              <w:marTop w:val="0"/>
              <w:marBottom w:val="0"/>
              <w:divBdr>
                <w:top w:val="none" w:sz="0" w:space="0" w:color="auto"/>
                <w:left w:val="none" w:sz="0" w:space="0" w:color="auto"/>
                <w:bottom w:val="none" w:sz="0" w:space="0" w:color="auto"/>
                <w:right w:val="none" w:sz="0" w:space="0" w:color="auto"/>
              </w:divBdr>
            </w:div>
          </w:divsChild>
        </w:div>
        <w:div w:id="977415453">
          <w:marLeft w:val="0"/>
          <w:marRight w:val="0"/>
          <w:marTop w:val="0"/>
          <w:marBottom w:val="0"/>
          <w:divBdr>
            <w:top w:val="none" w:sz="0" w:space="0" w:color="auto"/>
            <w:left w:val="none" w:sz="0" w:space="0" w:color="auto"/>
            <w:bottom w:val="none" w:sz="0" w:space="0" w:color="auto"/>
            <w:right w:val="none" w:sz="0" w:space="0" w:color="auto"/>
          </w:divBdr>
          <w:divsChild>
            <w:div w:id="1066998380">
              <w:marLeft w:val="0"/>
              <w:marRight w:val="0"/>
              <w:marTop w:val="0"/>
              <w:marBottom w:val="0"/>
              <w:divBdr>
                <w:top w:val="none" w:sz="0" w:space="0" w:color="auto"/>
                <w:left w:val="none" w:sz="0" w:space="0" w:color="auto"/>
                <w:bottom w:val="none" w:sz="0" w:space="0" w:color="auto"/>
                <w:right w:val="none" w:sz="0" w:space="0" w:color="auto"/>
              </w:divBdr>
            </w:div>
          </w:divsChild>
        </w:div>
        <w:div w:id="1063527125">
          <w:marLeft w:val="0"/>
          <w:marRight w:val="0"/>
          <w:marTop w:val="0"/>
          <w:marBottom w:val="0"/>
          <w:divBdr>
            <w:top w:val="none" w:sz="0" w:space="0" w:color="auto"/>
            <w:left w:val="none" w:sz="0" w:space="0" w:color="auto"/>
            <w:bottom w:val="none" w:sz="0" w:space="0" w:color="auto"/>
            <w:right w:val="none" w:sz="0" w:space="0" w:color="auto"/>
          </w:divBdr>
          <w:divsChild>
            <w:div w:id="2060669436">
              <w:marLeft w:val="0"/>
              <w:marRight w:val="0"/>
              <w:marTop w:val="0"/>
              <w:marBottom w:val="0"/>
              <w:divBdr>
                <w:top w:val="none" w:sz="0" w:space="0" w:color="auto"/>
                <w:left w:val="none" w:sz="0" w:space="0" w:color="auto"/>
                <w:bottom w:val="none" w:sz="0" w:space="0" w:color="auto"/>
                <w:right w:val="none" w:sz="0" w:space="0" w:color="auto"/>
              </w:divBdr>
            </w:div>
          </w:divsChild>
        </w:div>
        <w:div w:id="1064913322">
          <w:marLeft w:val="0"/>
          <w:marRight w:val="0"/>
          <w:marTop w:val="0"/>
          <w:marBottom w:val="0"/>
          <w:divBdr>
            <w:top w:val="none" w:sz="0" w:space="0" w:color="auto"/>
            <w:left w:val="none" w:sz="0" w:space="0" w:color="auto"/>
            <w:bottom w:val="none" w:sz="0" w:space="0" w:color="auto"/>
            <w:right w:val="none" w:sz="0" w:space="0" w:color="auto"/>
          </w:divBdr>
          <w:divsChild>
            <w:div w:id="1999923122">
              <w:marLeft w:val="0"/>
              <w:marRight w:val="0"/>
              <w:marTop w:val="0"/>
              <w:marBottom w:val="0"/>
              <w:divBdr>
                <w:top w:val="none" w:sz="0" w:space="0" w:color="auto"/>
                <w:left w:val="none" w:sz="0" w:space="0" w:color="auto"/>
                <w:bottom w:val="none" w:sz="0" w:space="0" w:color="auto"/>
                <w:right w:val="none" w:sz="0" w:space="0" w:color="auto"/>
              </w:divBdr>
            </w:div>
          </w:divsChild>
        </w:div>
        <w:div w:id="1073813338">
          <w:marLeft w:val="0"/>
          <w:marRight w:val="0"/>
          <w:marTop w:val="0"/>
          <w:marBottom w:val="0"/>
          <w:divBdr>
            <w:top w:val="none" w:sz="0" w:space="0" w:color="auto"/>
            <w:left w:val="none" w:sz="0" w:space="0" w:color="auto"/>
            <w:bottom w:val="none" w:sz="0" w:space="0" w:color="auto"/>
            <w:right w:val="none" w:sz="0" w:space="0" w:color="auto"/>
          </w:divBdr>
          <w:divsChild>
            <w:div w:id="496843014">
              <w:marLeft w:val="0"/>
              <w:marRight w:val="0"/>
              <w:marTop w:val="0"/>
              <w:marBottom w:val="0"/>
              <w:divBdr>
                <w:top w:val="none" w:sz="0" w:space="0" w:color="auto"/>
                <w:left w:val="none" w:sz="0" w:space="0" w:color="auto"/>
                <w:bottom w:val="none" w:sz="0" w:space="0" w:color="auto"/>
                <w:right w:val="none" w:sz="0" w:space="0" w:color="auto"/>
              </w:divBdr>
            </w:div>
          </w:divsChild>
        </w:div>
        <w:div w:id="1086880337">
          <w:marLeft w:val="0"/>
          <w:marRight w:val="0"/>
          <w:marTop w:val="0"/>
          <w:marBottom w:val="0"/>
          <w:divBdr>
            <w:top w:val="none" w:sz="0" w:space="0" w:color="auto"/>
            <w:left w:val="none" w:sz="0" w:space="0" w:color="auto"/>
            <w:bottom w:val="none" w:sz="0" w:space="0" w:color="auto"/>
            <w:right w:val="none" w:sz="0" w:space="0" w:color="auto"/>
          </w:divBdr>
          <w:divsChild>
            <w:div w:id="743987635">
              <w:marLeft w:val="0"/>
              <w:marRight w:val="0"/>
              <w:marTop w:val="0"/>
              <w:marBottom w:val="0"/>
              <w:divBdr>
                <w:top w:val="none" w:sz="0" w:space="0" w:color="auto"/>
                <w:left w:val="none" w:sz="0" w:space="0" w:color="auto"/>
                <w:bottom w:val="none" w:sz="0" w:space="0" w:color="auto"/>
                <w:right w:val="none" w:sz="0" w:space="0" w:color="auto"/>
              </w:divBdr>
            </w:div>
          </w:divsChild>
        </w:div>
        <w:div w:id="1100873920">
          <w:marLeft w:val="0"/>
          <w:marRight w:val="0"/>
          <w:marTop w:val="0"/>
          <w:marBottom w:val="0"/>
          <w:divBdr>
            <w:top w:val="none" w:sz="0" w:space="0" w:color="auto"/>
            <w:left w:val="none" w:sz="0" w:space="0" w:color="auto"/>
            <w:bottom w:val="none" w:sz="0" w:space="0" w:color="auto"/>
            <w:right w:val="none" w:sz="0" w:space="0" w:color="auto"/>
          </w:divBdr>
          <w:divsChild>
            <w:div w:id="814683900">
              <w:marLeft w:val="0"/>
              <w:marRight w:val="0"/>
              <w:marTop w:val="0"/>
              <w:marBottom w:val="0"/>
              <w:divBdr>
                <w:top w:val="none" w:sz="0" w:space="0" w:color="auto"/>
                <w:left w:val="none" w:sz="0" w:space="0" w:color="auto"/>
                <w:bottom w:val="none" w:sz="0" w:space="0" w:color="auto"/>
                <w:right w:val="none" w:sz="0" w:space="0" w:color="auto"/>
              </w:divBdr>
            </w:div>
          </w:divsChild>
        </w:div>
        <w:div w:id="1144926494">
          <w:marLeft w:val="0"/>
          <w:marRight w:val="0"/>
          <w:marTop w:val="0"/>
          <w:marBottom w:val="0"/>
          <w:divBdr>
            <w:top w:val="none" w:sz="0" w:space="0" w:color="auto"/>
            <w:left w:val="none" w:sz="0" w:space="0" w:color="auto"/>
            <w:bottom w:val="none" w:sz="0" w:space="0" w:color="auto"/>
            <w:right w:val="none" w:sz="0" w:space="0" w:color="auto"/>
          </w:divBdr>
          <w:divsChild>
            <w:div w:id="359092785">
              <w:marLeft w:val="0"/>
              <w:marRight w:val="0"/>
              <w:marTop w:val="0"/>
              <w:marBottom w:val="0"/>
              <w:divBdr>
                <w:top w:val="none" w:sz="0" w:space="0" w:color="auto"/>
                <w:left w:val="none" w:sz="0" w:space="0" w:color="auto"/>
                <w:bottom w:val="none" w:sz="0" w:space="0" w:color="auto"/>
                <w:right w:val="none" w:sz="0" w:space="0" w:color="auto"/>
              </w:divBdr>
            </w:div>
          </w:divsChild>
        </w:div>
        <w:div w:id="1146321058">
          <w:marLeft w:val="0"/>
          <w:marRight w:val="0"/>
          <w:marTop w:val="0"/>
          <w:marBottom w:val="0"/>
          <w:divBdr>
            <w:top w:val="none" w:sz="0" w:space="0" w:color="auto"/>
            <w:left w:val="none" w:sz="0" w:space="0" w:color="auto"/>
            <w:bottom w:val="none" w:sz="0" w:space="0" w:color="auto"/>
            <w:right w:val="none" w:sz="0" w:space="0" w:color="auto"/>
          </w:divBdr>
          <w:divsChild>
            <w:div w:id="1134176003">
              <w:marLeft w:val="0"/>
              <w:marRight w:val="0"/>
              <w:marTop w:val="0"/>
              <w:marBottom w:val="0"/>
              <w:divBdr>
                <w:top w:val="none" w:sz="0" w:space="0" w:color="auto"/>
                <w:left w:val="none" w:sz="0" w:space="0" w:color="auto"/>
                <w:bottom w:val="none" w:sz="0" w:space="0" w:color="auto"/>
                <w:right w:val="none" w:sz="0" w:space="0" w:color="auto"/>
              </w:divBdr>
            </w:div>
          </w:divsChild>
        </w:div>
        <w:div w:id="1336498456">
          <w:marLeft w:val="0"/>
          <w:marRight w:val="0"/>
          <w:marTop w:val="0"/>
          <w:marBottom w:val="0"/>
          <w:divBdr>
            <w:top w:val="none" w:sz="0" w:space="0" w:color="auto"/>
            <w:left w:val="none" w:sz="0" w:space="0" w:color="auto"/>
            <w:bottom w:val="none" w:sz="0" w:space="0" w:color="auto"/>
            <w:right w:val="none" w:sz="0" w:space="0" w:color="auto"/>
          </w:divBdr>
          <w:divsChild>
            <w:div w:id="356202835">
              <w:marLeft w:val="0"/>
              <w:marRight w:val="0"/>
              <w:marTop w:val="0"/>
              <w:marBottom w:val="0"/>
              <w:divBdr>
                <w:top w:val="none" w:sz="0" w:space="0" w:color="auto"/>
                <w:left w:val="none" w:sz="0" w:space="0" w:color="auto"/>
                <w:bottom w:val="none" w:sz="0" w:space="0" w:color="auto"/>
                <w:right w:val="none" w:sz="0" w:space="0" w:color="auto"/>
              </w:divBdr>
            </w:div>
          </w:divsChild>
        </w:div>
        <w:div w:id="1374892214">
          <w:marLeft w:val="0"/>
          <w:marRight w:val="0"/>
          <w:marTop w:val="0"/>
          <w:marBottom w:val="0"/>
          <w:divBdr>
            <w:top w:val="none" w:sz="0" w:space="0" w:color="auto"/>
            <w:left w:val="none" w:sz="0" w:space="0" w:color="auto"/>
            <w:bottom w:val="none" w:sz="0" w:space="0" w:color="auto"/>
            <w:right w:val="none" w:sz="0" w:space="0" w:color="auto"/>
          </w:divBdr>
          <w:divsChild>
            <w:div w:id="289169614">
              <w:marLeft w:val="0"/>
              <w:marRight w:val="0"/>
              <w:marTop w:val="0"/>
              <w:marBottom w:val="0"/>
              <w:divBdr>
                <w:top w:val="none" w:sz="0" w:space="0" w:color="auto"/>
                <w:left w:val="none" w:sz="0" w:space="0" w:color="auto"/>
                <w:bottom w:val="none" w:sz="0" w:space="0" w:color="auto"/>
                <w:right w:val="none" w:sz="0" w:space="0" w:color="auto"/>
              </w:divBdr>
            </w:div>
          </w:divsChild>
        </w:div>
        <w:div w:id="1504083307">
          <w:marLeft w:val="0"/>
          <w:marRight w:val="0"/>
          <w:marTop w:val="0"/>
          <w:marBottom w:val="0"/>
          <w:divBdr>
            <w:top w:val="none" w:sz="0" w:space="0" w:color="auto"/>
            <w:left w:val="none" w:sz="0" w:space="0" w:color="auto"/>
            <w:bottom w:val="none" w:sz="0" w:space="0" w:color="auto"/>
            <w:right w:val="none" w:sz="0" w:space="0" w:color="auto"/>
          </w:divBdr>
          <w:divsChild>
            <w:div w:id="1869027405">
              <w:marLeft w:val="0"/>
              <w:marRight w:val="0"/>
              <w:marTop w:val="0"/>
              <w:marBottom w:val="0"/>
              <w:divBdr>
                <w:top w:val="none" w:sz="0" w:space="0" w:color="auto"/>
                <w:left w:val="none" w:sz="0" w:space="0" w:color="auto"/>
                <w:bottom w:val="none" w:sz="0" w:space="0" w:color="auto"/>
                <w:right w:val="none" w:sz="0" w:space="0" w:color="auto"/>
              </w:divBdr>
            </w:div>
          </w:divsChild>
        </w:div>
        <w:div w:id="1517846310">
          <w:marLeft w:val="0"/>
          <w:marRight w:val="0"/>
          <w:marTop w:val="0"/>
          <w:marBottom w:val="0"/>
          <w:divBdr>
            <w:top w:val="none" w:sz="0" w:space="0" w:color="auto"/>
            <w:left w:val="none" w:sz="0" w:space="0" w:color="auto"/>
            <w:bottom w:val="none" w:sz="0" w:space="0" w:color="auto"/>
            <w:right w:val="none" w:sz="0" w:space="0" w:color="auto"/>
          </w:divBdr>
          <w:divsChild>
            <w:div w:id="730156106">
              <w:marLeft w:val="0"/>
              <w:marRight w:val="0"/>
              <w:marTop w:val="0"/>
              <w:marBottom w:val="0"/>
              <w:divBdr>
                <w:top w:val="none" w:sz="0" w:space="0" w:color="auto"/>
                <w:left w:val="none" w:sz="0" w:space="0" w:color="auto"/>
                <w:bottom w:val="none" w:sz="0" w:space="0" w:color="auto"/>
                <w:right w:val="none" w:sz="0" w:space="0" w:color="auto"/>
              </w:divBdr>
            </w:div>
          </w:divsChild>
        </w:div>
        <w:div w:id="1569877349">
          <w:marLeft w:val="0"/>
          <w:marRight w:val="0"/>
          <w:marTop w:val="0"/>
          <w:marBottom w:val="0"/>
          <w:divBdr>
            <w:top w:val="none" w:sz="0" w:space="0" w:color="auto"/>
            <w:left w:val="none" w:sz="0" w:space="0" w:color="auto"/>
            <w:bottom w:val="none" w:sz="0" w:space="0" w:color="auto"/>
            <w:right w:val="none" w:sz="0" w:space="0" w:color="auto"/>
          </w:divBdr>
          <w:divsChild>
            <w:div w:id="977997961">
              <w:marLeft w:val="0"/>
              <w:marRight w:val="0"/>
              <w:marTop w:val="0"/>
              <w:marBottom w:val="0"/>
              <w:divBdr>
                <w:top w:val="none" w:sz="0" w:space="0" w:color="auto"/>
                <w:left w:val="none" w:sz="0" w:space="0" w:color="auto"/>
                <w:bottom w:val="none" w:sz="0" w:space="0" w:color="auto"/>
                <w:right w:val="none" w:sz="0" w:space="0" w:color="auto"/>
              </w:divBdr>
            </w:div>
          </w:divsChild>
        </w:div>
        <w:div w:id="1593590680">
          <w:marLeft w:val="0"/>
          <w:marRight w:val="0"/>
          <w:marTop w:val="0"/>
          <w:marBottom w:val="0"/>
          <w:divBdr>
            <w:top w:val="none" w:sz="0" w:space="0" w:color="auto"/>
            <w:left w:val="none" w:sz="0" w:space="0" w:color="auto"/>
            <w:bottom w:val="none" w:sz="0" w:space="0" w:color="auto"/>
            <w:right w:val="none" w:sz="0" w:space="0" w:color="auto"/>
          </w:divBdr>
          <w:divsChild>
            <w:div w:id="205413815">
              <w:marLeft w:val="0"/>
              <w:marRight w:val="0"/>
              <w:marTop w:val="0"/>
              <w:marBottom w:val="0"/>
              <w:divBdr>
                <w:top w:val="none" w:sz="0" w:space="0" w:color="auto"/>
                <w:left w:val="none" w:sz="0" w:space="0" w:color="auto"/>
                <w:bottom w:val="none" w:sz="0" w:space="0" w:color="auto"/>
                <w:right w:val="none" w:sz="0" w:space="0" w:color="auto"/>
              </w:divBdr>
            </w:div>
          </w:divsChild>
        </w:div>
        <w:div w:id="1596665449">
          <w:marLeft w:val="0"/>
          <w:marRight w:val="0"/>
          <w:marTop w:val="0"/>
          <w:marBottom w:val="0"/>
          <w:divBdr>
            <w:top w:val="none" w:sz="0" w:space="0" w:color="auto"/>
            <w:left w:val="none" w:sz="0" w:space="0" w:color="auto"/>
            <w:bottom w:val="none" w:sz="0" w:space="0" w:color="auto"/>
            <w:right w:val="none" w:sz="0" w:space="0" w:color="auto"/>
          </w:divBdr>
          <w:divsChild>
            <w:div w:id="1512530973">
              <w:marLeft w:val="0"/>
              <w:marRight w:val="0"/>
              <w:marTop w:val="0"/>
              <w:marBottom w:val="0"/>
              <w:divBdr>
                <w:top w:val="none" w:sz="0" w:space="0" w:color="auto"/>
                <w:left w:val="none" w:sz="0" w:space="0" w:color="auto"/>
                <w:bottom w:val="none" w:sz="0" w:space="0" w:color="auto"/>
                <w:right w:val="none" w:sz="0" w:space="0" w:color="auto"/>
              </w:divBdr>
            </w:div>
          </w:divsChild>
        </w:div>
        <w:div w:id="1640498683">
          <w:marLeft w:val="0"/>
          <w:marRight w:val="0"/>
          <w:marTop w:val="0"/>
          <w:marBottom w:val="0"/>
          <w:divBdr>
            <w:top w:val="none" w:sz="0" w:space="0" w:color="auto"/>
            <w:left w:val="none" w:sz="0" w:space="0" w:color="auto"/>
            <w:bottom w:val="none" w:sz="0" w:space="0" w:color="auto"/>
            <w:right w:val="none" w:sz="0" w:space="0" w:color="auto"/>
          </w:divBdr>
          <w:divsChild>
            <w:div w:id="1555853519">
              <w:marLeft w:val="0"/>
              <w:marRight w:val="0"/>
              <w:marTop w:val="0"/>
              <w:marBottom w:val="0"/>
              <w:divBdr>
                <w:top w:val="none" w:sz="0" w:space="0" w:color="auto"/>
                <w:left w:val="none" w:sz="0" w:space="0" w:color="auto"/>
                <w:bottom w:val="none" w:sz="0" w:space="0" w:color="auto"/>
                <w:right w:val="none" w:sz="0" w:space="0" w:color="auto"/>
              </w:divBdr>
            </w:div>
          </w:divsChild>
        </w:div>
        <w:div w:id="1671324019">
          <w:marLeft w:val="0"/>
          <w:marRight w:val="0"/>
          <w:marTop w:val="0"/>
          <w:marBottom w:val="0"/>
          <w:divBdr>
            <w:top w:val="none" w:sz="0" w:space="0" w:color="auto"/>
            <w:left w:val="none" w:sz="0" w:space="0" w:color="auto"/>
            <w:bottom w:val="none" w:sz="0" w:space="0" w:color="auto"/>
            <w:right w:val="none" w:sz="0" w:space="0" w:color="auto"/>
          </w:divBdr>
          <w:divsChild>
            <w:div w:id="439035732">
              <w:marLeft w:val="0"/>
              <w:marRight w:val="0"/>
              <w:marTop w:val="0"/>
              <w:marBottom w:val="0"/>
              <w:divBdr>
                <w:top w:val="none" w:sz="0" w:space="0" w:color="auto"/>
                <w:left w:val="none" w:sz="0" w:space="0" w:color="auto"/>
                <w:bottom w:val="none" w:sz="0" w:space="0" w:color="auto"/>
                <w:right w:val="none" w:sz="0" w:space="0" w:color="auto"/>
              </w:divBdr>
            </w:div>
          </w:divsChild>
        </w:div>
        <w:div w:id="1709138508">
          <w:marLeft w:val="0"/>
          <w:marRight w:val="0"/>
          <w:marTop w:val="0"/>
          <w:marBottom w:val="0"/>
          <w:divBdr>
            <w:top w:val="none" w:sz="0" w:space="0" w:color="auto"/>
            <w:left w:val="none" w:sz="0" w:space="0" w:color="auto"/>
            <w:bottom w:val="none" w:sz="0" w:space="0" w:color="auto"/>
            <w:right w:val="none" w:sz="0" w:space="0" w:color="auto"/>
          </w:divBdr>
          <w:divsChild>
            <w:div w:id="907225454">
              <w:marLeft w:val="0"/>
              <w:marRight w:val="0"/>
              <w:marTop w:val="0"/>
              <w:marBottom w:val="0"/>
              <w:divBdr>
                <w:top w:val="none" w:sz="0" w:space="0" w:color="auto"/>
                <w:left w:val="none" w:sz="0" w:space="0" w:color="auto"/>
                <w:bottom w:val="none" w:sz="0" w:space="0" w:color="auto"/>
                <w:right w:val="none" w:sz="0" w:space="0" w:color="auto"/>
              </w:divBdr>
            </w:div>
          </w:divsChild>
        </w:div>
        <w:div w:id="1718235786">
          <w:marLeft w:val="0"/>
          <w:marRight w:val="0"/>
          <w:marTop w:val="0"/>
          <w:marBottom w:val="0"/>
          <w:divBdr>
            <w:top w:val="none" w:sz="0" w:space="0" w:color="auto"/>
            <w:left w:val="none" w:sz="0" w:space="0" w:color="auto"/>
            <w:bottom w:val="none" w:sz="0" w:space="0" w:color="auto"/>
            <w:right w:val="none" w:sz="0" w:space="0" w:color="auto"/>
          </w:divBdr>
          <w:divsChild>
            <w:div w:id="524831999">
              <w:marLeft w:val="0"/>
              <w:marRight w:val="0"/>
              <w:marTop w:val="0"/>
              <w:marBottom w:val="0"/>
              <w:divBdr>
                <w:top w:val="none" w:sz="0" w:space="0" w:color="auto"/>
                <w:left w:val="none" w:sz="0" w:space="0" w:color="auto"/>
                <w:bottom w:val="none" w:sz="0" w:space="0" w:color="auto"/>
                <w:right w:val="none" w:sz="0" w:space="0" w:color="auto"/>
              </w:divBdr>
            </w:div>
          </w:divsChild>
        </w:div>
        <w:div w:id="1767846788">
          <w:marLeft w:val="0"/>
          <w:marRight w:val="0"/>
          <w:marTop w:val="0"/>
          <w:marBottom w:val="0"/>
          <w:divBdr>
            <w:top w:val="none" w:sz="0" w:space="0" w:color="auto"/>
            <w:left w:val="none" w:sz="0" w:space="0" w:color="auto"/>
            <w:bottom w:val="none" w:sz="0" w:space="0" w:color="auto"/>
            <w:right w:val="none" w:sz="0" w:space="0" w:color="auto"/>
          </w:divBdr>
          <w:divsChild>
            <w:div w:id="1989632223">
              <w:marLeft w:val="0"/>
              <w:marRight w:val="0"/>
              <w:marTop w:val="0"/>
              <w:marBottom w:val="0"/>
              <w:divBdr>
                <w:top w:val="none" w:sz="0" w:space="0" w:color="auto"/>
                <w:left w:val="none" w:sz="0" w:space="0" w:color="auto"/>
                <w:bottom w:val="none" w:sz="0" w:space="0" w:color="auto"/>
                <w:right w:val="none" w:sz="0" w:space="0" w:color="auto"/>
              </w:divBdr>
            </w:div>
          </w:divsChild>
        </w:div>
        <w:div w:id="1824465085">
          <w:marLeft w:val="0"/>
          <w:marRight w:val="0"/>
          <w:marTop w:val="0"/>
          <w:marBottom w:val="0"/>
          <w:divBdr>
            <w:top w:val="none" w:sz="0" w:space="0" w:color="auto"/>
            <w:left w:val="none" w:sz="0" w:space="0" w:color="auto"/>
            <w:bottom w:val="none" w:sz="0" w:space="0" w:color="auto"/>
            <w:right w:val="none" w:sz="0" w:space="0" w:color="auto"/>
          </w:divBdr>
          <w:divsChild>
            <w:div w:id="1642274054">
              <w:marLeft w:val="0"/>
              <w:marRight w:val="0"/>
              <w:marTop w:val="0"/>
              <w:marBottom w:val="0"/>
              <w:divBdr>
                <w:top w:val="none" w:sz="0" w:space="0" w:color="auto"/>
                <w:left w:val="none" w:sz="0" w:space="0" w:color="auto"/>
                <w:bottom w:val="none" w:sz="0" w:space="0" w:color="auto"/>
                <w:right w:val="none" w:sz="0" w:space="0" w:color="auto"/>
              </w:divBdr>
            </w:div>
          </w:divsChild>
        </w:div>
        <w:div w:id="1864661903">
          <w:marLeft w:val="0"/>
          <w:marRight w:val="0"/>
          <w:marTop w:val="0"/>
          <w:marBottom w:val="0"/>
          <w:divBdr>
            <w:top w:val="none" w:sz="0" w:space="0" w:color="auto"/>
            <w:left w:val="none" w:sz="0" w:space="0" w:color="auto"/>
            <w:bottom w:val="none" w:sz="0" w:space="0" w:color="auto"/>
            <w:right w:val="none" w:sz="0" w:space="0" w:color="auto"/>
          </w:divBdr>
          <w:divsChild>
            <w:div w:id="1356493318">
              <w:marLeft w:val="0"/>
              <w:marRight w:val="0"/>
              <w:marTop w:val="0"/>
              <w:marBottom w:val="0"/>
              <w:divBdr>
                <w:top w:val="none" w:sz="0" w:space="0" w:color="auto"/>
                <w:left w:val="none" w:sz="0" w:space="0" w:color="auto"/>
                <w:bottom w:val="none" w:sz="0" w:space="0" w:color="auto"/>
                <w:right w:val="none" w:sz="0" w:space="0" w:color="auto"/>
              </w:divBdr>
            </w:div>
          </w:divsChild>
        </w:div>
        <w:div w:id="1926960240">
          <w:marLeft w:val="0"/>
          <w:marRight w:val="0"/>
          <w:marTop w:val="0"/>
          <w:marBottom w:val="0"/>
          <w:divBdr>
            <w:top w:val="none" w:sz="0" w:space="0" w:color="auto"/>
            <w:left w:val="none" w:sz="0" w:space="0" w:color="auto"/>
            <w:bottom w:val="none" w:sz="0" w:space="0" w:color="auto"/>
            <w:right w:val="none" w:sz="0" w:space="0" w:color="auto"/>
          </w:divBdr>
          <w:divsChild>
            <w:div w:id="158734717">
              <w:marLeft w:val="0"/>
              <w:marRight w:val="0"/>
              <w:marTop w:val="0"/>
              <w:marBottom w:val="0"/>
              <w:divBdr>
                <w:top w:val="none" w:sz="0" w:space="0" w:color="auto"/>
                <w:left w:val="none" w:sz="0" w:space="0" w:color="auto"/>
                <w:bottom w:val="none" w:sz="0" w:space="0" w:color="auto"/>
                <w:right w:val="none" w:sz="0" w:space="0" w:color="auto"/>
              </w:divBdr>
            </w:div>
          </w:divsChild>
        </w:div>
        <w:div w:id="1983464759">
          <w:marLeft w:val="0"/>
          <w:marRight w:val="0"/>
          <w:marTop w:val="0"/>
          <w:marBottom w:val="0"/>
          <w:divBdr>
            <w:top w:val="none" w:sz="0" w:space="0" w:color="auto"/>
            <w:left w:val="none" w:sz="0" w:space="0" w:color="auto"/>
            <w:bottom w:val="none" w:sz="0" w:space="0" w:color="auto"/>
            <w:right w:val="none" w:sz="0" w:space="0" w:color="auto"/>
          </w:divBdr>
          <w:divsChild>
            <w:div w:id="1948002413">
              <w:marLeft w:val="0"/>
              <w:marRight w:val="0"/>
              <w:marTop w:val="0"/>
              <w:marBottom w:val="0"/>
              <w:divBdr>
                <w:top w:val="none" w:sz="0" w:space="0" w:color="auto"/>
                <w:left w:val="none" w:sz="0" w:space="0" w:color="auto"/>
                <w:bottom w:val="none" w:sz="0" w:space="0" w:color="auto"/>
                <w:right w:val="none" w:sz="0" w:space="0" w:color="auto"/>
              </w:divBdr>
            </w:div>
          </w:divsChild>
        </w:div>
        <w:div w:id="1998337483">
          <w:marLeft w:val="0"/>
          <w:marRight w:val="0"/>
          <w:marTop w:val="0"/>
          <w:marBottom w:val="0"/>
          <w:divBdr>
            <w:top w:val="none" w:sz="0" w:space="0" w:color="auto"/>
            <w:left w:val="none" w:sz="0" w:space="0" w:color="auto"/>
            <w:bottom w:val="none" w:sz="0" w:space="0" w:color="auto"/>
            <w:right w:val="none" w:sz="0" w:space="0" w:color="auto"/>
          </w:divBdr>
          <w:divsChild>
            <w:div w:id="704401870">
              <w:marLeft w:val="0"/>
              <w:marRight w:val="0"/>
              <w:marTop w:val="0"/>
              <w:marBottom w:val="0"/>
              <w:divBdr>
                <w:top w:val="none" w:sz="0" w:space="0" w:color="auto"/>
                <w:left w:val="none" w:sz="0" w:space="0" w:color="auto"/>
                <w:bottom w:val="none" w:sz="0" w:space="0" w:color="auto"/>
                <w:right w:val="none" w:sz="0" w:space="0" w:color="auto"/>
              </w:divBdr>
            </w:div>
          </w:divsChild>
        </w:div>
        <w:div w:id="2074346824">
          <w:marLeft w:val="0"/>
          <w:marRight w:val="0"/>
          <w:marTop w:val="0"/>
          <w:marBottom w:val="0"/>
          <w:divBdr>
            <w:top w:val="none" w:sz="0" w:space="0" w:color="auto"/>
            <w:left w:val="none" w:sz="0" w:space="0" w:color="auto"/>
            <w:bottom w:val="none" w:sz="0" w:space="0" w:color="auto"/>
            <w:right w:val="none" w:sz="0" w:space="0" w:color="auto"/>
          </w:divBdr>
          <w:divsChild>
            <w:div w:id="11212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794">
      <w:bodyDiv w:val="1"/>
      <w:marLeft w:val="0"/>
      <w:marRight w:val="0"/>
      <w:marTop w:val="0"/>
      <w:marBottom w:val="0"/>
      <w:divBdr>
        <w:top w:val="none" w:sz="0" w:space="0" w:color="auto"/>
        <w:left w:val="none" w:sz="0" w:space="0" w:color="auto"/>
        <w:bottom w:val="none" w:sz="0" w:space="0" w:color="auto"/>
        <w:right w:val="none" w:sz="0" w:space="0" w:color="auto"/>
      </w:divBdr>
    </w:div>
    <w:div w:id="844246184">
      <w:bodyDiv w:val="1"/>
      <w:marLeft w:val="0"/>
      <w:marRight w:val="0"/>
      <w:marTop w:val="0"/>
      <w:marBottom w:val="0"/>
      <w:divBdr>
        <w:top w:val="none" w:sz="0" w:space="0" w:color="auto"/>
        <w:left w:val="none" w:sz="0" w:space="0" w:color="auto"/>
        <w:bottom w:val="none" w:sz="0" w:space="0" w:color="auto"/>
        <w:right w:val="none" w:sz="0" w:space="0" w:color="auto"/>
      </w:divBdr>
    </w:div>
    <w:div w:id="895775582">
      <w:bodyDiv w:val="1"/>
      <w:marLeft w:val="0"/>
      <w:marRight w:val="0"/>
      <w:marTop w:val="0"/>
      <w:marBottom w:val="0"/>
      <w:divBdr>
        <w:top w:val="none" w:sz="0" w:space="0" w:color="auto"/>
        <w:left w:val="none" w:sz="0" w:space="0" w:color="auto"/>
        <w:bottom w:val="none" w:sz="0" w:space="0" w:color="auto"/>
        <w:right w:val="none" w:sz="0" w:space="0" w:color="auto"/>
      </w:divBdr>
    </w:div>
    <w:div w:id="900362065">
      <w:bodyDiv w:val="1"/>
      <w:marLeft w:val="0"/>
      <w:marRight w:val="0"/>
      <w:marTop w:val="0"/>
      <w:marBottom w:val="0"/>
      <w:divBdr>
        <w:top w:val="none" w:sz="0" w:space="0" w:color="auto"/>
        <w:left w:val="none" w:sz="0" w:space="0" w:color="auto"/>
        <w:bottom w:val="none" w:sz="0" w:space="0" w:color="auto"/>
        <w:right w:val="none" w:sz="0" w:space="0" w:color="auto"/>
      </w:divBdr>
    </w:div>
    <w:div w:id="945038343">
      <w:bodyDiv w:val="1"/>
      <w:marLeft w:val="0"/>
      <w:marRight w:val="0"/>
      <w:marTop w:val="0"/>
      <w:marBottom w:val="0"/>
      <w:divBdr>
        <w:top w:val="none" w:sz="0" w:space="0" w:color="auto"/>
        <w:left w:val="none" w:sz="0" w:space="0" w:color="auto"/>
        <w:bottom w:val="none" w:sz="0" w:space="0" w:color="auto"/>
        <w:right w:val="none" w:sz="0" w:space="0" w:color="auto"/>
      </w:divBdr>
    </w:div>
    <w:div w:id="997001522">
      <w:bodyDiv w:val="1"/>
      <w:marLeft w:val="0"/>
      <w:marRight w:val="0"/>
      <w:marTop w:val="0"/>
      <w:marBottom w:val="0"/>
      <w:divBdr>
        <w:top w:val="none" w:sz="0" w:space="0" w:color="auto"/>
        <w:left w:val="none" w:sz="0" w:space="0" w:color="auto"/>
        <w:bottom w:val="none" w:sz="0" w:space="0" w:color="auto"/>
        <w:right w:val="none" w:sz="0" w:space="0" w:color="auto"/>
      </w:divBdr>
    </w:div>
    <w:div w:id="997537224">
      <w:bodyDiv w:val="1"/>
      <w:marLeft w:val="0"/>
      <w:marRight w:val="0"/>
      <w:marTop w:val="0"/>
      <w:marBottom w:val="0"/>
      <w:divBdr>
        <w:top w:val="none" w:sz="0" w:space="0" w:color="auto"/>
        <w:left w:val="none" w:sz="0" w:space="0" w:color="auto"/>
        <w:bottom w:val="none" w:sz="0" w:space="0" w:color="auto"/>
        <w:right w:val="none" w:sz="0" w:space="0" w:color="auto"/>
      </w:divBdr>
    </w:div>
    <w:div w:id="1034770862">
      <w:bodyDiv w:val="1"/>
      <w:marLeft w:val="0"/>
      <w:marRight w:val="0"/>
      <w:marTop w:val="0"/>
      <w:marBottom w:val="0"/>
      <w:divBdr>
        <w:top w:val="none" w:sz="0" w:space="0" w:color="auto"/>
        <w:left w:val="none" w:sz="0" w:space="0" w:color="auto"/>
        <w:bottom w:val="none" w:sz="0" w:space="0" w:color="auto"/>
        <w:right w:val="none" w:sz="0" w:space="0" w:color="auto"/>
      </w:divBdr>
    </w:div>
    <w:div w:id="1053965078">
      <w:bodyDiv w:val="1"/>
      <w:marLeft w:val="0"/>
      <w:marRight w:val="0"/>
      <w:marTop w:val="0"/>
      <w:marBottom w:val="0"/>
      <w:divBdr>
        <w:top w:val="none" w:sz="0" w:space="0" w:color="auto"/>
        <w:left w:val="none" w:sz="0" w:space="0" w:color="auto"/>
        <w:bottom w:val="none" w:sz="0" w:space="0" w:color="auto"/>
        <w:right w:val="none" w:sz="0" w:space="0" w:color="auto"/>
      </w:divBdr>
    </w:div>
    <w:div w:id="1117677611">
      <w:bodyDiv w:val="1"/>
      <w:marLeft w:val="0"/>
      <w:marRight w:val="0"/>
      <w:marTop w:val="0"/>
      <w:marBottom w:val="0"/>
      <w:divBdr>
        <w:top w:val="none" w:sz="0" w:space="0" w:color="auto"/>
        <w:left w:val="none" w:sz="0" w:space="0" w:color="auto"/>
        <w:bottom w:val="none" w:sz="0" w:space="0" w:color="auto"/>
        <w:right w:val="none" w:sz="0" w:space="0" w:color="auto"/>
      </w:divBdr>
    </w:div>
    <w:div w:id="1128352303">
      <w:bodyDiv w:val="1"/>
      <w:marLeft w:val="0"/>
      <w:marRight w:val="0"/>
      <w:marTop w:val="0"/>
      <w:marBottom w:val="0"/>
      <w:divBdr>
        <w:top w:val="none" w:sz="0" w:space="0" w:color="auto"/>
        <w:left w:val="none" w:sz="0" w:space="0" w:color="auto"/>
        <w:bottom w:val="none" w:sz="0" w:space="0" w:color="auto"/>
        <w:right w:val="none" w:sz="0" w:space="0" w:color="auto"/>
      </w:divBdr>
    </w:div>
    <w:div w:id="1137265395">
      <w:bodyDiv w:val="1"/>
      <w:marLeft w:val="0"/>
      <w:marRight w:val="0"/>
      <w:marTop w:val="0"/>
      <w:marBottom w:val="0"/>
      <w:divBdr>
        <w:top w:val="none" w:sz="0" w:space="0" w:color="auto"/>
        <w:left w:val="none" w:sz="0" w:space="0" w:color="auto"/>
        <w:bottom w:val="none" w:sz="0" w:space="0" w:color="auto"/>
        <w:right w:val="none" w:sz="0" w:space="0" w:color="auto"/>
      </w:divBdr>
    </w:div>
    <w:div w:id="1155340760">
      <w:bodyDiv w:val="1"/>
      <w:marLeft w:val="0"/>
      <w:marRight w:val="0"/>
      <w:marTop w:val="0"/>
      <w:marBottom w:val="0"/>
      <w:divBdr>
        <w:top w:val="none" w:sz="0" w:space="0" w:color="auto"/>
        <w:left w:val="none" w:sz="0" w:space="0" w:color="auto"/>
        <w:bottom w:val="none" w:sz="0" w:space="0" w:color="auto"/>
        <w:right w:val="none" w:sz="0" w:space="0" w:color="auto"/>
      </w:divBdr>
    </w:div>
    <w:div w:id="1166242036">
      <w:bodyDiv w:val="1"/>
      <w:marLeft w:val="0"/>
      <w:marRight w:val="0"/>
      <w:marTop w:val="0"/>
      <w:marBottom w:val="0"/>
      <w:divBdr>
        <w:top w:val="none" w:sz="0" w:space="0" w:color="auto"/>
        <w:left w:val="none" w:sz="0" w:space="0" w:color="auto"/>
        <w:bottom w:val="none" w:sz="0" w:space="0" w:color="auto"/>
        <w:right w:val="none" w:sz="0" w:space="0" w:color="auto"/>
      </w:divBdr>
      <w:divsChild>
        <w:div w:id="98373857">
          <w:marLeft w:val="0"/>
          <w:marRight w:val="0"/>
          <w:marTop w:val="0"/>
          <w:marBottom w:val="0"/>
          <w:divBdr>
            <w:top w:val="none" w:sz="0" w:space="0" w:color="auto"/>
            <w:left w:val="none" w:sz="0" w:space="0" w:color="auto"/>
            <w:bottom w:val="none" w:sz="0" w:space="0" w:color="auto"/>
            <w:right w:val="none" w:sz="0" w:space="0" w:color="auto"/>
          </w:divBdr>
        </w:div>
        <w:div w:id="321814525">
          <w:marLeft w:val="0"/>
          <w:marRight w:val="0"/>
          <w:marTop w:val="0"/>
          <w:marBottom w:val="0"/>
          <w:divBdr>
            <w:top w:val="none" w:sz="0" w:space="0" w:color="auto"/>
            <w:left w:val="none" w:sz="0" w:space="0" w:color="auto"/>
            <w:bottom w:val="none" w:sz="0" w:space="0" w:color="auto"/>
            <w:right w:val="none" w:sz="0" w:space="0" w:color="auto"/>
          </w:divBdr>
        </w:div>
        <w:div w:id="348259578">
          <w:marLeft w:val="0"/>
          <w:marRight w:val="0"/>
          <w:marTop w:val="0"/>
          <w:marBottom w:val="0"/>
          <w:divBdr>
            <w:top w:val="none" w:sz="0" w:space="0" w:color="auto"/>
            <w:left w:val="none" w:sz="0" w:space="0" w:color="auto"/>
            <w:bottom w:val="none" w:sz="0" w:space="0" w:color="auto"/>
            <w:right w:val="none" w:sz="0" w:space="0" w:color="auto"/>
          </w:divBdr>
        </w:div>
        <w:div w:id="353658252">
          <w:marLeft w:val="0"/>
          <w:marRight w:val="0"/>
          <w:marTop w:val="0"/>
          <w:marBottom w:val="0"/>
          <w:divBdr>
            <w:top w:val="none" w:sz="0" w:space="0" w:color="auto"/>
            <w:left w:val="none" w:sz="0" w:space="0" w:color="auto"/>
            <w:bottom w:val="none" w:sz="0" w:space="0" w:color="auto"/>
            <w:right w:val="none" w:sz="0" w:space="0" w:color="auto"/>
          </w:divBdr>
        </w:div>
        <w:div w:id="379211895">
          <w:marLeft w:val="0"/>
          <w:marRight w:val="0"/>
          <w:marTop w:val="0"/>
          <w:marBottom w:val="0"/>
          <w:divBdr>
            <w:top w:val="none" w:sz="0" w:space="0" w:color="auto"/>
            <w:left w:val="none" w:sz="0" w:space="0" w:color="auto"/>
            <w:bottom w:val="none" w:sz="0" w:space="0" w:color="auto"/>
            <w:right w:val="none" w:sz="0" w:space="0" w:color="auto"/>
          </w:divBdr>
        </w:div>
        <w:div w:id="601693273">
          <w:marLeft w:val="0"/>
          <w:marRight w:val="0"/>
          <w:marTop w:val="0"/>
          <w:marBottom w:val="0"/>
          <w:divBdr>
            <w:top w:val="none" w:sz="0" w:space="0" w:color="auto"/>
            <w:left w:val="none" w:sz="0" w:space="0" w:color="auto"/>
            <w:bottom w:val="none" w:sz="0" w:space="0" w:color="auto"/>
            <w:right w:val="none" w:sz="0" w:space="0" w:color="auto"/>
          </w:divBdr>
        </w:div>
        <w:div w:id="781920690">
          <w:marLeft w:val="0"/>
          <w:marRight w:val="0"/>
          <w:marTop w:val="0"/>
          <w:marBottom w:val="0"/>
          <w:divBdr>
            <w:top w:val="none" w:sz="0" w:space="0" w:color="auto"/>
            <w:left w:val="none" w:sz="0" w:space="0" w:color="auto"/>
            <w:bottom w:val="none" w:sz="0" w:space="0" w:color="auto"/>
            <w:right w:val="none" w:sz="0" w:space="0" w:color="auto"/>
          </w:divBdr>
        </w:div>
        <w:div w:id="849101742">
          <w:marLeft w:val="0"/>
          <w:marRight w:val="0"/>
          <w:marTop w:val="0"/>
          <w:marBottom w:val="0"/>
          <w:divBdr>
            <w:top w:val="none" w:sz="0" w:space="0" w:color="auto"/>
            <w:left w:val="none" w:sz="0" w:space="0" w:color="auto"/>
            <w:bottom w:val="none" w:sz="0" w:space="0" w:color="auto"/>
            <w:right w:val="none" w:sz="0" w:space="0" w:color="auto"/>
          </w:divBdr>
        </w:div>
        <w:div w:id="857038582">
          <w:marLeft w:val="0"/>
          <w:marRight w:val="0"/>
          <w:marTop w:val="0"/>
          <w:marBottom w:val="0"/>
          <w:divBdr>
            <w:top w:val="none" w:sz="0" w:space="0" w:color="auto"/>
            <w:left w:val="none" w:sz="0" w:space="0" w:color="auto"/>
            <w:bottom w:val="none" w:sz="0" w:space="0" w:color="auto"/>
            <w:right w:val="none" w:sz="0" w:space="0" w:color="auto"/>
          </w:divBdr>
        </w:div>
        <w:div w:id="867447456">
          <w:marLeft w:val="0"/>
          <w:marRight w:val="0"/>
          <w:marTop w:val="0"/>
          <w:marBottom w:val="0"/>
          <w:divBdr>
            <w:top w:val="none" w:sz="0" w:space="0" w:color="auto"/>
            <w:left w:val="none" w:sz="0" w:space="0" w:color="auto"/>
            <w:bottom w:val="none" w:sz="0" w:space="0" w:color="auto"/>
            <w:right w:val="none" w:sz="0" w:space="0" w:color="auto"/>
          </w:divBdr>
        </w:div>
        <w:div w:id="923536448">
          <w:marLeft w:val="0"/>
          <w:marRight w:val="0"/>
          <w:marTop w:val="0"/>
          <w:marBottom w:val="0"/>
          <w:divBdr>
            <w:top w:val="none" w:sz="0" w:space="0" w:color="auto"/>
            <w:left w:val="none" w:sz="0" w:space="0" w:color="auto"/>
            <w:bottom w:val="none" w:sz="0" w:space="0" w:color="auto"/>
            <w:right w:val="none" w:sz="0" w:space="0" w:color="auto"/>
          </w:divBdr>
        </w:div>
        <w:div w:id="931083063">
          <w:marLeft w:val="0"/>
          <w:marRight w:val="0"/>
          <w:marTop w:val="0"/>
          <w:marBottom w:val="0"/>
          <w:divBdr>
            <w:top w:val="none" w:sz="0" w:space="0" w:color="auto"/>
            <w:left w:val="none" w:sz="0" w:space="0" w:color="auto"/>
            <w:bottom w:val="none" w:sz="0" w:space="0" w:color="auto"/>
            <w:right w:val="none" w:sz="0" w:space="0" w:color="auto"/>
          </w:divBdr>
        </w:div>
        <w:div w:id="945039324">
          <w:marLeft w:val="0"/>
          <w:marRight w:val="0"/>
          <w:marTop w:val="0"/>
          <w:marBottom w:val="0"/>
          <w:divBdr>
            <w:top w:val="none" w:sz="0" w:space="0" w:color="auto"/>
            <w:left w:val="none" w:sz="0" w:space="0" w:color="auto"/>
            <w:bottom w:val="none" w:sz="0" w:space="0" w:color="auto"/>
            <w:right w:val="none" w:sz="0" w:space="0" w:color="auto"/>
          </w:divBdr>
        </w:div>
        <w:div w:id="1093891251">
          <w:marLeft w:val="0"/>
          <w:marRight w:val="0"/>
          <w:marTop w:val="0"/>
          <w:marBottom w:val="0"/>
          <w:divBdr>
            <w:top w:val="none" w:sz="0" w:space="0" w:color="auto"/>
            <w:left w:val="none" w:sz="0" w:space="0" w:color="auto"/>
            <w:bottom w:val="none" w:sz="0" w:space="0" w:color="auto"/>
            <w:right w:val="none" w:sz="0" w:space="0" w:color="auto"/>
          </w:divBdr>
        </w:div>
        <w:div w:id="1101027914">
          <w:marLeft w:val="0"/>
          <w:marRight w:val="0"/>
          <w:marTop w:val="0"/>
          <w:marBottom w:val="0"/>
          <w:divBdr>
            <w:top w:val="none" w:sz="0" w:space="0" w:color="auto"/>
            <w:left w:val="none" w:sz="0" w:space="0" w:color="auto"/>
            <w:bottom w:val="none" w:sz="0" w:space="0" w:color="auto"/>
            <w:right w:val="none" w:sz="0" w:space="0" w:color="auto"/>
          </w:divBdr>
        </w:div>
        <w:div w:id="1196038335">
          <w:marLeft w:val="0"/>
          <w:marRight w:val="0"/>
          <w:marTop w:val="0"/>
          <w:marBottom w:val="0"/>
          <w:divBdr>
            <w:top w:val="none" w:sz="0" w:space="0" w:color="auto"/>
            <w:left w:val="none" w:sz="0" w:space="0" w:color="auto"/>
            <w:bottom w:val="none" w:sz="0" w:space="0" w:color="auto"/>
            <w:right w:val="none" w:sz="0" w:space="0" w:color="auto"/>
          </w:divBdr>
        </w:div>
        <w:div w:id="1313605207">
          <w:marLeft w:val="0"/>
          <w:marRight w:val="0"/>
          <w:marTop w:val="0"/>
          <w:marBottom w:val="0"/>
          <w:divBdr>
            <w:top w:val="none" w:sz="0" w:space="0" w:color="auto"/>
            <w:left w:val="none" w:sz="0" w:space="0" w:color="auto"/>
            <w:bottom w:val="none" w:sz="0" w:space="0" w:color="auto"/>
            <w:right w:val="none" w:sz="0" w:space="0" w:color="auto"/>
          </w:divBdr>
        </w:div>
        <w:div w:id="1319533302">
          <w:marLeft w:val="0"/>
          <w:marRight w:val="0"/>
          <w:marTop w:val="0"/>
          <w:marBottom w:val="0"/>
          <w:divBdr>
            <w:top w:val="none" w:sz="0" w:space="0" w:color="auto"/>
            <w:left w:val="none" w:sz="0" w:space="0" w:color="auto"/>
            <w:bottom w:val="none" w:sz="0" w:space="0" w:color="auto"/>
            <w:right w:val="none" w:sz="0" w:space="0" w:color="auto"/>
          </w:divBdr>
        </w:div>
        <w:div w:id="1362710053">
          <w:marLeft w:val="0"/>
          <w:marRight w:val="0"/>
          <w:marTop w:val="0"/>
          <w:marBottom w:val="0"/>
          <w:divBdr>
            <w:top w:val="none" w:sz="0" w:space="0" w:color="auto"/>
            <w:left w:val="none" w:sz="0" w:space="0" w:color="auto"/>
            <w:bottom w:val="none" w:sz="0" w:space="0" w:color="auto"/>
            <w:right w:val="none" w:sz="0" w:space="0" w:color="auto"/>
          </w:divBdr>
        </w:div>
        <w:div w:id="1439713096">
          <w:marLeft w:val="0"/>
          <w:marRight w:val="0"/>
          <w:marTop w:val="0"/>
          <w:marBottom w:val="0"/>
          <w:divBdr>
            <w:top w:val="none" w:sz="0" w:space="0" w:color="auto"/>
            <w:left w:val="none" w:sz="0" w:space="0" w:color="auto"/>
            <w:bottom w:val="none" w:sz="0" w:space="0" w:color="auto"/>
            <w:right w:val="none" w:sz="0" w:space="0" w:color="auto"/>
          </w:divBdr>
        </w:div>
        <w:div w:id="1639846994">
          <w:marLeft w:val="0"/>
          <w:marRight w:val="0"/>
          <w:marTop w:val="0"/>
          <w:marBottom w:val="0"/>
          <w:divBdr>
            <w:top w:val="none" w:sz="0" w:space="0" w:color="auto"/>
            <w:left w:val="none" w:sz="0" w:space="0" w:color="auto"/>
            <w:bottom w:val="none" w:sz="0" w:space="0" w:color="auto"/>
            <w:right w:val="none" w:sz="0" w:space="0" w:color="auto"/>
          </w:divBdr>
        </w:div>
        <w:div w:id="1670675463">
          <w:marLeft w:val="0"/>
          <w:marRight w:val="0"/>
          <w:marTop w:val="0"/>
          <w:marBottom w:val="0"/>
          <w:divBdr>
            <w:top w:val="none" w:sz="0" w:space="0" w:color="auto"/>
            <w:left w:val="none" w:sz="0" w:space="0" w:color="auto"/>
            <w:bottom w:val="none" w:sz="0" w:space="0" w:color="auto"/>
            <w:right w:val="none" w:sz="0" w:space="0" w:color="auto"/>
          </w:divBdr>
        </w:div>
        <w:div w:id="1722897990">
          <w:marLeft w:val="0"/>
          <w:marRight w:val="0"/>
          <w:marTop w:val="0"/>
          <w:marBottom w:val="0"/>
          <w:divBdr>
            <w:top w:val="none" w:sz="0" w:space="0" w:color="auto"/>
            <w:left w:val="none" w:sz="0" w:space="0" w:color="auto"/>
            <w:bottom w:val="none" w:sz="0" w:space="0" w:color="auto"/>
            <w:right w:val="none" w:sz="0" w:space="0" w:color="auto"/>
          </w:divBdr>
        </w:div>
        <w:div w:id="1745639461">
          <w:marLeft w:val="0"/>
          <w:marRight w:val="0"/>
          <w:marTop w:val="0"/>
          <w:marBottom w:val="0"/>
          <w:divBdr>
            <w:top w:val="none" w:sz="0" w:space="0" w:color="auto"/>
            <w:left w:val="none" w:sz="0" w:space="0" w:color="auto"/>
            <w:bottom w:val="none" w:sz="0" w:space="0" w:color="auto"/>
            <w:right w:val="none" w:sz="0" w:space="0" w:color="auto"/>
          </w:divBdr>
        </w:div>
        <w:div w:id="1864900152">
          <w:marLeft w:val="0"/>
          <w:marRight w:val="0"/>
          <w:marTop w:val="0"/>
          <w:marBottom w:val="0"/>
          <w:divBdr>
            <w:top w:val="none" w:sz="0" w:space="0" w:color="auto"/>
            <w:left w:val="none" w:sz="0" w:space="0" w:color="auto"/>
            <w:bottom w:val="none" w:sz="0" w:space="0" w:color="auto"/>
            <w:right w:val="none" w:sz="0" w:space="0" w:color="auto"/>
          </w:divBdr>
        </w:div>
        <w:div w:id="1873110427">
          <w:marLeft w:val="0"/>
          <w:marRight w:val="0"/>
          <w:marTop w:val="0"/>
          <w:marBottom w:val="0"/>
          <w:divBdr>
            <w:top w:val="none" w:sz="0" w:space="0" w:color="auto"/>
            <w:left w:val="none" w:sz="0" w:space="0" w:color="auto"/>
            <w:bottom w:val="none" w:sz="0" w:space="0" w:color="auto"/>
            <w:right w:val="none" w:sz="0" w:space="0" w:color="auto"/>
          </w:divBdr>
        </w:div>
        <w:div w:id="1915386945">
          <w:marLeft w:val="0"/>
          <w:marRight w:val="0"/>
          <w:marTop w:val="0"/>
          <w:marBottom w:val="0"/>
          <w:divBdr>
            <w:top w:val="none" w:sz="0" w:space="0" w:color="auto"/>
            <w:left w:val="none" w:sz="0" w:space="0" w:color="auto"/>
            <w:bottom w:val="none" w:sz="0" w:space="0" w:color="auto"/>
            <w:right w:val="none" w:sz="0" w:space="0" w:color="auto"/>
          </w:divBdr>
        </w:div>
        <w:div w:id="1937863331">
          <w:marLeft w:val="0"/>
          <w:marRight w:val="0"/>
          <w:marTop w:val="0"/>
          <w:marBottom w:val="0"/>
          <w:divBdr>
            <w:top w:val="none" w:sz="0" w:space="0" w:color="auto"/>
            <w:left w:val="none" w:sz="0" w:space="0" w:color="auto"/>
            <w:bottom w:val="none" w:sz="0" w:space="0" w:color="auto"/>
            <w:right w:val="none" w:sz="0" w:space="0" w:color="auto"/>
          </w:divBdr>
        </w:div>
        <w:div w:id="1958370255">
          <w:marLeft w:val="0"/>
          <w:marRight w:val="0"/>
          <w:marTop w:val="0"/>
          <w:marBottom w:val="0"/>
          <w:divBdr>
            <w:top w:val="none" w:sz="0" w:space="0" w:color="auto"/>
            <w:left w:val="none" w:sz="0" w:space="0" w:color="auto"/>
            <w:bottom w:val="none" w:sz="0" w:space="0" w:color="auto"/>
            <w:right w:val="none" w:sz="0" w:space="0" w:color="auto"/>
          </w:divBdr>
        </w:div>
        <w:div w:id="1968968887">
          <w:marLeft w:val="0"/>
          <w:marRight w:val="0"/>
          <w:marTop w:val="0"/>
          <w:marBottom w:val="0"/>
          <w:divBdr>
            <w:top w:val="none" w:sz="0" w:space="0" w:color="auto"/>
            <w:left w:val="none" w:sz="0" w:space="0" w:color="auto"/>
            <w:bottom w:val="none" w:sz="0" w:space="0" w:color="auto"/>
            <w:right w:val="none" w:sz="0" w:space="0" w:color="auto"/>
          </w:divBdr>
        </w:div>
        <w:div w:id="1982929541">
          <w:marLeft w:val="0"/>
          <w:marRight w:val="0"/>
          <w:marTop w:val="0"/>
          <w:marBottom w:val="0"/>
          <w:divBdr>
            <w:top w:val="none" w:sz="0" w:space="0" w:color="auto"/>
            <w:left w:val="none" w:sz="0" w:space="0" w:color="auto"/>
            <w:bottom w:val="none" w:sz="0" w:space="0" w:color="auto"/>
            <w:right w:val="none" w:sz="0" w:space="0" w:color="auto"/>
          </w:divBdr>
        </w:div>
        <w:div w:id="2055957848">
          <w:marLeft w:val="0"/>
          <w:marRight w:val="0"/>
          <w:marTop w:val="0"/>
          <w:marBottom w:val="0"/>
          <w:divBdr>
            <w:top w:val="none" w:sz="0" w:space="0" w:color="auto"/>
            <w:left w:val="none" w:sz="0" w:space="0" w:color="auto"/>
            <w:bottom w:val="none" w:sz="0" w:space="0" w:color="auto"/>
            <w:right w:val="none" w:sz="0" w:space="0" w:color="auto"/>
          </w:divBdr>
        </w:div>
        <w:div w:id="2111578718">
          <w:marLeft w:val="0"/>
          <w:marRight w:val="0"/>
          <w:marTop w:val="0"/>
          <w:marBottom w:val="0"/>
          <w:divBdr>
            <w:top w:val="none" w:sz="0" w:space="0" w:color="auto"/>
            <w:left w:val="none" w:sz="0" w:space="0" w:color="auto"/>
            <w:bottom w:val="none" w:sz="0" w:space="0" w:color="auto"/>
            <w:right w:val="none" w:sz="0" w:space="0" w:color="auto"/>
          </w:divBdr>
        </w:div>
        <w:div w:id="2118283454">
          <w:marLeft w:val="0"/>
          <w:marRight w:val="0"/>
          <w:marTop w:val="0"/>
          <w:marBottom w:val="0"/>
          <w:divBdr>
            <w:top w:val="none" w:sz="0" w:space="0" w:color="auto"/>
            <w:left w:val="none" w:sz="0" w:space="0" w:color="auto"/>
            <w:bottom w:val="none" w:sz="0" w:space="0" w:color="auto"/>
            <w:right w:val="none" w:sz="0" w:space="0" w:color="auto"/>
          </w:divBdr>
        </w:div>
        <w:div w:id="2142840998">
          <w:marLeft w:val="0"/>
          <w:marRight w:val="0"/>
          <w:marTop w:val="0"/>
          <w:marBottom w:val="0"/>
          <w:divBdr>
            <w:top w:val="none" w:sz="0" w:space="0" w:color="auto"/>
            <w:left w:val="none" w:sz="0" w:space="0" w:color="auto"/>
            <w:bottom w:val="none" w:sz="0" w:space="0" w:color="auto"/>
            <w:right w:val="none" w:sz="0" w:space="0" w:color="auto"/>
          </w:divBdr>
        </w:div>
      </w:divsChild>
    </w:div>
    <w:div w:id="1175875085">
      <w:bodyDiv w:val="1"/>
      <w:marLeft w:val="0"/>
      <w:marRight w:val="0"/>
      <w:marTop w:val="0"/>
      <w:marBottom w:val="0"/>
      <w:divBdr>
        <w:top w:val="none" w:sz="0" w:space="0" w:color="auto"/>
        <w:left w:val="none" w:sz="0" w:space="0" w:color="auto"/>
        <w:bottom w:val="none" w:sz="0" w:space="0" w:color="auto"/>
        <w:right w:val="none" w:sz="0" w:space="0" w:color="auto"/>
      </w:divBdr>
    </w:div>
    <w:div w:id="1188059807">
      <w:bodyDiv w:val="1"/>
      <w:marLeft w:val="0"/>
      <w:marRight w:val="0"/>
      <w:marTop w:val="0"/>
      <w:marBottom w:val="0"/>
      <w:divBdr>
        <w:top w:val="none" w:sz="0" w:space="0" w:color="auto"/>
        <w:left w:val="none" w:sz="0" w:space="0" w:color="auto"/>
        <w:bottom w:val="none" w:sz="0" w:space="0" w:color="auto"/>
        <w:right w:val="none" w:sz="0" w:space="0" w:color="auto"/>
      </w:divBdr>
    </w:div>
    <w:div w:id="1190413528">
      <w:bodyDiv w:val="1"/>
      <w:marLeft w:val="0"/>
      <w:marRight w:val="0"/>
      <w:marTop w:val="0"/>
      <w:marBottom w:val="0"/>
      <w:divBdr>
        <w:top w:val="none" w:sz="0" w:space="0" w:color="auto"/>
        <w:left w:val="none" w:sz="0" w:space="0" w:color="auto"/>
        <w:bottom w:val="none" w:sz="0" w:space="0" w:color="auto"/>
        <w:right w:val="none" w:sz="0" w:space="0" w:color="auto"/>
      </w:divBdr>
    </w:div>
    <w:div w:id="1191841106">
      <w:bodyDiv w:val="1"/>
      <w:marLeft w:val="0"/>
      <w:marRight w:val="0"/>
      <w:marTop w:val="0"/>
      <w:marBottom w:val="0"/>
      <w:divBdr>
        <w:top w:val="none" w:sz="0" w:space="0" w:color="auto"/>
        <w:left w:val="none" w:sz="0" w:space="0" w:color="auto"/>
        <w:bottom w:val="none" w:sz="0" w:space="0" w:color="auto"/>
        <w:right w:val="none" w:sz="0" w:space="0" w:color="auto"/>
      </w:divBdr>
      <w:divsChild>
        <w:div w:id="13390320">
          <w:marLeft w:val="0"/>
          <w:marRight w:val="0"/>
          <w:marTop w:val="0"/>
          <w:marBottom w:val="0"/>
          <w:divBdr>
            <w:top w:val="none" w:sz="0" w:space="0" w:color="auto"/>
            <w:left w:val="none" w:sz="0" w:space="0" w:color="auto"/>
            <w:bottom w:val="none" w:sz="0" w:space="0" w:color="auto"/>
            <w:right w:val="none" w:sz="0" w:space="0" w:color="auto"/>
          </w:divBdr>
          <w:divsChild>
            <w:div w:id="1200626930">
              <w:marLeft w:val="0"/>
              <w:marRight w:val="0"/>
              <w:marTop w:val="0"/>
              <w:marBottom w:val="0"/>
              <w:divBdr>
                <w:top w:val="none" w:sz="0" w:space="0" w:color="auto"/>
                <w:left w:val="none" w:sz="0" w:space="0" w:color="auto"/>
                <w:bottom w:val="none" w:sz="0" w:space="0" w:color="auto"/>
                <w:right w:val="none" w:sz="0" w:space="0" w:color="auto"/>
              </w:divBdr>
            </w:div>
          </w:divsChild>
        </w:div>
        <w:div w:id="49303038">
          <w:marLeft w:val="0"/>
          <w:marRight w:val="0"/>
          <w:marTop w:val="0"/>
          <w:marBottom w:val="0"/>
          <w:divBdr>
            <w:top w:val="none" w:sz="0" w:space="0" w:color="auto"/>
            <w:left w:val="none" w:sz="0" w:space="0" w:color="auto"/>
            <w:bottom w:val="none" w:sz="0" w:space="0" w:color="auto"/>
            <w:right w:val="none" w:sz="0" w:space="0" w:color="auto"/>
          </w:divBdr>
          <w:divsChild>
            <w:div w:id="1884171390">
              <w:marLeft w:val="0"/>
              <w:marRight w:val="0"/>
              <w:marTop w:val="0"/>
              <w:marBottom w:val="0"/>
              <w:divBdr>
                <w:top w:val="none" w:sz="0" w:space="0" w:color="auto"/>
                <w:left w:val="none" w:sz="0" w:space="0" w:color="auto"/>
                <w:bottom w:val="none" w:sz="0" w:space="0" w:color="auto"/>
                <w:right w:val="none" w:sz="0" w:space="0" w:color="auto"/>
              </w:divBdr>
            </w:div>
          </w:divsChild>
        </w:div>
        <w:div w:id="61801348">
          <w:marLeft w:val="0"/>
          <w:marRight w:val="0"/>
          <w:marTop w:val="0"/>
          <w:marBottom w:val="0"/>
          <w:divBdr>
            <w:top w:val="none" w:sz="0" w:space="0" w:color="auto"/>
            <w:left w:val="none" w:sz="0" w:space="0" w:color="auto"/>
            <w:bottom w:val="none" w:sz="0" w:space="0" w:color="auto"/>
            <w:right w:val="none" w:sz="0" w:space="0" w:color="auto"/>
          </w:divBdr>
          <w:divsChild>
            <w:div w:id="231742483">
              <w:marLeft w:val="0"/>
              <w:marRight w:val="0"/>
              <w:marTop w:val="0"/>
              <w:marBottom w:val="0"/>
              <w:divBdr>
                <w:top w:val="none" w:sz="0" w:space="0" w:color="auto"/>
                <w:left w:val="none" w:sz="0" w:space="0" w:color="auto"/>
                <w:bottom w:val="none" w:sz="0" w:space="0" w:color="auto"/>
                <w:right w:val="none" w:sz="0" w:space="0" w:color="auto"/>
              </w:divBdr>
            </w:div>
          </w:divsChild>
        </w:div>
        <w:div w:id="77218896">
          <w:marLeft w:val="0"/>
          <w:marRight w:val="0"/>
          <w:marTop w:val="0"/>
          <w:marBottom w:val="0"/>
          <w:divBdr>
            <w:top w:val="none" w:sz="0" w:space="0" w:color="auto"/>
            <w:left w:val="none" w:sz="0" w:space="0" w:color="auto"/>
            <w:bottom w:val="none" w:sz="0" w:space="0" w:color="auto"/>
            <w:right w:val="none" w:sz="0" w:space="0" w:color="auto"/>
          </w:divBdr>
          <w:divsChild>
            <w:div w:id="2005932964">
              <w:marLeft w:val="0"/>
              <w:marRight w:val="0"/>
              <w:marTop w:val="0"/>
              <w:marBottom w:val="0"/>
              <w:divBdr>
                <w:top w:val="none" w:sz="0" w:space="0" w:color="auto"/>
                <w:left w:val="none" w:sz="0" w:space="0" w:color="auto"/>
                <w:bottom w:val="none" w:sz="0" w:space="0" w:color="auto"/>
                <w:right w:val="none" w:sz="0" w:space="0" w:color="auto"/>
              </w:divBdr>
            </w:div>
          </w:divsChild>
        </w:div>
        <w:div w:id="81146279">
          <w:marLeft w:val="0"/>
          <w:marRight w:val="0"/>
          <w:marTop w:val="0"/>
          <w:marBottom w:val="0"/>
          <w:divBdr>
            <w:top w:val="none" w:sz="0" w:space="0" w:color="auto"/>
            <w:left w:val="none" w:sz="0" w:space="0" w:color="auto"/>
            <w:bottom w:val="none" w:sz="0" w:space="0" w:color="auto"/>
            <w:right w:val="none" w:sz="0" w:space="0" w:color="auto"/>
          </w:divBdr>
          <w:divsChild>
            <w:div w:id="1871796911">
              <w:marLeft w:val="0"/>
              <w:marRight w:val="0"/>
              <w:marTop w:val="0"/>
              <w:marBottom w:val="0"/>
              <w:divBdr>
                <w:top w:val="none" w:sz="0" w:space="0" w:color="auto"/>
                <w:left w:val="none" w:sz="0" w:space="0" w:color="auto"/>
                <w:bottom w:val="none" w:sz="0" w:space="0" w:color="auto"/>
                <w:right w:val="none" w:sz="0" w:space="0" w:color="auto"/>
              </w:divBdr>
            </w:div>
          </w:divsChild>
        </w:div>
        <w:div w:id="212697071">
          <w:marLeft w:val="0"/>
          <w:marRight w:val="0"/>
          <w:marTop w:val="0"/>
          <w:marBottom w:val="0"/>
          <w:divBdr>
            <w:top w:val="none" w:sz="0" w:space="0" w:color="auto"/>
            <w:left w:val="none" w:sz="0" w:space="0" w:color="auto"/>
            <w:bottom w:val="none" w:sz="0" w:space="0" w:color="auto"/>
            <w:right w:val="none" w:sz="0" w:space="0" w:color="auto"/>
          </w:divBdr>
          <w:divsChild>
            <w:div w:id="1178079810">
              <w:marLeft w:val="0"/>
              <w:marRight w:val="0"/>
              <w:marTop w:val="0"/>
              <w:marBottom w:val="0"/>
              <w:divBdr>
                <w:top w:val="none" w:sz="0" w:space="0" w:color="auto"/>
                <w:left w:val="none" w:sz="0" w:space="0" w:color="auto"/>
                <w:bottom w:val="none" w:sz="0" w:space="0" w:color="auto"/>
                <w:right w:val="none" w:sz="0" w:space="0" w:color="auto"/>
              </w:divBdr>
            </w:div>
          </w:divsChild>
        </w:div>
        <w:div w:id="349570498">
          <w:marLeft w:val="0"/>
          <w:marRight w:val="0"/>
          <w:marTop w:val="0"/>
          <w:marBottom w:val="0"/>
          <w:divBdr>
            <w:top w:val="none" w:sz="0" w:space="0" w:color="auto"/>
            <w:left w:val="none" w:sz="0" w:space="0" w:color="auto"/>
            <w:bottom w:val="none" w:sz="0" w:space="0" w:color="auto"/>
            <w:right w:val="none" w:sz="0" w:space="0" w:color="auto"/>
          </w:divBdr>
          <w:divsChild>
            <w:div w:id="478965895">
              <w:marLeft w:val="0"/>
              <w:marRight w:val="0"/>
              <w:marTop w:val="0"/>
              <w:marBottom w:val="0"/>
              <w:divBdr>
                <w:top w:val="none" w:sz="0" w:space="0" w:color="auto"/>
                <w:left w:val="none" w:sz="0" w:space="0" w:color="auto"/>
                <w:bottom w:val="none" w:sz="0" w:space="0" w:color="auto"/>
                <w:right w:val="none" w:sz="0" w:space="0" w:color="auto"/>
              </w:divBdr>
            </w:div>
          </w:divsChild>
        </w:div>
        <w:div w:id="380062579">
          <w:marLeft w:val="0"/>
          <w:marRight w:val="0"/>
          <w:marTop w:val="0"/>
          <w:marBottom w:val="0"/>
          <w:divBdr>
            <w:top w:val="none" w:sz="0" w:space="0" w:color="auto"/>
            <w:left w:val="none" w:sz="0" w:space="0" w:color="auto"/>
            <w:bottom w:val="none" w:sz="0" w:space="0" w:color="auto"/>
            <w:right w:val="none" w:sz="0" w:space="0" w:color="auto"/>
          </w:divBdr>
          <w:divsChild>
            <w:div w:id="958531969">
              <w:marLeft w:val="0"/>
              <w:marRight w:val="0"/>
              <w:marTop w:val="0"/>
              <w:marBottom w:val="0"/>
              <w:divBdr>
                <w:top w:val="none" w:sz="0" w:space="0" w:color="auto"/>
                <w:left w:val="none" w:sz="0" w:space="0" w:color="auto"/>
                <w:bottom w:val="none" w:sz="0" w:space="0" w:color="auto"/>
                <w:right w:val="none" w:sz="0" w:space="0" w:color="auto"/>
              </w:divBdr>
            </w:div>
          </w:divsChild>
        </w:div>
        <w:div w:id="429203632">
          <w:marLeft w:val="0"/>
          <w:marRight w:val="0"/>
          <w:marTop w:val="0"/>
          <w:marBottom w:val="0"/>
          <w:divBdr>
            <w:top w:val="none" w:sz="0" w:space="0" w:color="auto"/>
            <w:left w:val="none" w:sz="0" w:space="0" w:color="auto"/>
            <w:bottom w:val="none" w:sz="0" w:space="0" w:color="auto"/>
            <w:right w:val="none" w:sz="0" w:space="0" w:color="auto"/>
          </w:divBdr>
          <w:divsChild>
            <w:div w:id="887453538">
              <w:marLeft w:val="0"/>
              <w:marRight w:val="0"/>
              <w:marTop w:val="0"/>
              <w:marBottom w:val="0"/>
              <w:divBdr>
                <w:top w:val="none" w:sz="0" w:space="0" w:color="auto"/>
                <w:left w:val="none" w:sz="0" w:space="0" w:color="auto"/>
                <w:bottom w:val="none" w:sz="0" w:space="0" w:color="auto"/>
                <w:right w:val="none" w:sz="0" w:space="0" w:color="auto"/>
              </w:divBdr>
            </w:div>
          </w:divsChild>
        </w:div>
        <w:div w:id="592669437">
          <w:marLeft w:val="0"/>
          <w:marRight w:val="0"/>
          <w:marTop w:val="0"/>
          <w:marBottom w:val="0"/>
          <w:divBdr>
            <w:top w:val="none" w:sz="0" w:space="0" w:color="auto"/>
            <w:left w:val="none" w:sz="0" w:space="0" w:color="auto"/>
            <w:bottom w:val="none" w:sz="0" w:space="0" w:color="auto"/>
            <w:right w:val="none" w:sz="0" w:space="0" w:color="auto"/>
          </w:divBdr>
          <w:divsChild>
            <w:div w:id="28530348">
              <w:marLeft w:val="0"/>
              <w:marRight w:val="0"/>
              <w:marTop w:val="0"/>
              <w:marBottom w:val="0"/>
              <w:divBdr>
                <w:top w:val="none" w:sz="0" w:space="0" w:color="auto"/>
                <w:left w:val="none" w:sz="0" w:space="0" w:color="auto"/>
                <w:bottom w:val="none" w:sz="0" w:space="0" w:color="auto"/>
                <w:right w:val="none" w:sz="0" w:space="0" w:color="auto"/>
              </w:divBdr>
            </w:div>
          </w:divsChild>
        </w:div>
        <w:div w:id="597757197">
          <w:marLeft w:val="0"/>
          <w:marRight w:val="0"/>
          <w:marTop w:val="0"/>
          <w:marBottom w:val="0"/>
          <w:divBdr>
            <w:top w:val="none" w:sz="0" w:space="0" w:color="auto"/>
            <w:left w:val="none" w:sz="0" w:space="0" w:color="auto"/>
            <w:bottom w:val="none" w:sz="0" w:space="0" w:color="auto"/>
            <w:right w:val="none" w:sz="0" w:space="0" w:color="auto"/>
          </w:divBdr>
          <w:divsChild>
            <w:div w:id="213394946">
              <w:marLeft w:val="0"/>
              <w:marRight w:val="0"/>
              <w:marTop w:val="0"/>
              <w:marBottom w:val="0"/>
              <w:divBdr>
                <w:top w:val="none" w:sz="0" w:space="0" w:color="auto"/>
                <w:left w:val="none" w:sz="0" w:space="0" w:color="auto"/>
                <w:bottom w:val="none" w:sz="0" w:space="0" w:color="auto"/>
                <w:right w:val="none" w:sz="0" w:space="0" w:color="auto"/>
              </w:divBdr>
            </w:div>
          </w:divsChild>
        </w:div>
        <w:div w:id="623539435">
          <w:marLeft w:val="0"/>
          <w:marRight w:val="0"/>
          <w:marTop w:val="0"/>
          <w:marBottom w:val="0"/>
          <w:divBdr>
            <w:top w:val="none" w:sz="0" w:space="0" w:color="auto"/>
            <w:left w:val="none" w:sz="0" w:space="0" w:color="auto"/>
            <w:bottom w:val="none" w:sz="0" w:space="0" w:color="auto"/>
            <w:right w:val="none" w:sz="0" w:space="0" w:color="auto"/>
          </w:divBdr>
          <w:divsChild>
            <w:div w:id="1809739778">
              <w:marLeft w:val="0"/>
              <w:marRight w:val="0"/>
              <w:marTop w:val="0"/>
              <w:marBottom w:val="0"/>
              <w:divBdr>
                <w:top w:val="none" w:sz="0" w:space="0" w:color="auto"/>
                <w:left w:val="none" w:sz="0" w:space="0" w:color="auto"/>
                <w:bottom w:val="none" w:sz="0" w:space="0" w:color="auto"/>
                <w:right w:val="none" w:sz="0" w:space="0" w:color="auto"/>
              </w:divBdr>
            </w:div>
          </w:divsChild>
        </w:div>
        <w:div w:id="655032824">
          <w:marLeft w:val="0"/>
          <w:marRight w:val="0"/>
          <w:marTop w:val="0"/>
          <w:marBottom w:val="0"/>
          <w:divBdr>
            <w:top w:val="none" w:sz="0" w:space="0" w:color="auto"/>
            <w:left w:val="none" w:sz="0" w:space="0" w:color="auto"/>
            <w:bottom w:val="none" w:sz="0" w:space="0" w:color="auto"/>
            <w:right w:val="none" w:sz="0" w:space="0" w:color="auto"/>
          </w:divBdr>
          <w:divsChild>
            <w:div w:id="241450463">
              <w:marLeft w:val="0"/>
              <w:marRight w:val="0"/>
              <w:marTop w:val="0"/>
              <w:marBottom w:val="0"/>
              <w:divBdr>
                <w:top w:val="none" w:sz="0" w:space="0" w:color="auto"/>
                <w:left w:val="none" w:sz="0" w:space="0" w:color="auto"/>
                <w:bottom w:val="none" w:sz="0" w:space="0" w:color="auto"/>
                <w:right w:val="none" w:sz="0" w:space="0" w:color="auto"/>
              </w:divBdr>
            </w:div>
          </w:divsChild>
        </w:div>
        <w:div w:id="683172238">
          <w:marLeft w:val="0"/>
          <w:marRight w:val="0"/>
          <w:marTop w:val="0"/>
          <w:marBottom w:val="0"/>
          <w:divBdr>
            <w:top w:val="none" w:sz="0" w:space="0" w:color="auto"/>
            <w:left w:val="none" w:sz="0" w:space="0" w:color="auto"/>
            <w:bottom w:val="none" w:sz="0" w:space="0" w:color="auto"/>
            <w:right w:val="none" w:sz="0" w:space="0" w:color="auto"/>
          </w:divBdr>
          <w:divsChild>
            <w:div w:id="1753430178">
              <w:marLeft w:val="0"/>
              <w:marRight w:val="0"/>
              <w:marTop w:val="0"/>
              <w:marBottom w:val="0"/>
              <w:divBdr>
                <w:top w:val="none" w:sz="0" w:space="0" w:color="auto"/>
                <w:left w:val="none" w:sz="0" w:space="0" w:color="auto"/>
                <w:bottom w:val="none" w:sz="0" w:space="0" w:color="auto"/>
                <w:right w:val="none" w:sz="0" w:space="0" w:color="auto"/>
              </w:divBdr>
            </w:div>
          </w:divsChild>
        </w:div>
        <w:div w:id="688335441">
          <w:marLeft w:val="0"/>
          <w:marRight w:val="0"/>
          <w:marTop w:val="0"/>
          <w:marBottom w:val="0"/>
          <w:divBdr>
            <w:top w:val="none" w:sz="0" w:space="0" w:color="auto"/>
            <w:left w:val="none" w:sz="0" w:space="0" w:color="auto"/>
            <w:bottom w:val="none" w:sz="0" w:space="0" w:color="auto"/>
            <w:right w:val="none" w:sz="0" w:space="0" w:color="auto"/>
          </w:divBdr>
          <w:divsChild>
            <w:div w:id="504978266">
              <w:marLeft w:val="0"/>
              <w:marRight w:val="0"/>
              <w:marTop w:val="0"/>
              <w:marBottom w:val="0"/>
              <w:divBdr>
                <w:top w:val="none" w:sz="0" w:space="0" w:color="auto"/>
                <w:left w:val="none" w:sz="0" w:space="0" w:color="auto"/>
                <w:bottom w:val="none" w:sz="0" w:space="0" w:color="auto"/>
                <w:right w:val="none" w:sz="0" w:space="0" w:color="auto"/>
              </w:divBdr>
            </w:div>
          </w:divsChild>
        </w:div>
        <w:div w:id="689766842">
          <w:marLeft w:val="0"/>
          <w:marRight w:val="0"/>
          <w:marTop w:val="0"/>
          <w:marBottom w:val="0"/>
          <w:divBdr>
            <w:top w:val="none" w:sz="0" w:space="0" w:color="auto"/>
            <w:left w:val="none" w:sz="0" w:space="0" w:color="auto"/>
            <w:bottom w:val="none" w:sz="0" w:space="0" w:color="auto"/>
            <w:right w:val="none" w:sz="0" w:space="0" w:color="auto"/>
          </w:divBdr>
          <w:divsChild>
            <w:div w:id="616375209">
              <w:marLeft w:val="0"/>
              <w:marRight w:val="0"/>
              <w:marTop w:val="0"/>
              <w:marBottom w:val="0"/>
              <w:divBdr>
                <w:top w:val="none" w:sz="0" w:space="0" w:color="auto"/>
                <w:left w:val="none" w:sz="0" w:space="0" w:color="auto"/>
                <w:bottom w:val="none" w:sz="0" w:space="0" w:color="auto"/>
                <w:right w:val="none" w:sz="0" w:space="0" w:color="auto"/>
              </w:divBdr>
            </w:div>
          </w:divsChild>
        </w:div>
        <w:div w:id="782191937">
          <w:marLeft w:val="0"/>
          <w:marRight w:val="0"/>
          <w:marTop w:val="0"/>
          <w:marBottom w:val="0"/>
          <w:divBdr>
            <w:top w:val="none" w:sz="0" w:space="0" w:color="auto"/>
            <w:left w:val="none" w:sz="0" w:space="0" w:color="auto"/>
            <w:bottom w:val="none" w:sz="0" w:space="0" w:color="auto"/>
            <w:right w:val="none" w:sz="0" w:space="0" w:color="auto"/>
          </w:divBdr>
          <w:divsChild>
            <w:div w:id="1290477014">
              <w:marLeft w:val="0"/>
              <w:marRight w:val="0"/>
              <w:marTop w:val="0"/>
              <w:marBottom w:val="0"/>
              <w:divBdr>
                <w:top w:val="none" w:sz="0" w:space="0" w:color="auto"/>
                <w:left w:val="none" w:sz="0" w:space="0" w:color="auto"/>
                <w:bottom w:val="none" w:sz="0" w:space="0" w:color="auto"/>
                <w:right w:val="none" w:sz="0" w:space="0" w:color="auto"/>
              </w:divBdr>
            </w:div>
          </w:divsChild>
        </w:div>
        <w:div w:id="789007857">
          <w:marLeft w:val="0"/>
          <w:marRight w:val="0"/>
          <w:marTop w:val="0"/>
          <w:marBottom w:val="0"/>
          <w:divBdr>
            <w:top w:val="none" w:sz="0" w:space="0" w:color="auto"/>
            <w:left w:val="none" w:sz="0" w:space="0" w:color="auto"/>
            <w:bottom w:val="none" w:sz="0" w:space="0" w:color="auto"/>
            <w:right w:val="none" w:sz="0" w:space="0" w:color="auto"/>
          </w:divBdr>
          <w:divsChild>
            <w:div w:id="1896818759">
              <w:marLeft w:val="0"/>
              <w:marRight w:val="0"/>
              <w:marTop w:val="0"/>
              <w:marBottom w:val="0"/>
              <w:divBdr>
                <w:top w:val="none" w:sz="0" w:space="0" w:color="auto"/>
                <w:left w:val="none" w:sz="0" w:space="0" w:color="auto"/>
                <w:bottom w:val="none" w:sz="0" w:space="0" w:color="auto"/>
                <w:right w:val="none" w:sz="0" w:space="0" w:color="auto"/>
              </w:divBdr>
            </w:div>
          </w:divsChild>
        </w:div>
        <w:div w:id="823351022">
          <w:marLeft w:val="0"/>
          <w:marRight w:val="0"/>
          <w:marTop w:val="0"/>
          <w:marBottom w:val="0"/>
          <w:divBdr>
            <w:top w:val="none" w:sz="0" w:space="0" w:color="auto"/>
            <w:left w:val="none" w:sz="0" w:space="0" w:color="auto"/>
            <w:bottom w:val="none" w:sz="0" w:space="0" w:color="auto"/>
            <w:right w:val="none" w:sz="0" w:space="0" w:color="auto"/>
          </w:divBdr>
          <w:divsChild>
            <w:div w:id="597830790">
              <w:marLeft w:val="0"/>
              <w:marRight w:val="0"/>
              <w:marTop w:val="0"/>
              <w:marBottom w:val="0"/>
              <w:divBdr>
                <w:top w:val="none" w:sz="0" w:space="0" w:color="auto"/>
                <w:left w:val="none" w:sz="0" w:space="0" w:color="auto"/>
                <w:bottom w:val="none" w:sz="0" w:space="0" w:color="auto"/>
                <w:right w:val="none" w:sz="0" w:space="0" w:color="auto"/>
              </w:divBdr>
            </w:div>
          </w:divsChild>
        </w:div>
        <w:div w:id="918833700">
          <w:marLeft w:val="0"/>
          <w:marRight w:val="0"/>
          <w:marTop w:val="0"/>
          <w:marBottom w:val="0"/>
          <w:divBdr>
            <w:top w:val="none" w:sz="0" w:space="0" w:color="auto"/>
            <w:left w:val="none" w:sz="0" w:space="0" w:color="auto"/>
            <w:bottom w:val="none" w:sz="0" w:space="0" w:color="auto"/>
            <w:right w:val="none" w:sz="0" w:space="0" w:color="auto"/>
          </w:divBdr>
          <w:divsChild>
            <w:div w:id="350952948">
              <w:marLeft w:val="0"/>
              <w:marRight w:val="0"/>
              <w:marTop w:val="0"/>
              <w:marBottom w:val="0"/>
              <w:divBdr>
                <w:top w:val="none" w:sz="0" w:space="0" w:color="auto"/>
                <w:left w:val="none" w:sz="0" w:space="0" w:color="auto"/>
                <w:bottom w:val="none" w:sz="0" w:space="0" w:color="auto"/>
                <w:right w:val="none" w:sz="0" w:space="0" w:color="auto"/>
              </w:divBdr>
            </w:div>
          </w:divsChild>
        </w:div>
        <w:div w:id="922569113">
          <w:marLeft w:val="0"/>
          <w:marRight w:val="0"/>
          <w:marTop w:val="0"/>
          <w:marBottom w:val="0"/>
          <w:divBdr>
            <w:top w:val="none" w:sz="0" w:space="0" w:color="auto"/>
            <w:left w:val="none" w:sz="0" w:space="0" w:color="auto"/>
            <w:bottom w:val="none" w:sz="0" w:space="0" w:color="auto"/>
            <w:right w:val="none" w:sz="0" w:space="0" w:color="auto"/>
          </w:divBdr>
          <w:divsChild>
            <w:div w:id="1909345497">
              <w:marLeft w:val="0"/>
              <w:marRight w:val="0"/>
              <w:marTop w:val="0"/>
              <w:marBottom w:val="0"/>
              <w:divBdr>
                <w:top w:val="none" w:sz="0" w:space="0" w:color="auto"/>
                <w:left w:val="none" w:sz="0" w:space="0" w:color="auto"/>
                <w:bottom w:val="none" w:sz="0" w:space="0" w:color="auto"/>
                <w:right w:val="none" w:sz="0" w:space="0" w:color="auto"/>
              </w:divBdr>
            </w:div>
          </w:divsChild>
        </w:div>
        <w:div w:id="939724846">
          <w:marLeft w:val="0"/>
          <w:marRight w:val="0"/>
          <w:marTop w:val="0"/>
          <w:marBottom w:val="0"/>
          <w:divBdr>
            <w:top w:val="none" w:sz="0" w:space="0" w:color="auto"/>
            <w:left w:val="none" w:sz="0" w:space="0" w:color="auto"/>
            <w:bottom w:val="none" w:sz="0" w:space="0" w:color="auto"/>
            <w:right w:val="none" w:sz="0" w:space="0" w:color="auto"/>
          </w:divBdr>
          <w:divsChild>
            <w:div w:id="2046131574">
              <w:marLeft w:val="0"/>
              <w:marRight w:val="0"/>
              <w:marTop w:val="0"/>
              <w:marBottom w:val="0"/>
              <w:divBdr>
                <w:top w:val="none" w:sz="0" w:space="0" w:color="auto"/>
                <w:left w:val="none" w:sz="0" w:space="0" w:color="auto"/>
                <w:bottom w:val="none" w:sz="0" w:space="0" w:color="auto"/>
                <w:right w:val="none" w:sz="0" w:space="0" w:color="auto"/>
              </w:divBdr>
            </w:div>
          </w:divsChild>
        </w:div>
        <w:div w:id="946888674">
          <w:marLeft w:val="0"/>
          <w:marRight w:val="0"/>
          <w:marTop w:val="0"/>
          <w:marBottom w:val="0"/>
          <w:divBdr>
            <w:top w:val="none" w:sz="0" w:space="0" w:color="auto"/>
            <w:left w:val="none" w:sz="0" w:space="0" w:color="auto"/>
            <w:bottom w:val="none" w:sz="0" w:space="0" w:color="auto"/>
            <w:right w:val="none" w:sz="0" w:space="0" w:color="auto"/>
          </w:divBdr>
          <w:divsChild>
            <w:div w:id="875852866">
              <w:marLeft w:val="0"/>
              <w:marRight w:val="0"/>
              <w:marTop w:val="0"/>
              <w:marBottom w:val="0"/>
              <w:divBdr>
                <w:top w:val="none" w:sz="0" w:space="0" w:color="auto"/>
                <w:left w:val="none" w:sz="0" w:space="0" w:color="auto"/>
                <w:bottom w:val="none" w:sz="0" w:space="0" w:color="auto"/>
                <w:right w:val="none" w:sz="0" w:space="0" w:color="auto"/>
              </w:divBdr>
            </w:div>
          </w:divsChild>
        </w:div>
        <w:div w:id="954799181">
          <w:marLeft w:val="0"/>
          <w:marRight w:val="0"/>
          <w:marTop w:val="0"/>
          <w:marBottom w:val="0"/>
          <w:divBdr>
            <w:top w:val="none" w:sz="0" w:space="0" w:color="auto"/>
            <w:left w:val="none" w:sz="0" w:space="0" w:color="auto"/>
            <w:bottom w:val="none" w:sz="0" w:space="0" w:color="auto"/>
            <w:right w:val="none" w:sz="0" w:space="0" w:color="auto"/>
          </w:divBdr>
          <w:divsChild>
            <w:div w:id="668143195">
              <w:marLeft w:val="0"/>
              <w:marRight w:val="0"/>
              <w:marTop w:val="0"/>
              <w:marBottom w:val="0"/>
              <w:divBdr>
                <w:top w:val="none" w:sz="0" w:space="0" w:color="auto"/>
                <w:left w:val="none" w:sz="0" w:space="0" w:color="auto"/>
                <w:bottom w:val="none" w:sz="0" w:space="0" w:color="auto"/>
                <w:right w:val="none" w:sz="0" w:space="0" w:color="auto"/>
              </w:divBdr>
            </w:div>
          </w:divsChild>
        </w:div>
        <w:div w:id="997997882">
          <w:marLeft w:val="0"/>
          <w:marRight w:val="0"/>
          <w:marTop w:val="0"/>
          <w:marBottom w:val="0"/>
          <w:divBdr>
            <w:top w:val="none" w:sz="0" w:space="0" w:color="auto"/>
            <w:left w:val="none" w:sz="0" w:space="0" w:color="auto"/>
            <w:bottom w:val="none" w:sz="0" w:space="0" w:color="auto"/>
            <w:right w:val="none" w:sz="0" w:space="0" w:color="auto"/>
          </w:divBdr>
          <w:divsChild>
            <w:div w:id="2103526179">
              <w:marLeft w:val="0"/>
              <w:marRight w:val="0"/>
              <w:marTop w:val="0"/>
              <w:marBottom w:val="0"/>
              <w:divBdr>
                <w:top w:val="none" w:sz="0" w:space="0" w:color="auto"/>
                <w:left w:val="none" w:sz="0" w:space="0" w:color="auto"/>
                <w:bottom w:val="none" w:sz="0" w:space="0" w:color="auto"/>
                <w:right w:val="none" w:sz="0" w:space="0" w:color="auto"/>
              </w:divBdr>
            </w:div>
          </w:divsChild>
        </w:div>
        <w:div w:id="1006636878">
          <w:marLeft w:val="0"/>
          <w:marRight w:val="0"/>
          <w:marTop w:val="0"/>
          <w:marBottom w:val="0"/>
          <w:divBdr>
            <w:top w:val="none" w:sz="0" w:space="0" w:color="auto"/>
            <w:left w:val="none" w:sz="0" w:space="0" w:color="auto"/>
            <w:bottom w:val="none" w:sz="0" w:space="0" w:color="auto"/>
            <w:right w:val="none" w:sz="0" w:space="0" w:color="auto"/>
          </w:divBdr>
          <w:divsChild>
            <w:div w:id="1031765252">
              <w:marLeft w:val="0"/>
              <w:marRight w:val="0"/>
              <w:marTop w:val="0"/>
              <w:marBottom w:val="0"/>
              <w:divBdr>
                <w:top w:val="none" w:sz="0" w:space="0" w:color="auto"/>
                <w:left w:val="none" w:sz="0" w:space="0" w:color="auto"/>
                <w:bottom w:val="none" w:sz="0" w:space="0" w:color="auto"/>
                <w:right w:val="none" w:sz="0" w:space="0" w:color="auto"/>
              </w:divBdr>
            </w:div>
          </w:divsChild>
        </w:div>
        <w:div w:id="1058552844">
          <w:marLeft w:val="0"/>
          <w:marRight w:val="0"/>
          <w:marTop w:val="0"/>
          <w:marBottom w:val="0"/>
          <w:divBdr>
            <w:top w:val="none" w:sz="0" w:space="0" w:color="auto"/>
            <w:left w:val="none" w:sz="0" w:space="0" w:color="auto"/>
            <w:bottom w:val="none" w:sz="0" w:space="0" w:color="auto"/>
            <w:right w:val="none" w:sz="0" w:space="0" w:color="auto"/>
          </w:divBdr>
          <w:divsChild>
            <w:div w:id="2089301831">
              <w:marLeft w:val="0"/>
              <w:marRight w:val="0"/>
              <w:marTop w:val="0"/>
              <w:marBottom w:val="0"/>
              <w:divBdr>
                <w:top w:val="none" w:sz="0" w:space="0" w:color="auto"/>
                <w:left w:val="none" w:sz="0" w:space="0" w:color="auto"/>
                <w:bottom w:val="none" w:sz="0" w:space="0" w:color="auto"/>
                <w:right w:val="none" w:sz="0" w:space="0" w:color="auto"/>
              </w:divBdr>
            </w:div>
          </w:divsChild>
        </w:div>
        <w:div w:id="1072123077">
          <w:marLeft w:val="0"/>
          <w:marRight w:val="0"/>
          <w:marTop w:val="0"/>
          <w:marBottom w:val="0"/>
          <w:divBdr>
            <w:top w:val="none" w:sz="0" w:space="0" w:color="auto"/>
            <w:left w:val="none" w:sz="0" w:space="0" w:color="auto"/>
            <w:bottom w:val="none" w:sz="0" w:space="0" w:color="auto"/>
            <w:right w:val="none" w:sz="0" w:space="0" w:color="auto"/>
          </w:divBdr>
          <w:divsChild>
            <w:div w:id="1686440775">
              <w:marLeft w:val="0"/>
              <w:marRight w:val="0"/>
              <w:marTop w:val="0"/>
              <w:marBottom w:val="0"/>
              <w:divBdr>
                <w:top w:val="none" w:sz="0" w:space="0" w:color="auto"/>
                <w:left w:val="none" w:sz="0" w:space="0" w:color="auto"/>
                <w:bottom w:val="none" w:sz="0" w:space="0" w:color="auto"/>
                <w:right w:val="none" w:sz="0" w:space="0" w:color="auto"/>
              </w:divBdr>
            </w:div>
          </w:divsChild>
        </w:div>
        <w:div w:id="1079211419">
          <w:marLeft w:val="0"/>
          <w:marRight w:val="0"/>
          <w:marTop w:val="0"/>
          <w:marBottom w:val="0"/>
          <w:divBdr>
            <w:top w:val="none" w:sz="0" w:space="0" w:color="auto"/>
            <w:left w:val="none" w:sz="0" w:space="0" w:color="auto"/>
            <w:bottom w:val="none" w:sz="0" w:space="0" w:color="auto"/>
            <w:right w:val="none" w:sz="0" w:space="0" w:color="auto"/>
          </w:divBdr>
          <w:divsChild>
            <w:div w:id="1119108602">
              <w:marLeft w:val="0"/>
              <w:marRight w:val="0"/>
              <w:marTop w:val="0"/>
              <w:marBottom w:val="0"/>
              <w:divBdr>
                <w:top w:val="none" w:sz="0" w:space="0" w:color="auto"/>
                <w:left w:val="none" w:sz="0" w:space="0" w:color="auto"/>
                <w:bottom w:val="none" w:sz="0" w:space="0" w:color="auto"/>
                <w:right w:val="none" w:sz="0" w:space="0" w:color="auto"/>
              </w:divBdr>
            </w:div>
          </w:divsChild>
        </w:div>
        <w:div w:id="1088427687">
          <w:marLeft w:val="0"/>
          <w:marRight w:val="0"/>
          <w:marTop w:val="0"/>
          <w:marBottom w:val="0"/>
          <w:divBdr>
            <w:top w:val="none" w:sz="0" w:space="0" w:color="auto"/>
            <w:left w:val="none" w:sz="0" w:space="0" w:color="auto"/>
            <w:bottom w:val="none" w:sz="0" w:space="0" w:color="auto"/>
            <w:right w:val="none" w:sz="0" w:space="0" w:color="auto"/>
          </w:divBdr>
          <w:divsChild>
            <w:div w:id="1804352167">
              <w:marLeft w:val="0"/>
              <w:marRight w:val="0"/>
              <w:marTop w:val="0"/>
              <w:marBottom w:val="0"/>
              <w:divBdr>
                <w:top w:val="none" w:sz="0" w:space="0" w:color="auto"/>
                <w:left w:val="none" w:sz="0" w:space="0" w:color="auto"/>
                <w:bottom w:val="none" w:sz="0" w:space="0" w:color="auto"/>
                <w:right w:val="none" w:sz="0" w:space="0" w:color="auto"/>
              </w:divBdr>
            </w:div>
          </w:divsChild>
        </w:div>
        <w:div w:id="1140616673">
          <w:marLeft w:val="0"/>
          <w:marRight w:val="0"/>
          <w:marTop w:val="0"/>
          <w:marBottom w:val="0"/>
          <w:divBdr>
            <w:top w:val="none" w:sz="0" w:space="0" w:color="auto"/>
            <w:left w:val="none" w:sz="0" w:space="0" w:color="auto"/>
            <w:bottom w:val="none" w:sz="0" w:space="0" w:color="auto"/>
            <w:right w:val="none" w:sz="0" w:space="0" w:color="auto"/>
          </w:divBdr>
          <w:divsChild>
            <w:div w:id="966424316">
              <w:marLeft w:val="0"/>
              <w:marRight w:val="0"/>
              <w:marTop w:val="0"/>
              <w:marBottom w:val="0"/>
              <w:divBdr>
                <w:top w:val="none" w:sz="0" w:space="0" w:color="auto"/>
                <w:left w:val="none" w:sz="0" w:space="0" w:color="auto"/>
                <w:bottom w:val="none" w:sz="0" w:space="0" w:color="auto"/>
                <w:right w:val="none" w:sz="0" w:space="0" w:color="auto"/>
              </w:divBdr>
            </w:div>
          </w:divsChild>
        </w:div>
        <w:div w:id="1266496277">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 w:id="1266619050">
          <w:marLeft w:val="0"/>
          <w:marRight w:val="0"/>
          <w:marTop w:val="0"/>
          <w:marBottom w:val="0"/>
          <w:divBdr>
            <w:top w:val="none" w:sz="0" w:space="0" w:color="auto"/>
            <w:left w:val="none" w:sz="0" w:space="0" w:color="auto"/>
            <w:bottom w:val="none" w:sz="0" w:space="0" w:color="auto"/>
            <w:right w:val="none" w:sz="0" w:space="0" w:color="auto"/>
          </w:divBdr>
          <w:divsChild>
            <w:div w:id="231087815">
              <w:marLeft w:val="0"/>
              <w:marRight w:val="0"/>
              <w:marTop w:val="0"/>
              <w:marBottom w:val="0"/>
              <w:divBdr>
                <w:top w:val="none" w:sz="0" w:space="0" w:color="auto"/>
                <w:left w:val="none" w:sz="0" w:space="0" w:color="auto"/>
                <w:bottom w:val="none" w:sz="0" w:space="0" w:color="auto"/>
                <w:right w:val="none" w:sz="0" w:space="0" w:color="auto"/>
              </w:divBdr>
            </w:div>
          </w:divsChild>
        </w:div>
        <w:div w:id="1268928311">
          <w:marLeft w:val="0"/>
          <w:marRight w:val="0"/>
          <w:marTop w:val="0"/>
          <w:marBottom w:val="0"/>
          <w:divBdr>
            <w:top w:val="none" w:sz="0" w:space="0" w:color="auto"/>
            <w:left w:val="none" w:sz="0" w:space="0" w:color="auto"/>
            <w:bottom w:val="none" w:sz="0" w:space="0" w:color="auto"/>
            <w:right w:val="none" w:sz="0" w:space="0" w:color="auto"/>
          </w:divBdr>
          <w:divsChild>
            <w:div w:id="2117940883">
              <w:marLeft w:val="0"/>
              <w:marRight w:val="0"/>
              <w:marTop w:val="0"/>
              <w:marBottom w:val="0"/>
              <w:divBdr>
                <w:top w:val="none" w:sz="0" w:space="0" w:color="auto"/>
                <w:left w:val="none" w:sz="0" w:space="0" w:color="auto"/>
                <w:bottom w:val="none" w:sz="0" w:space="0" w:color="auto"/>
                <w:right w:val="none" w:sz="0" w:space="0" w:color="auto"/>
              </w:divBdr>
            </w:div>
          </w:divsChild>
        </w:div>
        <w:div w:id="1289775536">
          <w:marLeft w:val="0"/>
          <w:marRight w:val="0"/>
          <w:marTop w:val="0"/>
          <w:marBottom w:val="0"/>
          <w:divBdr>
            <w:top w:val="none" w:sz="0" w:space="0" w:color="auto"/>
            <w:left w:val="none" w:sz="0" w:space="0" w:color="auto"/>
            <w:bottom w:val="none" w:sz="0" w:space="0" w:color="auto"/>
            <w:right w:val="none" w:sz="0" w:space="0" w:color="auto"/>
          </w:divBdr>
          <w:divsChild>
            <w:div w:id="88626467">
              <w:marLeft w:val="0"/>
              <w:marRight w:val="0"/>
              <w:marTop w:val="0"/>
              <w:marBottom w:val="0"/>
              <w:divBdr>
                <w:top w:val="none" w:sz="0" w:space="0" w:color="auto"/>
                <w:left w:val="none" w:sz="0" w:space="0" w:color="auto"/>
                <w:bottom w:val="none" w:sz="0" w:space="0" w:color="auto"/>
                <w:right w:val="none" w:sz="0" w:space="0" w:color="auto"/>
              </w:divBdr>
            </w:div>
          </w:divsChild>
        </w:div>
        <w:div w:id="1305113159">
          <w:marLeft w:val="0"/>
          <w:marRight w:val="0"/>
          <w:marTop w:val="0"/>
          <w:marBottom w:val="0"/>
          <w:divBdr>
            <w:top w:val="none" w:sz="0" w:space="0" w:color="auto"/>
            <w:left w:val="none" w:sz="0" w:space="0" w:color="auto"/>
            <w:bottom w:val="none" w:sz="0" w:space="0" w:color="auto"/>
            <w:right w:val="none" w:sz="0" w:space="0" w:color="auto"/>
          </w:divBdr>
          <w:divsChild>
            <w:div w:id="1772164183">
              <w:marLeft w:val="0"/>
              <w:marRight w:val="0"/>
              <w:marTop w:val="0"/>
              <w:marBottom w:val="0"/>
              <w:divBdr>
                <w:top w:val="none" w:sz="0" w:space="0" w:color="auto"/>
                <w:left w:val="none" w:sz="0" w:space="0" w:color="auto"/>
                <w:bottom w:val="none" w:sz="0" w:space="0" w:color="auto"/>
                <w:right w:val="none" w:sz="0" w:space="0" w:color="auto"/>
              </w:divBdr>
            </w:div>
          </w:divsChild>
        </w:div>
        <w:div w:id="1343357242">
          <w:marLeft w:val="0"/>
          <w:marRight w:val="0"/>
          <w:marTop w:val="0"/>
          <w:marBottom w:val="0"/>
          <w:divBdr>
            <w:top w:val="none" w:sz="0" w:space="0" w:color="auto"/>
            <w:left w:val="none" w:sz="0" w:space="0" w:color="auto"/>
            <w:bottom w:val="none" w:sz="0" w:space="0" w:color="auto"/>
            <w:right w:val="none" w:sz="0" w:space="0" w:color="auto"/>
          </w:divBdr>
          <w:divsChild>
            <w:div w:id="1286734673">
              <w:marLeft w:val="0"/>
              <w:marRight w:val="0"/>
              <w:marTop w:val="0"/>
              <w:marBottom w:val="0"/>
              <w:divBdr>
                <w:top w:val="none" w:sz="0" w:space="0" w:color="auto"/>
                <w:left w:val="none" w:sz="0" w:space="0" w:color="auto"/>
                <w:bottom w:val="none" w:sz="0" w:space="0" w:color="auto"/>
                <w:right w:val="none" w:sz="0" w:space="0" w:color="auto"/>
              </w:divBdr>
            </w:div>
          </w:divsChild>
        </w:div>
        <w:div w:id="1354499462">
          <w:marLeft w:val="0"/>
          <w:marRight w:val="0"/>
          <w:marTop w:val="0"/>
          <w:marBottom w:val="0"/>
          <w:divBdr>
            <w:top w:val="none" w:sz="0" w:space="0" w:color="auto"/>
            <w:left w:val="none" w:sz="0" w:space="0" w:color="auto"/>
            <w:bottom w:val="none" w:sz="0" w:space="0" w:color="auto"/>
            <w:right w:val="none" w:sz="0" w:space="0" w:color="auto"/>
          </w:divBdr>
          <w:divsChild>
            <w:div w:id="214783291">
              <w:marLeft w:val="0"/>
              <w:marRight w:val="0"/>
              <w:marTop w:val="0"/>
              <w:marBottom w:val="0"/>
              <w:divBdr>
                <w:top w:val="none" w:sz="0" w:space="0" w:color="auto"/>
                <w:left w:val="none" w:sz="0" w:space="0" w:color="auto"/>
                <w:bottom w:val="none" w:sz="0" w:space="0" w:color="auto"/>
                <w:right w:val="none" w:sz="0" w:space="0" w:color="auto"/>
              </w:divBdr>
            </w:div>
          </w:divsChild>
        </w:div>
        <w:div w:id="1383216958">
          <w:marLeft w:val="0"/>
          <w:marRight w:val="0"/>
          <w:marTop w:val="0"/>
          <w:marBottom w:val="0"/>
          <w:divBdr>
            <w:top w:val="none" w:sz="0" w:space="0" w:color="auto"/>
            <w:left w:val="none" w:sz="0" w:space="0" w:color="auto"/>
            <w:bottom w:val="none" w:sz="0" w:space="0" w:color="auto"/>
            <w:right w:val="none" w:sz="0" w:space="0" w:color="auto"/>
          </w:divBdr>
          <w:divsChild>
            <w:div w:id="571310001">
              <w:marLeft w:val="0"/>
              <w:marRight w:val="0"/>
              <w:marTop w:val="0"/>
              <w:marBottom w:val="0"/>
              <w:divBdr>
                <w:top w:val="none" w:sz="0" w:space="0" w:color="auto"/>
                <w:left w:val="none" w:sz="0" w:space="0" w:color="auto"/>
                <w:bottom w:val="none" w:sz="0" w:space="0" w:color="auto"/>
                <w:right w:val="none" w:sz="0" w:space="0" w:color="auto"/>
              </w:divBdr>
            </w:div>
          </w:divsChild>
        </w:div>
        <w:div w:id="1394428189">
          <w:marLeft w:val="0"/>
          <w:marRight w:val="0"/>
          <w:marTop w:val="0"/>
          <w:marBottom w:val="0"/>
          <w:divBdr>
            <w:top w:val="none" w:sz="0" w:space="0" w:color="auto"/>
            <w:left w:val="none" w:sz="0" w:space="0" w:color="auto"/>
            <w:bottom w:val="none" w:sz="0" w:space="0" w:color="auto"/>
            <w:right w:val="none" w:sz="0" w:space="0" w:color="auto"/>
          </w:divBdr>
          <w:divsChild>
            <w:div w:id="1221406348">
              <w:marLeft w:val="0"/>
              <w:marRight w:val="0"/>
              <w:marTop w:val="0"/>
              <w:marBottom w:val="0"/>
              <w:divBdr>
                <w:top w:val="none" w:sz="0" w:space="0" w:color="auto"/>
                <w:left w:val="none" w:sz="0" w:space="0" w:color="auto"/>
                <w:bottom w:val="none" w:sz="0" w:space="0" w:color="auto"/>
                <w:right w:val="none" w:sz="0" w:space="0" w:color="auto"/>
              </w:divBdr>
            </w:div>
          </w:divsChild>
        </w:div>
        <w:div w:id="1455057453">
          <w:marLeft w:val="0"/>
          <w:marRight w:val="0"/>
          <w:marTop w:val="0"/>
          <w:marBottom w:val="0"/>
          <w:divBdr>
            <w:top w:val="none" w:sz="0" w:space="0" w:color="auto"/>
            <w:left w:val="none" w:sz="0" w:space="0" w:color="auto"/>
            <w:bottom w:val="none" w:sz="0" w:space="0" w:color="auto"/>
            <w:right w:val="none" w:sz="0" w:space="0" w:color="auto"/>
          </w:divBdr>
          <w:divsChild>
            <w:div w:id="356546887">
              <w:marLeft w:val="0"/>
              <w:marRight w:val="0"/>
              <w:marTop w:val="0"/>
              <w:marBottom w:val="0"/>
              <w:divBdr>
                <w:top w:val="none" w:sz="0" w:space="0" w:color="auto"/>
                <w:left w:val="none" w:sz="0" w:space="0" w:color="auto"/>
                <w:bottom w:val="none" w:sz="0" w:space="0" w:color="auto"/>
                <w:right w:val="none" w:sz="0" w:space="0" w:color="auto"/>
              </w:divBdr>
            </w:div>
          </w:divsChild>
        </w:div>
        <w:div w:id="1595283424">
          <w:marLeft w:val="0"/>
          <w:marRight w:val="0"/>
          <w:marTop w:val="0"/>
          <w:marBottom w:val="0"/>
          <w:divBdr>
            <w:top w:val="none" w:sz="0" w:space="0" w:color="auto"/>
            <w:left w:val="none" w:sz="0" w:space="0" w:color="auto"/>
            <w:bottom w:val="none" w:sz="0" w:space="0" w:color="auto"/>
            <w:right w:val="none" w:sz="0" w:space="0" w:color="auto"/>
          </w:divBdr>
          <w:divsChild>
            <w:div w:id="448595540">
              <w:marLeft w:val="0"/>
              <w:marRight w:val="0"/>
              <w:marTop w:val="0"/>
              <w:marBottom w:val="0"/>
              <w:divBdr>
                <w:top w:val="none" w:sz="0" w:space="0" w:color="auto"/>
                <w:left w:val="none" w:sz="0" w:space="0" w:color="auto"/>
                <w:bottom w:val="none" w:sz="0" w:space="0" w:color="auto"/>
                <w:right w:val="none" w:sz="0" w:space="0" w:color="auto"/>
              </w:divBdr>
            </w:div>
          </w:divsChild>
        </w:div>
        <w:div w:id="1752191198">
          <w:marLeft w:val="0"/>
          <w:marRight w:val="0"/>
          <w:marTop w:val="0"/>
          <w:marBottom w:val="0"/>
          <w:divBdr>
            <w:top w:val="none" w:sz="0" w:space="0" w:color="auto"/>
            <w:left w:val="none" w:sz="0" w:space="0" w:color="auto"/>
            <w:bottom w:val="none" w:sz="0" w:space="0" w:color="auto"/>
            <w:right w:val="none" w:sz="0" w:space="0" w:color="auto"/>
          </w:divBdr>
          <w:divsChild>
            <w:div w:id="2013098942">
              <w:marLeft w:val="0"/>
              <w:marRight w:val="0"/>
              <w:marTop w:val="0"/>
              <w:marBottom w:val="0"/>
              <w:divBdr>
                <w:top w:val="none" w:sz="0" w:space="0" w:color="auto"/>
                <w:left w:val="none" w:sz="0" w:space="0" w:color="auto"/>
                <w:bottom w:val="none" w:sz="0" w:space="0" w:color="auto"/>
                <w:right w:val="none" w:sz="0" w:space="0" w:color="auto"/>
              </w:divBdr>
            </w:div>
          </w:divsChild>
        </w:div>
        <w:div w:id="1760635126">
          <w:marLeft w:val="0"/>
          <w:marRight w:val="0"/>
          <w:marTop w:val="0"/>
          <w:marBottom w:val="0"/>
          <w:divBdr>
            <w:top w:val="none" w:sz="0" w:space="0" w:color="auto"/>
            <w:left w:val="none" w:sz="0" w:space="0" w:color="auto"/>
            <w:bottom w:val="none" w:sz="0" w:space="0" w:color="auto"/>
            <w:right w:val="none" w:sz="0" w:space="0" w:color="auto"/>
          </w:divBdr>
          <w:divsChild>
            <w:div w:id="97877637">
              <w:marLeft w:val="0"/>
              <w:marRight w:val="0"/>
              <w:marTop w:val="0"/>
              <w:marBottom w:val="0"/>
              <w:divBdr>
                <w:top w:val="none" w:sz="0" w:space="0" w:color="auto"/>
                <w:left w:val="none" w:sz="0" w:space="0" w:color="auto"/>
                <w:bottom w:val="none" w:sz="0" w:space="0" w:color="auto"/>
                <w:right w:val="none" w:sz="0" w:space="0" w:color="auto"/>
              </w:divBdr>
            </w:div>
          </w:divsChild>
        </w:div>
        <w:div w:id="1780950026">
          <w:marLeft w:val="0"/>
          <w:marRight w:val="0"/>
          <w:marTop w:val="0"/>
          <w:marBottom w:val="0"/>
          <w:divBdr>
            <w:top w:val="none" w:sz="0" w:space="0" w:color="auto"/>
            <w:left w:val="none" w:sz="0" w:space="0" w:color="auto"/>
            <w:bottom w:val="none" w:sz="0" w:space="0" w:color="auto"/>
            <w:right w:val="none" w:sz="0" w:space="0" w:color="auto"/>
          </w:divBdr>
          <w:divsChild>
            <w:div w:id="84571821">
              <w:marLeft w:val="0"/>
              <w:marRight w:val="0"/>
              <w:marTop w:val="0"/>
              <w:marBottom w:val="0"/>
              <w:divBdr>
                <w:top w:val="none" w:sz="0" w:space="0" w:color="auto"/>
                <w:left w:val="none" w:sz="0" w:space="0" w:color="auto"/>
                <w:bottom w:val="none" w:sz="0" w:space="0" w:color="auto"/>
                <w:right w:val="none" w:sz="0" w:space="0" w:color="auto"/>
              </w:divBdr>
            </w:div>
          </w:divsChild>
        </w:div>
        <w:div w:id="1796098798">
          <w:marLeft w:val="0"/>
          <w:marRight w:val="0"/>
          <w:marTop w:val="0"/>
          <w:marBottom w:val="0"/>
          <w:divBdr>
            <w:top w:val="none" w:sz="0" w:space="0" w:color="auto"/>
            <w:left w:val="none" w:sz="0" w:space="0" w:color="auto"/>
            <w:bottom w:val="none" w:sz="0" w:space="0" w:color="auto"/>
            <w:right w:val="none" w:sz="0" w:space="0" w:color="auto"/>
          </w:divBdr>
          <w:divsChild>
            <w:div w:id="717164875">
              <w:marLeft w:val="0"/>
              <w:marRight w:val="0"/>
              <w:marTop w:val="0"/>
              <w:marBottom w:val="0"/>
              <w:divBdr>
                <w:top w:val="none" w:sz="0" w:space="0" w:color="auto"/>
                <w:left w:val="none" w:sz="0" w:space="0" w:color="auto"/>
                <w:bottom w:val="none" w:sz="0" w:space="0" w:color="auto"/>
                <w:right w:val="none" w:sz="0" w:space="0" w:color="auto"/>
              </w:divBdr>
            </w:div>
          </w:divsChild>
        </w:div>
        <w:div w:id="1834448063">
          <w:marLeft w:val="0"/>
          <w:marRight w:val="0"/>
          <w:marTop w:val="0"/>
          <w:marBottom w:val="0"/>
          <w:divBdr>
            <w:top w:val="none" w:sz="0" w:space="0" w:color="auto"/>
            <w:left w:val="none" w:sz="0" w:space="0" w:color="auto"/>
            <w:bottom w:val="none" w:sz="0" w:space="0" w:color="auto"/>
            <w:right w:val="none" w:sz="0" w:space="0" w:color="auto"/>
          </w:divBdr>
          <w:divsChild>
            <w:div w:id="1091780548">
              <w:marLeft w:val="0"/>
              <w:marRight w:val="0"/>
              <w:marTop w:val="0"/>
              <w:marBottom w:val="0"/>
              <w:divBdr>
                <w:top w:val="none" w:sz="0" w:space="0" w:color="auto"/>
                <w:left w:val="none" w:sz="0" w:space="0" w:color="auto"/>
                <w:bottom w:val="none" w:sz="0" w:space="0" w:color="auto"/>
                <w:right w:val="none" w:sz="0" w:space="0" w:color="auto"/>
              </w:divBdr>
            </w:div>
          </w:divsChild>
        </w:div>
        <w:div w:id="1872452336">
          <w:marLeft w:val="0"/>
          <w:marRight w:val="0"/>
          <w:marTop w:val="0"/>
          <w:marBottom w:val="0"/>
          <w:divBdr>
            <w:top w:val="none" w:sz="0" w:space="0" w:color="auto"/>
            <w:left w:val="none" w:sz="0" w:space="0" w:color="auto"/>
            <w:bottom w:val="none" w:sz="0" w:space="0" w:color="auto"/>
            <w:right w:val="none" w:sz="0" w:space="0" w:color="auto"/>
          </w:divBdr>
          <w:divsChild>
            <w:div w:id="14231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07050">
      <w:bodyDiv w:val="1"/>
      <w:marLeft w:val="0"/>
      <w:marRight w:val="0"/>
      <w:marTop w:val="0"/>
      <w:marBottom w:val="0"/>
      <w:divBdr>
        <w:top w:val="none" w:sz="0" w:space="0" w:color="auto"/>
        <w:left w:val="none" w:sz="0" w:space="0" w:color="auto"/>
        <w:bottom w:val="none" w:sz="0" w:space="0" w:color="auto"/>
        <w:right w:val="none" w:sz="0" w:space="0" w:color="auto"/>
      </w:divBdr>
    </w:div>
    <w:div w:id="1218473094">
      <w:bodyDiv w:val="1"/>
      <w:marLeft w:val="0"/>
      <w:marRight w:val="0"/>
      <w:marTop w:val="0"/>
      <w:marBottom w:val="0"/>
      <w:divBdr>
        <w:top w:val="none" w:sz="0" w:space="0" w:color="auto"/>
        <w:left w:val="none" w:sz="0" w:space="0" w:color="auto"/>
        <w:bottom w:val="none" w:sz="0" w:space="0" w:color="auto"/>
        <w:right w:val="none" w:sz="0" w:space="0" w:color="auto"/>
      </w:divBdr>
    </w:div>
    <w:div w:id="1249928060">
      <w:bodyDiv w:val="1"/>
      <w:marLeft w:val="0"/>
      <w:marRight w:val="0"/>
      <w:marTop w:val="0"/>
      <w:marBottom w:val="0"/>
      <w:divBdr>
        <w:top w:val="none" w:sz="0" w:space="0" w:color="auto"/>
        <w:left w:val="none" w:sz="0" w:space="0" w:color="auto"/>
        <w:bottom w:val="none" w:sz="0" w:space="0" w:color="auto"/>
        <w:right w:val="none" w:sz="0" w:space="0" w:color="auto"/>
      </w:divBdr>
    </w:div>
    <w:div w:id="1311641113">
      <w:bodyDiv w:val="1"/>
      <w:marLeft w:val="0"/>
      <w:marRight w:val="0"/>
      <w:marTop w:val="0"/>
      <w:marBottom w:val="0"/>
      <w:divBdr>
        <w:top w:val="none" w:sz="0" w:space="0" w:color="auto"/>
        <w:left w:val="none" w:sz="0" w:space="0" w:color="auto"/>
        <w:bottom w:val="none" w:sz="0" w:space="0" w:color="auto"/>
        <w:right w:val="none" w:sz="0" w:space="0" w:color="auto"/>
      </w:divBdr>
    </w:div>
    <w:div w:id="1316491086">
      <w:bodyDiv w:val="1"/>
      <w:marLeft w:val="0"/>
      <w:marRight w:val="0"/>
      <w:marTop w:val="0"/>
      <w:marBottom w:val="0"/>
      <w:divBdr>
        <w:top w:val="none" w:sz="0" w:space="0" w:color="auto"/>
        <w:left w:val="none" w:sz="0" w:space="0" w:color="auto"/>
        <w:bottom w:val="none" w:sz="0" w:space="0" w:color="auto"/>
        <w:right w:val="none" w:sz="0" w:space="0" w:color="auto"/>
      </w:divBdr>
      <w:divsChild>
        <w:div w:id="87123659">
          <w:marLeft w:val="0"/>
          <w:marRight w:val="0"/>
          <w:marTop w:val="0"/>
          <w:marBottom w:val="0"/>
          <w:divBdr>
            <w:top w:val="none" w:sz="0" w:space="0" w:color="auto"/>
            <w:left w:val="none" w:sz="0" w:space="0" w:color="auto"/>
            <w:bottom w:val="none" w:sz="0" w:space="0" w:color="auto"/>
            <w:right w:val="none" w:sz="0" w:space="0" w:color="auto"/>
          </w:divBdr>
        </w:div>
        <w:div w:id="276183748">
          <w:marLeft w:val="0"/>
          <w:marRight w:val="0"/>
          <w:marTop w:val="0"/>
          <w:marBottom w:val="0"/>
          <w:divBdr>
            <w:top w:val="none" w:sz="0" w:space="0" w:color="auto"/>
            <w:left w:val="none" w:sz="0" w:space="0" w:color="auto"/>
            <w:bottom w:val="none" w:sz="0" w:space="0" w:color="auto"/>
            <w:right w:val="none" w:sz="0" w:space="0" w:color="auto"/>
          </w:divBdr>
        </w:div>
        <w:div w:id="423040274">
          <w:marLeft w:val="0"/>
          <w:marRight w:val="0"/>
          <w:marTop w:val="0"/>
          <w:marBottom w:val="0"/>
          <w:divBdr>
            <w:top w:val="none" w:sz="0" w:space="0" w:color="auto"/>
            <w:left w:val="none" w:sz="0" w:space="0" w:color="auto"/>
            <w:bottom w:val="none" w:sz="0" w:space="0" w:color="auto"/>
            <w:right w:val="none" w:sz="0" w:space="0" w:color="auto"/>
          </w:divBdr>
        </w:div>
        <w:div w:id="553276627">
          <w:marLeft w:val="0"/>
          <w:marRight w:val="0"/>
          <w:marTop w:val="0"/>
          <w:marBottom w:val="0"/>
          <w:divBdr>
            <w:top w:val="none" w:sz="0" w:space="0" w:color="auto"/>
            <w:left w:val="none" w:sz="0" w:space="0" w:color="auto"/>
            <w:bottom w:val="none" w:sz="0" w:space="0" w:color="auto"/>
            <w:right w:val="none" w:sz="0" w:space="0" w:color="auto"/>
          </w:divBdr>
        </w:div>
        <w:div w:id="570238280">
          <w:marLeft w:val="0"/>
          <w:marRight w:val="0"/>
          <w:marTop w:val="0"/>
          <w:marBottom w:val="0"/>
          <w:divBdr>
            <w:top w:val="none" w:sz="0" w:space="0" w:color="auto"/>
            <w:left w:val="none" w:sz="0" w:space="0" w:color="auto"/>
            <w:bottom w:val="none" w:sz="0" w:space="0" w:color="auto"/>
            <w:right w:val="none" w:sz="0" w:space="0" w:color="auto"/>
          </w:divBdr>
        </w:div>
        <w:div w:id="648286373">
          <w:marLeft w:val="0"/>
          <w:marRight w:val="0"/>
          <w:marTop w:val="0"/>
          <w:marBottom w:val="0"/>
          <w:divBdr>
            <w:top w:val="none" w:sz="0" w:space="0" w:color="auto"/>
            <w:left w:val="none" w:sz="0" w:space="0" w:color="auto"/>
            <w:bottom w:val="none" w:sz="0" w:space="0" w:color="auto"/>
            <w:right w:val="none" w:sz="0" w:space="0" w:color="auto"/>
          </w:divBdr>
        </w:div>
        <w:div w:id="731125366">
          <w:marLeft w:val="0"/>
          <w:marRight w:val="0"/>
          <w:marTop w:val="0"/>
          <w:marBottom w:val="0"/>
          <w:divBdr>
            <w:top w:val="none" w:sz="0" w:space="0" w:color="auto"/>
            <w:left w:val="none" w:sz="0" w:space="0" w:color="auto"/>
            <w:bottom w:val="none" w:sz="0" w:space="0" w:color="auto"/>
            <w:right w:val="none" w:sz="0" w:space="0" w:color="auto"/>
          </w:divBdr>
        </w:div>
        <w:div w:id="760955261">
          <w:marLeft w:val="0"/>
          <w:marRight w:val="0"/>
          <w:marTop w:val="0"/>
          <w:marBottom w:val="0"/>
          <w:divBdr>
            <w:top w:val="none" w:sz="0" w:space="0" w:color="auto"/>
            <w:left w:val="none" w:sz="0" w:space="0" w:color="auto"/>
            <w:bottom w:val="none" w:sz="0" w:space="0" w:color="auto"/>
            <w:right w:val="none" w:sz="0" w:space="0" w:color="auto"/>
          </w:divBdr>
        </w:div>
        <w:div w:id="884219352">
          <w:marLeft w:val="0"/>
          <w:marRight w:val="0"/>
          <w:marTop w:val="0"/>
          <w:marBottom w:val="0"/>
          <w:divBdr>
            <w:top w:val="none" w:sz="0" w:space="0" w:color="auto"/>
            <w:left w:val="none" w:sz="0" w:space="0" w:color="auto"/>
            <w:bottom w:val="none" w:sz="0" w:space="0" w:color="auto"/>
            <w:right w:val="none" w:sz="0" w:space="0" w:color="auto"/>
          </w:divBdr>
        </w:div>
        <w:div w:id="903956021">
          <w:marLeft w:val="0"/>
          <w:marRight w:val="0"/>
          <w:marTop w:val="0"/>
          <w:marBottom w:val="0"/>
          <w:divBdr>
            <w:top w:val="none" w:sz="0" w:space="0" w:color="auto"/>
            <w:left w:val="none" w:sz="0" w:space="0" w:color="auto"/>
            <w:bottom w:val="none" w:sz="0" w:space="0" w:color="auto"/>
            <w:right w:val="none" w:sz="0" w:space="0" w:color="auto"/>
          </w:divBdr>
        </w:div>
        <w:div w:id="951790103">
          <w:marLeft w:val="0"/>
          <w:marRight w:val="0"/>
          <w:marTop w:val="0"/>
          <w:marBottom w:val="0"/>
          <w:divBdr>
            <w:top w:val="none" w:sz="0" w:space="0" w:color="auto"/>
            <w:left w:val="none" w:sz="0" w:space="0" w:color="auto"/>
            <w:bottom w:val="none" w:sz="0" w:space="0" w:color="auto"/>
            <w:right w:val="none" w:sz="0" w:space="0" w:color="auto"/>
          </w:divBdr>
        </w:div>
        <w:div w:id="1088187419">
          <w:marLeft w:val="0"/>
          <w:marRight w:val="0"/>
          <w:marTop w:val="0"/>
          <w:marBottom w:val="0"/>
          <w:divBdr>
            <w:top w:val="none" w:sz="0" w:space="0" w:color="auto"/>
            <w:left w:val="none" w:sz="0" w:space="0" w:color="auto"/>
            <w:bottom w:val="none" w:sz="0" w:space="0" w:color="auto"/>
            <w:right w:val="none" w:sz="0" w:space="0" w:color="auto"/>
          </w:divBdr>
        </w:div>
        <w:div w:id="1137379648">
          <w:marLeft w:val="0"/>
          <w:marRight w:val="0"/>
          <w:marTop w:val="0"/>
          <w:marBottom w:val="0"/>
          <w:divBdr>
            <w:top w:val="none" w:sz="0" w:space="0" w:color="auto"/>
            <w:left w:val="none" w:sz="0" w:space="0" w:color="auto"/>
            <w:bottom w:val="none" w:sz="0" w:space="0" w:color="auto"/>
            <w:right w:val="none" w:sz="0" w:space="0" w:color="auto"/>
          </w:divBdr>
        </w:div>
        <w:div w:id="1158885096">
          <w:marLeft w:val="0"/>
          <w:marRight w:val="0"/>
          <w:marTop w:val="0"/>
          <w:marBottom w:val="0"/>
          <w:divBdr>
            <w:top w:val="none" w:sz="0" w:space="0" w:color="auto"/>
            <w:left w:val="none" w:sz="0" w:space="0" w:color="auto"/>
            <w:bottom w:val="none" w:sz="0" w:space="0" w:color="auto"/>
            <w:right w:val="none" w:sz="0" w:space="0" w:color="auto"/>
          </w:divBdr>
        </w:div>
        <w:div w:id="1220628456">
          <w:marLeft w:val="0"/>
          <w:marRight w:val="0"/>
          <w:marTop w:val="0"/>
          <w:marBottom w:val="0"/>
          <w:divBdr>
            <w:top w:val="none" w:sz="0" w:space="0" w:color="auto"/>
            <w:left w:val="none" w:sz="0" w:space="0" w:color="auto"/>
            <w:bottom w:val="none" w:sz="0" w:space="0" w:color="auto"/>
            <w:right w:val="none" w:sz="0" w:space="0" w:color="auto"/>
          </w:divBdr>
        </w:div>
        <w:div w:id="1253706106">
          <w:marLeft w:val="0"/>
          <w:marRight w:val="0"/>
          <w:marTop w:val="0"/>
          <w:marBottom w:val="0"/>
          <w:divBdr>
            <w:top w:val="none" w:sz="0" w:space="0" w:color="auto"/>
            <w:left w:val="none" w:sz="0" w:space="0" w:color="auto"/>
            <w:bottom w:val="none" w:sz="0" w:space="0" w:color="auto"/>
            <w:right w:val="none" w:sz="0" w:space="0" w:color="auto"/>
          </w:divBdr>
        </w:div>
        <w:div w:id="1384793567">
          <w:marLeft w:val="0"/>
          <w:marRight w:val="0"/>
          <w:marTop w:val="0"/>
          <w:marBottom w:val="0"/>
          <w:divBdr>
            <w:top w:val="none" w:sz="0" w:space="0" w:color="auto"/>
            <w:left w:val="none" w:sz="0" w:space="0" w:color="auto"/>
            <w:bottom w:val="none" w:sz="0" w:space="0" w:color="auto"/>
            <w:right w:val="none" w:sz="0" w:space="0" w:color="auto"/>
          </w:divBdr>
        </w:div>
        <w:div w:id="1420365479">
          <w:marLeft w:val="0"/>
          <w:marRight w:val="0"/>
          <w:marTop w:val="0"/>
          <w:marBottom w:val="0"/>
          <w:divBdr>
            <w:top w:val="none" w:sz="0" w:space="0" w:color="auto"/>
            <w:left w:val="none" w:sz="0" w:space="0" w:color="auto"/>
            <w:bottom w:val="none" w:sz="0" w:space="0" w:color="auto"/>
            <w:right w:val="none" w:sz="0" w:space="0" w:color="auto"/>
          </w:divBdr>
        </w:div>
        <w:div w:id="1478497886">
          <w:marLeft w:val="0"/>
          <w:marRight w:val="0"/>
          <w:marTop w:val="0"/>
          <w:marBottom w:val="0"/>
          <w:divBdr>
            <w:top w:val="none" w:sz="0" w:space="0" w:color="auto"/>
            <w:left w:val="none" w:sz="0" w:space="0" w:color="auto"/>
            <w:bottom w:val="none" w:sz="0" w:space="0" w:color="auto"/>
            <w:right w:val="none" w:sz="0" w:space="0" w:color="auto"/>
          </w:divBdr>
        </w:div>
        <w:div w:id="1651519677">
          <w:marLeft w:val="0"/>
          <w:marRight w:val="0"/>
          <w:marTop w:val="0"/>
          <w:marBottom w:val="0"/>
          <w:divBdr>
            <w:top w:val="none" w:sz="0" w:space="0" w:color="auto"/>
            <w:left w:val="none" w:sz="0" w:space="0" w:color="auto"/>
            <w:bottom w:val="none" w:sz="0" w:space="0" w:color="auto"/>
            <w:right w:val="none" w:sz="0" w:space="0" w:color="auto"/>
          </w:divBdr>
        </w:div>
        <w:div w:id="1683120931">
          <w:marLeft w:val="0"/>
          <w:marRight w:val="0"/>
          <w:marTop w:val="0"/>
          <w:marBottom w:val="0"/>
          <w:divBdr>
            <w:top w:val="none" w:sz="0" w:space="0" w:color="auto"/>
            <w:left w:val="none" w:sz="0" w:space="0" w:color="auto"/>
            <w:bottom w:val="none" w:sz="0" w:space="0" w:color="auto"/>
            <w:right w:val="none" w:sz="0" w:space="0" w:color="auto"/>
          </w:divBdr>
        </w:div>
        <w:div w:id="1690333804">
          <w:marLeft w:val="0"/>
          <w:marRight w:val="0"/>
          <w:marTop w:val="0"/>
          <w:marBottom w:val="0"/>
          <w:divBdr>
            <w:top w:val="none" w:sz="0" w:space="0" w:color="auto"/>
            <w:left w:val="none" w:sz="0" w:space="0" w:color="auto"/>
            <w:bottom w:val="none" w:sz="0" w:space="0" w:color="auto"/>
            <w:right w:val="none" w:sz="0" w:space="0" w:color="auto"/>
          </w:divBdr>
        </w:div>
        <w:div w:id="1708796900">
          <w:marLeft w:val="0"/>
          <w:marRight w:val="0"/>
          <w:marTop w:val="0"/>
          <w:marBottom w:val="0"/>
          <w:divBdr>
            <w:top w:val="none" w:sz="0" w:space="0" w:color="auto"/>
            <w:left w:val="none" w:sz="0" w:space="0" w:color="auto"/>
            <w:bottom w:val="none" w:sz="0" w:space="0" w:color="auto"/>
            <w:right w:val="none" w:sz="0" w:space="0" w:color="auto"/>
          </w:divBdr>
        </w:div>
        <w:div w:id="1715614868">
          <w:marLeft w:val="0"/>
          <w:marRight w:val="0"/>
          <w:marTop w:val="0"/>
          <w:marBottom w:val="0"/>
          <w:divBdr>
            <w:top w:val="none" w:sz="0" w:space="0" w:color="auto"/>
            <w:left w:val="none" w:sz="0" w:space="0" w:color="auto"/>
            <w:bottom w:val="none" w:sz="0" w:space="0" w:color="auto"/>
            <w:right w:val="none" w:sz="0" w:space="0" w:color="auto"/>
          </w:divBdr>
        </w:div>
        <w:div w:id="1722941553">
          <w:marLeft w:val="0"/>
          <w:marRight w:val="0"/>
          <w:marTop w:val="0"/>
          <w:marBottom w:val="0"/>
          <w:divBdr>
            <w:top w:val="none" w:sz="0" w:space="0" w:color="auto"/>
            <w:left w:val="none" w:sz="0" w:space="0" w:color="auto"/>
            <w:bottom w:val="none" w:sz="0" w:space="0" w:color="auto"/>
            <w:right w:val="none" w:sz="0" w:space="0" w:color="auto"/>
          </w:divBdr>
        </w:div>
        <w:div w:id="1804694084">
          <w:marLeft w:val="0"/>
          <w:marRight w:val="0"/>
          <w:marTop w:val="0"/>
          <w:marBottom w:val="0"/>
          <w:divBdr>
            <w:top w:val="none" w:sz="0" w:space="0" w:color="auto"/>
            <w:left w:val="none" w:sz="0" w:space="0" w:color="auto"/>
            <w:bottom w:val="none" w:sz="0" w:space="0" w:color="auto"/>
            <w:right w:val="none" w:sz="0" w:space="0" w:color="auto"/>
          </w:divBdr>
        </w:div>
        <w:div w:id="1900898627">
          <w:marLeft w:val="0"/>
          <w:marRight w:val="0"/>
          <w:marTop w:val="0"/>
          <w:marBottom w:val="0"/>
          <w:divBdr>
            <w:top w:val="none" w:sz="0" w:space="0" w:color="auto"/>
            <w:left w:val="none" w:sz="0" w:space="0" w:color="auto"/>
            <w:bottom w:val="none" w:sz="0" w:space="0" w:color="auto"/>
            <w:right w:val="none" w:sz="0" w:space="0" w:color="auto"/>
          </w:divBdr>
        </w:div>
        <w:div w:id="2016612161">
          <w:marLeft w:val="0"/>
          <w:marRight w:val="0"/>
          <w:marTop w:val="0"/>
          <w:marBottom w:val="0"/>
          <w:divBdr>
            <w:top w:val="none" w:sz="0" w:space="0" w:color="auto"/>
            <w:left w:val="none" w:sz="0" w:space="0" w:color="auto"/>
            <w:bottom w:val="none" w:sz="0" w:space="0" w:color="auto"/>
            <w:right w:val="none" w:sz="0" w:space="0" w:color="auto"/>
          </w:divBdr>
        </w:div>
        <w:div w:id="2101245235">
          <w:marLeft w:val="0"/>
          <w:marRight w:val="0"/>
          <w:marTop w:val="0"/>
          <w:marBottom w:val="0"/>
          <w:divBdr>
            <w:top w:val="none" w:sz="0" w:space="0" w:color="auto"/>
            <w:left w:val="none" w:sz="0" w:space="0" w:color="auto"/>
            <w:bottom w:val="none" w:sz="0" w:space="0" w:color="auto"/>
            <w:right w:val="none" w:sz="0" w:space="0" w:color="auto"/>
          </w:divBdr>
        </w:div>
      </w:divsChild>
    </w:div>
    <w:div w:id="1317608794">
      <w:bodyDiv w:val="1"/>
      <w:marLeft w:val="0"/>
      <w:marRight w:val="0"/>
      <w:marTop w:val="0"/>
      <w:marBottom w:val="0"/>
      <w:divBdr>
        <w:top w:val="none" w:sz="0" w:space="0" w:color="auto"/>
        <w:left w:val="none" w:sz="0" w:space="0" w:color="auto"/>
        <w:bottom w:val="none" w:sz="0" w:space="0" w:color="auto"/>
        <w:right w:val="none" w:sz="0" w:space="0" w:color="auto"/>
      </w:divBdr>
    </w:div>
    <w:div w:id="1322385814">
      <w:bodyDiv w:val="1"/>
      <w:marLeft w:val="0"/>
      <w:marRight w:val="0"/>
      <w:marTop w:val="0"/>
      <w:marBottom w:val="0"/>
      <w:divBdr>
        <w:top w:val="none" w:sz="0" w:space="0" w:color="auto"/>
        <w:left w:val="none" w:sz="0" w:space="0" w:color="auto"/>
        <w:bottom w:val="none" w:sz="0" w:space="0" w:color="auto"/>
        <w:right w:val="none" w:sz="0" w:space="0" w:color="auto"/>
      </w:divBdr>
    </w:div>
    <w:div w:id="1337728734">
      <w:bodyDiv w:val="1"/>
      <w:marLeft w:val="0"/>
      <w:marRight w:val="0"/>
      <w:marTop w:val="0"/>
      <w:marBottom w:val="0"/>
      <w:divBdr>
        <w:top w:val="none" w:sz="0" w:space="0" w:color="auto"/>
        <w:left w:val="none" w:sz="0" w:space="0" w:color="auto"/>
        <w:bottom w:val="none" w:sz="0" w:space="0" w:color="auto"/>
        <w:right w:val="none" w:sz="0" w:space="0" w:color="auto"/>
      </w:divBdr>
    </w:div>
    <w:div w:id="1345133964">
      <w:bodyDiv w:val="1"/>
      <w:marLeft w:val="0"/>
      <w:marRight w:val="0"/>
      <w:marTop w:val="0"/>
      <w:marBottom w:val="0"/>
      <w:divBdr>
        <w:top w:val="none" w:sz="0" w:space="0" w:color="auto"/>
        <w:left w:val="none" w:sz="0" w:space="0" w:color="auto"/>
        <w:bottom w:val="none" w:sz="0" w:space="0" w:color="auto"/>
        <w:right w:val="none" w:sz="0" w:space="0" w:color="auto"/>
      </w:divBdr>
    </w:div>
    <w:div w:id="1378427957">
      <w:bodyDiv w:val="1"/>
      <w:marLeft w:val="0"/>
      <w:marRight w:val="0"/>
      <w:marTop w:val="0"/>
      <w:marBottom w:val="0"/>
      <w:divBdr>
        <w:top w:val="none" w:sz="0" w:space="0" w:color="auto"/>
        <w:left w:val="none" w:sz="0" w:space="0" w:color="auto"/>
        <w:bottom w:val="none" w:sz="0" w:space="0" w:color="auto"/>
        <w:right w:val="none" w:sz="0" w:space="0" w:color="auto"/>
      </w:divBdr>
    </w:div>
    <w:div w:id="1413744043">
      <w:bodyDiv w:val="1"/>
      <w:marLeft w:val="0"/>
      <w:marRight w:val="0"/>
      <w:marTop w:val="0"/>
      <w:marBottom w:val="0"/>
      <w:divBdr>
        <w:top w:val="none" w:sz="0" w:space="0" w:color="auto"/>
        <w:left w:val="none" w:sz="0" w:space="0" w:color="auto"/>
        <w:bottom w:val="none" w:sz="0" w:space="0" w:color="auto"/>
        <w:right w:val="none" w:sz="0" w:space="0" w:color="auto"/>
      </w:divBdr>
    </w:div>
    <w:div w:id="1422485577">
      <w:bodyDiv w:val="1"/>
      <w:marLeft w:val="0"/>
      <w:marRight w:val="0"/>
      <w:marTop w:val="0"/>
      <w:marBottom w:val="0"/>
      <w:divBdr>
        <w:top w:val="none" w:sz="0" w:space="0" w:color="auto"/>
        <w:left w:val="none" w:sz="0" w:space="0" w:color="auto"/>
        <w:bottom w:val="none" w:sz="0" w:space="0" w:color="auto"/>
        <w:right w:val="none" w:sz="0" w:space="0" w:color="auto"/>
      </w:divBdr>
    </w:div>
    <w:div w:id="1439447217">
      <w:bodyDiv w:val="1"/>
      <w:marLeft w:val="0"/>
      <w:marRight w:val="0"/>
      <w:marTop w:val="0"/>
      <w:marBottom w:val="0"/>
      <w:divBdr>
        <w:top w:val="none" w:sz="0" w:space="0" w:color="auto"/>
        <w:left w:val="none" w:sz="0" w:space="0" w:color="auto"/>
        <w:bottom w:val="none" w:sz="0" w:space="0" w:color="auto"/>
        <w:right w:val="none" w:sz="0" w:space="0" w:color="auto"/>
      </w:divBdr>
    </w:div>
    <w:div w:id="1445617118">
      <w:bodyDiv w:val="1"/>
      <w:marLeft w:val="0"/>
      <w:marRight w:val="0"/>
      <w:marTop w:val="0"/>
      <w:marBottom w:val="0"/>
      <w:divBdr>
        <w:top w:val="none" w:sz="0" w:space="0" w:color="auto"/>
        <w:left w:val="none" w:sz="0" w:space="0" w:color="auto"/>
        <w:bottom w:val="none" w:sz="0" w:space="0" w:color="auto"/>
        <w:right w:val="none" w:sz="0" w:space="0" w:color="auto"/>
      </w:divBdr>
    </w:div>
    <w:div w:id="1469473772">
      <w:bodyDiv w:val="1"/>
      <w:marLeft w:val="0"/>
      <w:marRight w:val="0"/>
      <w:marTop w:val="0"/>
      <w:marBottom w:val="0"/>
      <w:divBdr>
        <w:top w:val="none" w:sz="0" w:space="0" w:color="auto"/>
        <w:left w:val="none" w:sz="0" w:space="0" w:color="auto"/>
        <w:bottom w:val="none" w:sz="0" w:space="0" w:color="auto"/>
        <w:right w:val="none" w:sz="0" w:space="0" w:color="auto"/>
      </w:divBdr>
    </w:div>
    <w:div w:id="1514228510">
      <w:bodyDiv w:val="1"/>
      <w:marLeft w:val="0"/>
      <w:marRight w:val="0"/>
      <w:marTop w:val="0"/>
      <w:marBottom w:val="0"/>
      <w:divBdr>
        <w:top w:val="none" w:sz="0" w:space="0" w:color="auto"/>
        <w:left w:val="none" w:sz="0" w:space="0" w:color="auto"/>
        <w:bottom w:val="none" w:sz="0" w:space="0" w:color="auto"/>
        <w:right w:val="none" w:sz="0" w:space="0" w:color="auto"/>
      </w:divBdr>
    </w:div>
    <w:div w:id="1532721114">
      <w:bodyDiv w:val="1"/>
      <w:marLeft w:val="0"/>
      <w:marRight w:val="0"/>
      <w:marTop w:val="0"/>
      <w:marBottom w:val="0"/>
      <w:divBdr>
        <w:top w:val="none" w:sz="0" w:space="0" w:color="auto"/>
        <w:left w:val="none" w:sz="0" w:space="0" w:color="auto"/>
        <w:bottom w:val="none" w:sz="0" w:space="0" w:color="auto"/>
        <w:right w:val="none" w:sz="0" w:space="0" w:color="auto"/>
      </w:divBdr>
    </w:div>
    <w:div w:id="1549533871">
      <w:bodyDiv w:val="1"/>
      <w:marLeft w:val="0"/>
      <w:marRight w:val="0"/>
      <w:marTop w:val="0"/>
      <w:marBottom w:val="0"/>
      <w:divBdr>
        <w:top w:val="none" w:sz="0" w:space="0" w:color="auto"/>
        <w:left w:val="none" w:sz="0" w:space="0" w:color="auto"/>
        <w:bottom w:val="none" w:sz="0" w:space="0" w:color="auto"/>
        <w:right w:val="none" w:sz="0" w:space="0" w:color="auto"/>
      </w:divBdr>
    </w:div>
    <w:div w:id="1590650145">
      <w:bodyDiv w:val="1"/>
      <w:marLeft w:val="0"/>
      <w:marRight w:val="0"/>
      <w:marTop w:val="0"/>
      <w:marBottom w:val="0"/>
      <w:divBdr>
        <w:top w:val="none" w:sz="0" w:space="0" w:color="auto"/>
        <w:left w:val="none" w:sz="0" w:space="0" w:color="auto"/>
        <w:bottom w:val="none" w:sz="0" w:space="0" w:color="auto"/>
        <w:right w:val="none" w:sz="0" w:space="0" w:color="auto"/>
      </w:divBdr>
    </w:div>
    <w:div w:id="1593707447">
      <w:bodyDiv w:val="1"/>
      <w:marLeft w:val="0"/>
      <w:marRight w:val="0"/>
      <w:marTop w:val="0"/>
      <w:marBottom w:val="0"/>
      <w:divBdr>
        <w:top w:val="none" w:sz="0" w:space="0" w:color="auto"/>
        <w:left w:val="none" w:sz="0" w:space="0" w:color="auto"/>
        <w:bottom w:val="none" w:sz="0" w:space="0" w:color="auto"/>
        <w:right w:val="none" w:sz="0" w:space="0" w:color="auto"/>
      </w:divBdr>
    </w:div>
    <w:div w:id="1620725919">
      <w:bodyDiv w:val="1"/>
      <w:marLeft w:val="0"/>
      <w:marRight w:val="0"/>
      <w:marTop w:val="0"/>
      <w:marBottom w:val="0"/>
      <w:divBdr>
        <w:top w:val="none" w:sz="0" w:space="0" w:color="auto"/>
        <w:left w:val="none" w:sz="0" w:space="0" w:color="auto"/>
        <w:bottom w:val="none" w:sz="0" w:space="0" w:color="auto"/>
        <w:right w:val="none" w:sz="0" w:space="0" w:color="auto"/>
      </w:divBdr>
    </w:div>
    <w:div w:id="1629241424">
      <w:bodyDiv w:val="1"/>
      <w:marLeft w:val="0"/>
      <w:marRight w:val="0"/>
      <w:marTop w:val="0"/>
      <w:marBottom w:val="0"/>
      <w:divBdr>
        <w:top w:val="none" w:sz="0" w:space="0" w:color="auto"/>
        <w:left w:val="none" w:sz="0" w:space="0" w:color="auto"/>
        <w:bottom w:val="none" w:sz="0" w:space="0" w:color="auto"/>
        <w:right w:val="none" w:sz="0" w:space="0" w:color="auto"/>
      </w:divBdr>
    </w:div>
    <w:div w:id="1647780037">
      <w:bodyDiv w:val="1"/>
      <w:marLeft w:val="0"/>
      <w:marRight w:val="0"/>
      <w:marTop w:val="0"/>
      <w:marBottom w:val="0"/>
      <w:divBdr>
        <w:top w:val="none" w:sz="0" w:space="0" w:color="auto"/>
        <w:left w:val="none" w:sz="0" w:space="0" w:color="auto"/>
        <w:bottom w:val="none" w:sz="0" w:space="0" w:color="auto"/>
        <w:right w:val="none" w:sz="0" w:space="0" w:color="auto"/>
      </w:divBdr>
    </w:div>
    <w:div w:id="1659462142">
      <w:bodyDiv w:val="1"/>
      <w:marLeft w:val="0"/>
      <w:marRight w:val="0"/>
      <w:marTop w:val="0"/>
      <w:marBottom w:val="0"/>
      <w:divBdr>
        <w:top w:val="none" w:sz="0" w:space="0" w:color="auto"/>
        <w:left w:val="none" w:sz="0" w:space="0" w:color="auto"/>
        <w:bottom w:val="none" w:sz="0" w:space="0" w:color="auto"/>
        <w:right w:val="none" w:sz="0" w:space="0" w:color="auto"/>
      </w:divBdr>
    </w:div>
    <w:div w:id="1725331557">
      <w:bodyDiv w:val="1"/>
      <w:marLeft w:val="0"/>
      <w:marRight w:val="0"/>
      <w:marTop w:val="0"/>
      <w:marBottom w:val="0"/>
      <w:divBdr>
        <w:top w:val="none" w:sz="0" w:space="0" w:color="auto"/>
        <w:left w:val="none" w:sz="0" w:space="0" w:color="auto"/>
        <w:bottom w:val="none" w:sz="0" w:space="0" w:color="auto"/>
        <w:right w:val="none" w:sz="0" w:space="0" w:color="auto"/>
      </w:divBdr>
    </w:div>
    <w:div w:id="1776631715">
      <w:bodyDiv w:val="1"/>
      <w:marLeft w:val="0"/>
      <w:marRight w:val="0"/>
      <w:marTop w:val="0"/>
      <w:marBottom w:val="0"/>
      <w:divBdr>
        <w:top w:val="none" w:sz="0" w:space="0" w:color="auto"/>
        <w:left w:val="none" w:sz="0" w:space="0" w:color="auto"/>
        <w:bottom w:val="none" w:sz="0" w:space="0" w:color="auto"/>
        <w:right w:val="none" w:sz="0" w:space="0" w:color="auto"/>
      </w:divBdr>
    </w:div>
    <w:div w:id="1778939566">
      <w:bodyDiv w:val="1"/>
      <w:marLeft w:val="0"/>
      <w:marRight w:val="0"/>
      <w:marTop w:val="0"/>
      <w:marBottom w:val="0"/>
      <w:divBdr>
        <w:top w:val="none" w:sz="0" w:space="0" w:color="auto"/>
        <w:left w:val="none" w:sz="0" w:space="0" w:color="auto"/>
        <w:bottom w:val="none" w:sz="0" w:space="0" w:color="auto"/>
        <w:right w:val="none" w:sz="0" w:space="0" w:color="auto"/>
      </w:divBdr>
    </w:div>
    <w:div w:id="1790322703">
      <w:bodyDiv w:val="1"/>
      <w:marLeft w:val="0"/>
      <w:marRight w:val="0"/>
      <w:marTop w:val="0"/>
      <w:marBottom w:val="0"/>
      <w:divBdr>
        <w:top w:val="none" w:sz="0" w:space="0" w:color="auto"/>
        <w:left w:val="none" w:sz="0" w:space="0" w:color="auto"/>
        <w:bottom w:val="none" w:sz="0" w:space="0" w:color="auto"/>
        <w:right w:val="none" w:sz="0" w:space="0" w:color="auto"/>
      </w:divBdr>
    </w:div>
    <w:div w:id="1809861207">
      <w:bodyDiv w:val="1"/>
      <w:marLeft w:val="0"/>
      <w:marRight w:val="0"/>
      <w:marTop w:val="0"/>
      <w:marBottom w:val="0"/>
      <w:divBdr>
        <w:top w:val="none" w:sz="0" w:space="0" w:color="auto"/>
        <w:left w:val="none" w:sz="0" w:space="0" w:color="auto"/>
        <w:bottom w:val="none" w:sz="0" w:space="0" w:color="auto"/>
        <w:right w:val="none" w:sz="0" w:space="0" w:color="auto"/>
      </w:divBdr>
    </w:div>
    <w:div w:id="1839730663">
      <w:bodyDiv w:val="1"/>
      <w:marLeft w:val="0"/>
      <w:marRight w:val="0"/>
      <w:marTop w:val="0"/>
      <w:marBottom w:val="0"/>
      <w:divBdr>
        <w:top w:val="none" w:sz="0" w:space="0" w:color="auto"/>
        <w:left w:val="none" w:sz="0" w:space="0" w:color="auto"/>
        <w:bottom w:val="none" w:sz="0" w:space="0" w:color="auto"/>
        <w:right w:val="none" w:sz="0" w:space="0" w:color="auto"/>
      </w:divBdr>
    </w:div>
    <w:div w:id="1919825827">
      <w:bodyDiv w:val="1"/>
      <w:marLeft w:val="0"/>
      <w:marRight w:val="0"/>
      <w:marTop w:val="0"/>
      <w:marBottom w:val="0"/>
      <w:divBdr>
        <w:top w:val="none" w:sz="0" w:space="0" w:color="auto"/>
        <w:left w:val="none" w:sz="0" w:space="0" w:color="auto"/>
        <w:bottom w:val="none" w:sz="0" w:space="0" w:color="auto"/>
        <w:right w:val="none" w:sz="0" w:space="0" w:color="auto"/>
      </w:divBdr>
    </w:div>
    <w:div w:id="1929340983">
      <w:bodyDiv w:val="1"/>
      <w:marLeft w:val="0"/>
      <w:marRight w:val="0"/>
      <w:marTop w:val="0"/>
      <w:marBottom w:val="0"/>
      <w:divBdr>
        <w:top w:val="none" w:sz="0" w:space="0" w:color="auto"/>
        <w:left w:val="none" w:sz="0" w:space="0" w:color="auto"/>
        <w:bottom w:val="none" w:sz="0" w:space="0" w:color="auto"/>
        <w:right w:val="none" w:sz="0" w:space="0" w:color="auto"/>
      </w:divBdr>
    </w:div>
    <w:div w:id="1966497298">
      <w:bodyDiv w:val="1"/>
      <w:marLeft w:val="0"/>
      <w:marRight w:val="0"/>
      <w:marTop w:val="0"/>
      <w:marBottom w:val="0"/>
      <w:divBdr>
        <w:top w:val="none" w:sz="0" w:space="0" w:color="auto"/>
        <w:left w:val="none" w:sz="0" w:space="0" w:color="auto"/>
        <w:bottom w:val="none" w:sz="0" w:space="0" w:color="auto"/>
        <w:right w:val="none" w:sz="0" w:space="0" w:color="auto"/>
      </w:divBdr>
    </w:div>
    <w:div w:id="1993634862">
      <w:bodyDiv w:val="1"/>
      <w:marLeft w:val="0"/>
      <w:marRight w:val="0"/>
      <w:marTop w:val="0"/>
      <w:marBottom w:val="0"/>
      <w:divBdr>
        <w:top w:val="none" w:sz="0" w:space="0" w:color="auto"/>
        <w:left w:val="none" w:sz="0" w:space="0" w:color="auto"/>
        <w:bottom w:val="none" w:sz="0" w:space="0" w:color="auto"/>
        <w:right w:val="none" w:sz="0" w:space="0" w:color="auto"/>
      </w:divBdr>
    </w:div>
    <w:div w:id="210648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a.pl/pl/grupaenea/o-grupie/spolki-grupy-enea/polaniec/zamowienia/dokumenty-dla-wykonawcow-i-dostawcow"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nea.pl/pl/grupaenea/o-grupie/spolki-grupy-enea/polaniec/zamowienia/dokumenty-dla-wykonawcow-i-dostawcow"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cid:image001.jpg@01DB2B6F.CF9E8BC0" TargetMode="External"/><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cid:image001.jpg@01DB2B6F.CF9E8BC0" TargetMode="External"/><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3915DCA8D118B488EAEF9BD50919178" ma:contentTypeVersion="11" ma:contentTypeDescription="Utwórz nowy dokument." ma:contentTypeScope="" ma:versionID="36503b4f39fbedf612ef42245fc9a246">
  <xsd:schema xmlns:xsd="http://www.w3.org/2001/XMLSchema" xmlns:xs="http://www.w3.org/2001/XMLSchema" xmlns:p="http://schemas.microsoft.com/office/2006/metadata/properties" xmlns:ns3="02ec0529-a1b5-40ed-b41f-388d1d876abe" targetNamespace="http://schemas.microsoft.com/office/2006/metadata/properties" ma:root="true" ma:fieldsID="ceb98a1370ece67526170a9095897494" ns3:_="">
    <xsd:import namespace="02ec0529-a1b5-40ed-b41f-388d1d876abe"/>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c0529-a1b5-40ed-b41f-388d1d876ab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activity xmlns="02ec0529-a1b5-40ed-b41f-388d1d876abe" xsi:nil="true"/>
  </documentManagement>
</p:properties>
</file>

<file path=customXml/itemProps1.xml><?xml version="1.0" encoding="utf-8"?>
<ds:datastoreItem xmlns:ds="http://schemas.openxmlformats.org/officeDocument/2006/customXml" ds:itemID="{8E7B4A5E-FC8D-4601-86F0-1E451B3E9030}">
  <ds:schemaRefs>
    <ds:schemaRef ds:uri="http://schemas.microsoft.com/sharepoint/v3/contenttype/forms"/>
  </ds:schemaRefs>
</ds:datastoreItem>
</file>

<file path=customXml/itemProps2.xml><?xml version="1.0" encoding="utf-8"?>
<ds:datastoreItem xmlns:ds="http://schemas.openxmlformats.org/officeDocument/2006/customXml" ds:itemID="{462C6DCB-227F-48BB-B89F-711DA4933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c0529-a1b5-40ed-b41f-388d1d876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DD7EE1-EC9C-4FBC-97D6-ACAA48BFF8D8}">
  <ds:schemaRefs>
    <ds:schemaRef ds:uri="http://schemas.openxmlformats.org/officeDocument/2006/bibliography"/>
  </ds:schemaRefs>
</ds:datastoreItem>
</file>

<file path=customXml/itemProps4.xml><?xml version="1.0" encoding="utf-8"?>
<ds:datastoreItem xmlns:ds="http://schemas.openxmlformats.org/officeDocument/2006/customXml" ds:itemID="{D70B1712-88B2-4262-A682-EB6D3DC8C2BB}">
  <ds:schemaRefs>
    <ds:schemaRef ds:uri="http://schemas.microsoft.com/office/2006/metadata/properties"/>
    <ds:schemaRef ds:uri="http://schemas.microsoft.com/office/infopath/2007/PartnerControls"/>
    <ds:schemaRef ds:uri="02ec0529-a1b5-40ed-b41f-388d1d876abe"/>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114</Pages>
  <Words>29800</Words>
  <Characters>178800</Characters>
  <Application>Microsoft Office Word</Application>
  <DocSecurity>0</DocSecurity>
  <Lines>1490</Lines>
  <Paragraphs>416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208184</CharactersWithSpaces>
  <SharedDoc>false</SharedDoc>
  <HLinks>
    <vt:vector size="294" baseType="variant">
      <vt:variant>
        <vt:i4>4849673</vt:i4>
      </vt:variant>
      <vt:variant>
        <vt:i4>378</vt:i4>
      </vt:variant>
      <vt:variant>
        <vt:i4>0</vt:i4>
      </vt:variant>
      <vt:variant>
        <vt:i4>5</vt:i4>
      </vt:variant>
      <vt:variant>
        <vt:lpwstr>https://www.enea.pl/pl/grupaenea/o-grupie/spolki-grupy-enea/polaniec/zamowienia/dokumenty-dla-wykonawcow-i-dostawcow</vt:lpwstr>
      </vt:variant>
      <vt:variant>
        <vt:lpwstr/>
      </vt:variant>
      <vt:variant>
        <vt:i4>4849673</vt:i4>
      </vt:variant>
      <vt:variant>
        <vt:i4>375</vt:i4>
      </vt:variant>
      <vt:variant>
        <vt:i4>0</vt:i4>
      </vt:variant>
      <vt:variant>
        <vt:i4>5</vt:i4>
      </vt:variant>
      <vt:variant>
        <vt:lpwstr>https://www.enea.pl/pl/grupaenea/o-grupie/spolki-grupy-enea/polaniec/zamowienia/dokumenty-dla-wykonawcow-i-dostawcow</vt:lpwstr>
      </vt:variant>
      <vt:variant>
        <vt:lpwstr/>
      </vt:variant>
      <vt:variant>
        <vt:i4>1572921</vt:i4>
      </vt:variant>
      <vt:variant>
        <vt:i4>287</vt:i4>
      </vt:variant>
      <vt:variant>
        <vt:i4>0</vt:i4>
      </vt:variant>
      <vt:variant>
        <vt:i4>5</vt:i4>
      </vt:variant>
      <vt:variant>
        <vt:lpwstr/>
      </vt:variant>
      <vt:variant>
        <vt:lpwstr>_Toc185187516</vt:lpwstr>
      </vt:variant>
      <vt:variant>
        <vt:i4>1572921</vt:i4>
      </vt:variant>
      <vt:variant>
        <vt:i4>281</vt:i4>
      </vt:variant>
      <vt:variant>
        <vt:i4>0</vt:i4>
      </vt:variant>
      <vt:variant>
        <vt:i4>5</vt:i4>
      </vt:variant>
      <vt:variant>
        <vt:lpwstr/>
      </vt:variant>
      <vt:variant>
        <vt:lpwstr>_Toc185187515</vt:lpwstr>
      </vt:variant>
      <vt:variant>
        <vt:i4>1572921</vt:i4>
      </vt:variant>
      <vt:variant>
        <vt:i4>275</vt:i4>
      </vt:variant>
      <vt:variant>
        <vt:i4>0</vt:i4>
      </vt:variant>
      <vt:variant>
        <vt:i4>5</vt:i4>
      </vt:variant>
      <vt:variant>
        <vt:lpwstr/>
      </vt:variant>
      <vt:variant>
        <vt:lpwstr>_Toc185187514</vt:lpwstr>
      </vt:variant>
      <vt:variant>
        <vt:i4>1572921</vt:i4>
      </vt:variant>
      <vt:variant>
        <vt:i4>269</vt:i4>
      </vt:variant>
      <vt:variant>
        <vt:i4>0</vt:i4>
      </vt:variant>
      <vt:variant>
        <vt:i4>5</vt:i4>
      </vt:variant>
      <vt:variant>
        <vt:lpwstr/>
      </vt:variant>
      <vt:variant>
        <vt:lpwstr>_Toc185187513</vt:lpwstr>
      </vt:variant>
      <vt:variant>
        <vt:i4>1572921</vt:i4>
      </vt:variant>
      <vt:variant>
        <vt:i4>263</vt:i4>
      </vt:variant>
      <vt:variant>
        <vt:i4>0</vt:i4>
      </vt:variant>
      <vt:variant>
        <vt:i4>5</vt:i4>
      </vt:variant>
      <vt:variant>
        <vt:lpwstr/>
      </vt:variant>
      <vt:variant>
        <vt:lpwstr>_Toc185187512</vt:lpwstr>
      </vt:variant>
      <vt:variant>
        <vt:i4>1572921</vt:i4>
      </vt:variant>
      <vt:variant>
        <vt:i4>257</vt:i4>
      </vt:variant>
      <vt:variant>
        <vt:i4>0</vt:i4>
      </vt:variant>
      <vt:variant>
        <vt:i4>5</vt:i4>
      </vt:variant>
      <vt:variant>
        <vt:lpwstr/>
      </vt:variant>
      <vt:variant>
        <vt:lpwstr>_Toc185187511</vt:lpwstr>
      </vt:variant>
      <vt:variant>
        <vt:i4>1572921</vt:i4>
      </vt:variant>
      <vt:variant>
        <vt:i4>251</vt:i4>
      </vt:variant>
      <vt:variant>
        <vt:i4>0</vt:i4>
      </vt:variant>
      <vt:variant>
        <vt:i4>5</vt:i4>
      </vt:variant>
      <vt:variant>
        <vt:lpwstr/>
      </vt:variant>
      <vt:variant>
        <vt:lpwstr>_Toc185187510</vt:lpwstr>
      </vt:variant>
      <vt:variant>
        <vt:i4>1638457</vt:i4>
      </vt:variant>
      <vt:variant>
        <vt:i4>245</vt:i4>
      </vt:variant>
      <vt:variant>
        <vt:i4>0</vt:i4>
      </vt:variant>
      <vt:variant>
        <vt:i4>5</vt:i4>
      </vt:variant>
      <vt:variant>
        <vt:lpwstr/>
      </vt:variant>
      <vt:variant>
        <vt:lpwstr>_Toc185187509</vt:lpwstr>
      </vt:variant>
      <vt:variant>
        <vt:i4>1638457</vt:i4>
      </vt:variant>
      <vt:variant>
        <vt:i4>239</vt:i4>
      </vt:variant>
      <vt:variant>
        <vt:i4>0</vt:i4>
      </vt:variant>
      <vt:variant>
        <vt:i4>5</vt:i4>
      </vt:variant>
      <vt:variant>
        <vt:lpwstr/>
      </vt:variant>
      <vt:variant>
        <vt:lpwstr>_Toc185187508</vt:lpwstr>
      </vt:variant>
      <vt:variant>
        <vt:i4>1638457</vt:i4>
      </vt:variant>
      <vt:variant>
        <vt:i4>233</vt:i4>
      </vt:variant>
      <vt:variant>
        <vt:i4>0</vt:i4>
      </vt:variant>
      <vt:variant>
        <vt:i4>5</vt:i4>
      </vt:variant>
      <vt:variant>
        <vt:lpwstr/>
      </vt:variant>
      <vt:variant>
        <vt:lpwstr>_Toc185187507</vt:lpwstr>
      </vt:variant>
      <vt:variant>
        <vt:i4>1638457</vt:i4>
      </vt:variant>
      <vt:variant>
        <vt:i4>227</vt:i4>
      </vt:variant>
      <vt:variant>
        <vt:i4>0</vt:i4>
      </vt:variant>
      <vt:variant>
        <vt:i4>5</vt:i4>
      </vt:variant>
      <vt:variant>
        <vt:lpwstr/>
      </vt:variant>
      <vt:variant>
        <vt:lpwstr>_Toc185187506</vt:lpwstr>
      </vt:variant>
      <vt:variant>
        <vt:i4>1638457</vt:i4>
      </vt:variant>
      <vt:variant>
        <vt:i4>221</vt:i4>
      </vt:variant>
      <vt:variant>
        <vt:i4>0</vt:i4>
      </vt:variant>
      <vt:variant>
        <vt:i4>5</vt:i4>
      </vt:variant>
      <vt:variant>
        <vt:lpwstr/>
      </vt:variant>
      <vt:variant>
        <vt:lpwstr>_Toc185187505</vt:lpwstr>
      </vt:variant>
      <vt:variant>
        <vt:i4>1638457</vt:i4>
      </vt:variant>
      <vt:variant>
        <vt:i4>215</vt:i4>
      </vt:variant>
      <vt:variant>
        <vt:i4>0</vt:i4>
      </vt:variant>
      <vt:variant>
        <vt:i4>5</vt:i4>
      </vt:variant>
      <vt:variant>
        <vt:lpwstr/>
      </vt:variant>
      <vt:variant>
        <vt:lpwstr>_Toc185187504</vt:lpwstr>
      </vt:variant>
      <vt:variant>
        <vt:i4>1638457</vt:i4>
      </vt:variant>
      <vt:variant>
        <vt:i4>209</vt:i4>
      </vt:variant>
      <vt:variant>
        <vt:i4>0</vt:i4>
      </vt:variant>
      <vt:variant>
        <vt:i4>5</vt:i4>
      </vt:variant>
      <vt:variant>
        <vt:lpwstr/>
      </vt:variant>
      <vt:variant>
        <vt:lpwstr>_Toc185187503</vt:lpwstr>
      </vt:variant>
      <vt:variant>
        <vt:i4>1638457</vt:i4>
      </vt:variant>
      <vt:variant>
        <vt:i4>203</vt:i4>
      </vt:variant>
      <vt:variant>
        <vt:i4>0</vt:i4>
      </vt:variant>
      <vt:variant>
        <vt:i4>5</vt:i4>
      </vt:variant>
      <vt:variant>
        <vt:lpwstr/>
      </vt:variant>
      <vt:variant>
        <vt:lpwstr>_Toc185187502</vt:lpwstr>
      </vt:variant>
      <vt:variant>
        <vt:i4>1638457</vt:i4>
      </vt:variant>
      <vt:variant>
        <vt:i4>197</vt:i4>
      </vt:variant>
      <vt:variant>
        <vt:i4>0</vt:i4>
      </vt:variant>
      <vt:variant>
        <vt:i4>5</vt:i4>
      </vt:variant>
      <vt:variant>
        <vt:lpwstr/>
      </vt:variant>
      <vt:variant>
        <vt:lpwstr>_Toc185187501</vt:lpwstr>
      </vt:variant>
      <vt:variant>
        <vt:i4>1114164</vt:i4>
      </vt:variant>
      <vt:variant>
        <vt:i4>188</vt:i4>
      </vt:variant>
      <vt:variant>
        <vt:i4>0</vt:i4>
      </vt:variant>
      <vt:variant>
        <vt:i4>5</vt:i4>
      </vt:variant>
      <vt:variant>
        <vt:lpwstr/>
      </vt:variant>
      <vt:variant>
        <vt:lpwstr>_Toc185238348</vt:lpwstr>
      </vt:variant>
      <vt:variant>
        <vt:i4>1114164</vt:i4>
      </vt:variant>
      <vt:variant>
        <vt:i4>182</vt:i4>
      </vt:variant>
      <vt:variant>
        <vt:i4>0</vt:i4>
      </vt:variant>
      <vt:variant>
        <vt:i4>5</vt:i4>
      </vt:variant>
      <vt:variant>
        <vt:lpwstr/>
      </vt:variant>
      <vt:variant>
        <vt:lpwstr>_Toc185238347</vt:lpwstr>
      </vt:variant>
      <vt:variant>
        <vt:i4>1114164</vt:i4>
      </vt:variant>
      <vt:variant>
        <vt:i4>176</vt:i4>
      </vt:variant>
      <vt:variant>
        <vt:i4>0</vt:i4>
      </vt:variant>
      <vt:variant>
        <vt:i4>5</vt:i4>
      </vt:variant>
      <vt:variant>
        <vt:lpwstr/>
      </vt:variant>
      <vt:variant>
        <vt:lpwstr>_Toc185238346</vt:lpwstr>
      </vt:variant>
      <vt:variant>
        <vt:i4>1114164</vt:i4>
      </vt:variant>
      <vt:variant>
        <vt:i4>170</vt:i4>
      </vt:variant>
      <vt:variant>
        <vt:i4>0</vt:i4>
      </vt:variant>
      <vt:variant>
        <vt:i4>5</vt:i4>
      </vt:variant>
      <vt:variant>
        <vt:lpwstr/>
      </vt:variant>
      <vt:variant>
        <vt:lpwstr>_Toc185238345</vt:lpwstr>
      </vt:variant>
      <vt:variant>
        <vt:i4>1114164</vt:i4>
      </vt:variant>
      <vt:variant>
        <vt:i4>164</vt:i4>
      </vt:variant>
      <vt:variant>
        <vt:i4>0</vt:i4>
      </vt:variant>
      <vt:variant>
        <vt:i4>5</vt:i4>
      </vt:variant>
      <vt:variant>
        <vt:lpwstr/>
      </vt:variant>
      <vt:variant>
        <vt:lpwstr>_Toc185238344</vt:lpwstr>
      </vt:variant>
      <vt:variant>
        <vt:i4>1114164</vt:i4>
      </vt:variant>
      <vt:variant>
        <vt:i4>158</vt:i4>
      </vt:variant>
      <vt:variant>
        <vt:i4>0</vt:i4>
      </vt:variant>
      <vt:variant>
        <vt:i4>5</vt:i4>
      </vt:variant>
      <vt:variant>
        <vt:lpwstr/>
      </vt:variant>
      <vt:variant>
        <vt:lpwstr>_Toc185238343</vt:lpwstr>
      </vt:variant>
      <vt:variant>
        <vt:i4>1114164</vt:i4>
      </vt:variant>
      <vt:variant>
        <vt:i4>152</vt:i4>
      </vt:variant>
      <vt:variant>
        <vt:i4>0</vt:i4>
      </vt:variant>
      <vt:variant>
        <vt:i4>5</vt:i4>
      </vt:variant>
      <vt:variant>
        <vt:lpwstr/>
      </vt:variant>
      <vt:variant>
        <vt:lpwstr>_Toc185238342</vt:lpwstr>
      </vt:variant>
      <vt:variant>
        <vt:i4>1114164</vt:i4>
      </vt:variant>
      <vt:variant>
        <vt:i4>146</vt:i4>
      </vt:variant>
      <vt:variant>
        <vt:i4>0</vt:i4>
      </vt:variant>
      <vt:variant>
        <vt:i4>5</vt:i4>
      </vt:variant>
      <vt:variant>
        <vt:lpwstr/>
      </vt:variant>
      <vt:variant>
        <vt:lpwstr>_Toc185238341</vt:lpwstr>
      </vt:variant>
      <vt:variant>
        <vt:i4>1114164</vt:i4>
      </vt:variant>
      <vt:variant>
        <vt:i4>140</vt:i4>
      </vt:variant>
      <vt:variant>
        <vt:i4>0</vt:i4>
      </vt:variant>
      <vt:variant>
        <vt:i4>5</vt:i4>
      </vt:variant>
      <vt:variant>
        <vt:lpwstr/>
      </vt:variant>
      <vt:variant>
        <vt:lpwstr>_Toc185238340</vt:lpwstr>
      </vt:variant>
      <vt:variant>
        <vt:i4>1441844</vt:i4>
      </vt:variant>
      <vt:variant>
        <vt:i4>134</vt:i4>
      </vt:variant>
      <vt:variant>
        <vt:i4>0</vt:i4>
      </vt:variant>
      <vt:variant>
        <vt:i4>5</vt:i4>
      </vt:variant>
      <vt:variant>
        <vt:lpwstr/>
      </vt:variant>
      <vt:variant>
        <vt:lpwstr>_Toc185238339</vt:lpwstr>
      </vt:variant>
      <vt:variant>
        <vt:i4>1441844</vt:i4>
      </vt:variant>
      <vt:variant>
        <vt:i4>128</vt:i4>
      </vt:variant>
      <vt:variant>
        <vt:i4>0</vt:i4>
      </vt:variant>
      <vt:variant>
        <vt:i4>5</vt:i4>
      </vt:variant>
      <vt:variant>
        <vt:lpwstr/>
      </vt:variant>
      <vt:variant>
        <vt:lpwstr>_Toc185238338</vt:lpwstr>
      </vt:variant>
      <vt:variant>
        <vt:i4>1441844</vt:i4>
      </vt:variant>
      <vt:variant>
        <vt:i4>122</vt:i4>
      </vt:variant>
      <vt:variant>
        <vt:i4>0</vt:i4>
      </vt:variant>
      <vt:variant>
        <vt:i4>5</vt:i4>
      </vt:variant>
      <vt:variant>
        <vt:lpwstr/>
      </vt:variant>
      <vt:variant>
        <vt:lpwstr>_Toc185238337</vt:lpwstr>
      </vt:variant>
      <vt:variant>
        <vt:i4>1441844</vt:i4>
      </vt:variant>
      <vt:variant>
        <vt:i4>116</vt:i4>
      </vt:variant>
      <vt:variant>
        <vt:i4>0</vt:i4>
      </vt:variant>
      <vt:variant>
        <vt:i4>5</vt:i4>
      </vt:variant>
      <vt:variant>
        <vt:lpwstr/>
      </vt:variant>
      <vt:variant>
        <vt:lpwstr>_Toc185238336</vt:lpwstr>
      </vt:variant>
      <vt:variant>
        <vt:i4>1441844</vt:i4>
      </vt:variant>
      <vt:variant>
        <vt:i4>110</vt:i4>
      </vt:variant>
      <vt:variant>
        <vt:i4>0</vt:i4>
      </vt:variant>
      <vt:variant>
        <vt:i4>5</vt:i4>
      </vt:variant>
      <vt:variant>
        <vt:lpwstr/>
      </vt:variant>
      <vt:variant>
        <vt:lpwstr>_Toc185238335</vt:lpwstr>
      </vt:variant>
      <vt:variant>
        <vt:i4>1441844</vt:i4>
      </vt:variant>
      <vt:variant>
        <vt:i4>104</vt:i4>
      </vt:variant>
      <vt:variant>
        <vt:i4>0</vt:i4>
      </vt:variant>
      <vt:variant>
        <vt:i4>5</vt:i4>
      </vt:variant>
      <vt:variant>
        <vt:lpwstr/>
      </vt:variant>
      <vt:variant>
        <vt:lpwstr>_Toc185238334</vt:lpwstr>
      </vt:variant>
      <vt:variant>
        <vt:i4>1441844</vt:i4>
      </vt:variant>
      <vt:variant>
        <vt:i4>98</vt:i4>
      </vt:variant>
      <vt:variant>
        <vt:i4>0</vt:i4>
      </vt:variant>
      <vt:variant>
        <vt:i4>5</vt:i4>
      </vt:variant>
      <vt:variant>
        <vt:lpwstr/>
      </vt:variant>
      <vt:variant>
        <vt:lpwstr>_Toc185238333</vt:lpwstr>
      </vt:variant>
      <vt:variant>
        <vt:i4>1441844</vt:i4>
      </vt:variant>
      <vt:variant>
        <vt:i4>92</vt:i4>
      </vt:variant>
      <vt:variant>
        <vt:i4>0</vt:i4>
      </vt:variant>
      <vt:variant>
        <vt:i4>5</vt:i4>
      </vt:variant>
      <vt:variant>
        <vt:lpwstr/>
      </vt:variant>
      <vt:variant>
        <vt:lpwstr>_Toc185238332</vt:lpwstr>
      </vt:variant>
      <vt:variant>
        <vt:i4>1441844</vt:i4>
      </vt:variant>
      <vt:variant>
        <vt:i4>86</vt:i4>
      </vt:variant>
      <vt:variant>
        <vt:i4>0</vt:i4>
      </vt:variant>
      <vt:variant>
        <vt:i4>5</vt:i4>
      </vt:variant>
      <vt:variant>
        <vt:lpwstr/>
      </vt:variant>
      <vt:variant>
        <vt:lpwstr>_Toc185238331</vt:lpwstr>
      </vt:variant>
      <vt:variant>
        <vt:i4>1441844</vt:i4>
      </vt:variant>
      <vt:variant>
        <vt:i4>80</vt:i4>
      </vt:variant>
      <vt:variant>
        <vt:i4>0</vt:i4>
      </vt:variant>
      <vt:variant>
        <vt:i4>5</vt:i4>
      </vt:variant>
      <vt:variant>
        <vt:lpwstr/>
      </vt:variant>
      <vt:variant>
        <vt:lpwstr>_Toc185238330</vt:lpwstr>
      </vt:variant>
      <vt:variant>
        <vt:i4>1507380</vt:i4>
      </vt:variant>
      <vt:variant>
        <vt:i4>74</vt:i4>
      </vt:variant>
      <vt:variant>
        <vt:i4>0</vt:i4>
      </vt:variant>
      <vt:variant>
        <vt:i4>5</vt:i4>
      </vt:variant>
      <vt:variant>
        <vt:lpwstr/>
      </vt:variant>
      <vt:variant>
        <vt:lpwstr>_Toc185238329</vt:lpwstr>
      </vt:variant>
      <vt:variant>
        <vt:i4>1507380</vt:i4>
      </vt:variant>
      <vt:variant>
        <vt:i4>68</vt:i4>
      </vt:variant>
      <vt:variant>
        <vt:i4>0</vt:i4>
      </vt:variant>
      <vt:variant>
        <vt:i4>5</vt:i4>
      </vt:variant>
      <vt:variant>
        <vt:lpwstr/>
      </vt:variant>
      <vt:variant>
        <vt:lpwstr>_Toc185238328</vt:lpwstr>
      </vt:variant>
      <vt:variant>
        <vt:i4>1507380</vt:i4>
      </vt:variant>
      <vt:variant>
        <vt:i4>62</vt:i4>
      </vt:variant>
      <vt:variant>
        <vt:i4>0</vt:i4>
      </vt:variant>
      <vt:variant>
        <vt:i4>5</vt:i4>
      </vt:variant>
      <vt:variant>
        <vt:lpwstr/>
      </vt:variant>
      <vt:variant>
        <vt:lpwstr>_Toc185238327</vt:lpwstr>
      </vt:variant>
      <vt:variant>
        <vt:i4>1507380</vt:i4>
      </vt:variant>
      <vt:variant>
        <vt:i4>56</vt:i4>
      </vt:variant>
      <vt:variant>
        <vt:i4>0</vt:i4>
      </vt:variant>
      <vt:variant>
        <vt:i4>5</vt:i4>
      </vt:variant>
      <vt:variant>
        <vt:lpwstr/>
      </vt:variant>
      <vt:variant>
        <vt:lpwstr>_Toc185238326</vt:lpwstr>
      </vt:variant>
      <vt:variant>
        <vt:i4>1507380</vt:i4>
      </vt:variant>
      <vt:variant>
        <vt:i4>50</vt:i4>
      </vt:variant>
      <vt:variant>
        <vt:i4>0</vt:i4>
      </vt:variant>
      <vt:variant>
        <vt:i4>5</vt:i4>
      </vt:variant>
      <vt:variant>
        <vt:lpwstr/>
      </vt:variant>
      <vt:variant>
        <vt:lpwstr>_Toc185238325</vt:lpwstr>
      </vt:variant>
      <vt:variant>
        <vt:i4>1507380</vt:i4>
      </vt:variant>
      <vt:variant>
        <vt:i4>44</vt:i4>
      </vt:variant>
      <vt:variant>
        <vt:i4>0</vt:i4>
      </vt:variant>
      <vt:variant>
        <vt:i4>5</vt:i4>
      </vt:variant>
      <vt:variant>
        <vt:lpwstr/>
      </vt:variant>
      <vt:variant>
        <vt:lpwstr>_Toc185238324</vt:lpwstr>
      </vt:variant>
      <vt:variant>
        <vt:i4>1507380</vt:i4>
      </vt:variant>
      <vt:variant>
        <vt:i4>38</vt:i4>
      </vt:variant>
      <vt:variant>
        <vt:i4>0</vt:i4>
      </vt:variant>
      <vt:variant>
        <vt:i4>5</vt:i4>
      </vt:variant>
      <vt:variant>
        <vt:lpwstr/>
      </vt:variant>
      <vt:variant>
        <vt:lpwstr>_Toc185238323</vt:lpwstr>
      </vt:variant>
      <vt:variant>
        <vt:i4>1507380</vt:i4>
      </vt:variant>
      <vt:variant>
        <vt:i4>32</vt:i4>
      </vt:variant>
      <vt:variant>
        <vt:i4>0</vt:i4>
      </vt:variant>
      <vt:variant>
        <vt:i4>5</vt:i4>
      </vt:variant>
      <vt:variant>
        <vt:lpwstr/>
      </vt:variant>
      <vt:variant>
        <vt:lpwstr>_Toc185238322</vt:lpwstr>
      </vt:variant>
      <vt:variant>
        <vt:i4>1507380</vt:i4>
      </vt:variant>
      <vt:variant>
        <vt:i4>26</vt:i4>
      </vt:variant>
      <vt:variant>
        <vt:i4>0</vt:i4>
      </vt:variant>
      <vt:variant>
        <vt:i4>5</vt:i4>
      </vt:variant>
      <vt:variant>
        <vt:lpwstr/>
      </vt:variant>
      <vt:variant>
        <vt:lpwstr>_Toc185238321</vt:lpwstr>
      </vt:variant>
      <vt:variant>
        <vt:i4>1507380</vt:i4>
      </vt:variant>
      <vt:variant>
        <vt:i4>20</vt:i4>
      </vt:variant>
      <vt:variant>
        <vt:i4>0</vt:i4>
      </vt:variant>
      <vt:variant>
        <vt:i4>5</vt:i4>
      </vt:variant>
      <vt:variant>
        <vt:lpwstr/>
      </vt:variant>
      <vt:variant>
        <vt:lpwstr>_Toc185238320</vt:lpwstr>
      </vt:variant>
      <vt:variant>
        <vt:i4>1310772</vt:i4>
      </vt:variant>
      <vt:variant>
        <vt:i4>14</vt:i4>
      </vt:variant>
      <vt:variant>
        <vt:i4>0</vt:i4>
      </vt:variant>
      <vt:variant>
        <vt:i4>5</vt:i4>
      </vt:variant>
      <vt:variant>
        <vt:lpwstr/>
      </vt:variant>
      <vt:variant>
        <vt:lpwstr>_Toc185238319</vt:lpwstr>
      </vt:variant>
      <vt:variant>
        <vt:i4>1310772</vt:i4>
      </vt:variant>
      <vt:variant>
        <vt:i4>8</vt:i4>
      </vt:variant>
      <vt:variant>
        <vt:i4>0</vt:i4>
      </vt:variant>
      <vt:variant>
        <vt:i4>5</vt:i4>
      </vt:variant>
      <vt:variant>
        <vt:lpwstr/>
      </vt:variant>
      <vt:variant>
        <vt:lpwstr>_Toc185238318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Wilewski</dc:creator>
  <cp:keywords/>
  <dc:description/>
  <cp:lastModifiedBy>Madej Leszek EEP</cp:lastModifiedBy>
  <cp:revision>4</cp:revision>
  <cp:lastPrinted>2025-01-16T11:28:00Z</cp:lastPrinted>
  <dcterms:created xsi:type="dcterms:W3CDTF">2025-09-22T06:33:00Z</dcterms:created>
  <dcterms:modified xsi:type="dcterms:W3CDTF">2025-09-29T05:37:00Z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y fmtid="{D5CDD505-2E9C-101B-9397-08002B2CF9AE}" pid="36" name="ContentTypeId">
    <vt:lpwstr>0x01010023915DCA8D118B488EAEF9BD50919178</vt:lpwstr>
  </property>
  <property fmtid="{D5CDD505-2E9C-101B-9397-08002B2CF9AE}" pid="37" name="MediaServiceImageTags">
    <vt:lpwstr/>
  </property>
  <property fmtid="{D5CDD505-2E9C-101B-9397-08002B2CF9AE}" pid="38" name="MSIP_Label_d8e9c0e5-84e2-48d7-a421-724a2e1bece0_Enabled">
    <vt:lpwstr>true</vt:lpwstr>
  </property>
  <property fmtid="{D5CDD505-2E9C-101B-9397-08002B2CF9AE}" pid="39" name="MSIP_Label_d8e9c0e5-84e2-48d7-a421-724a2e1bece0_SetDate">
    <vt:lpwstr>2025-07-23T09:36:26Z</vt:lpwstr>
  </property>
  <property fmtid="{D5CDD505-2E9C-101B-9397-08002B2CF9AE}" pid="40" name="MSIP_Label_d8e9c0e5-84e2-48d7-a421-724a2e1bece0_Method">
    <vt:lpwstr>Standard</vt:lpwstr>
  </property>
  <property fmtid="{D5CDD505-2E9C-101B-9397-08002B2CF9AE}" pid="41" name="MSIP_Label_d8e9c0e5-84e2-48d7-a421-724a2e1bece0_Name">
    <vt:lpwstr>Bez znaku wodnego</vt:lpwstr>
  </property>
  <property fmtid="{D5CDD505-2E9C-101B-9397-08002B2CF9AE}" pid="42" name="MSIP_Label_d8e9c0e5-84e2-48d7-a421-724a2e1bece0_SiteId">
    <vt:lpwstr>d98cb713-da43-4185-b297-37a20ad7c9cd</vt:lpwstr>
  </property>
  <property fmtid="{D5CDD505-2E9C-101B-9397-08002B2CF9AE}" pid="43" name="MSIP_Label_d8e9c0e5-84e2-48d7-a421-724a2e1bece0_ActionId">
    <vt:lpwstr>ef5bbbd7-fd05-4839-b428-58a8c9083ee3</vt:lpwstr>
  </property>
  <property fmtid="{D5CDD505-2E9C-101B-9397-08002B2CF9AE}" pid="44" name="MSIP_Label_d8e9c0e5-84e2-48d7-a421-724a2e1bece0_ContentBits">
    <vt:lpwstr>0</vt:lpwstr>
  </property>
  <property fmtid="{D5CDD505-2E9C-101B-9397-08002B2CF9AE}" pid="45" name="MSIP_Label_d8e9c0e5-84e2-48d7-a421-724a2e1bece0_Tag">
    <vt:lpwstr>10, 3, 0, 1</vt:lpwstr>
  </property>
</Properties>
</file>